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79B" w:rsidRPr="009C1E0E" w:rsidRDefault="00E0679B" w:rsidP="009C1E0E">
      <w:pPr>
        <w:pBdr>
          <w:top w:val="nil"/>
          <w:left w:val="nil"/>
          <w:bottom w:val="nil"/>
          <w:right w:val="nil"/>
          <w:between w:val="nil"/>
        </w:pBdr>
        <w:tabs>
          <w:tab w:val="center" w:pos="4252"/>
          <w:tab w:val="right" w:pos="8504"/>
        </w:tabs>
        <w:spacing w:after="0" w:line="240" w:lineRule="auto"/>
        <w:jc w:val="both"/>
        <w:rPr>
          <w:rFonts w:cstheme="minorHAnsi"/>
          <w:color w:val="000000"/>
          <w:sz w:val="24"/>
          <w:szCs w:val="24"/>
        </w:rPr>
      </w:pPr>
      <w:r w:rsidRPr="009C1E0E">
        <w:rPr>
          <w:rFonts w:cstheme="minorHAnsi"/>
          <w:noProof/>
          <w:color w:val="000000"/>
          <w:sz w:val="24"/>
          <w:szCs w:val="24"/>
          <w:lang w:eastAsia="es-AR"/>
        </w:rPr>
        <w:drawing>
          <wp:inline distT="0" distB="0" distL="0" distR="0" wp14:anchorId="3337DDA8" wp14:editId="013F5053">
            <wp:extent cx="3213100" cy="642620"/>
            <wp:effectExtent l="0" t="0" r="6350" b="5080"/>
            <wp:docPr id="1" name="image1.jpg" descr="C:\Users\DGES-Usr\Desktop\Membrete-DNS-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C:\Users\DGES-Usr\Desktop\Membrete-DNS-2017.jpg"/>
                    <pic:cNvPicPr>
                      <a:picLocks noChangeAspect="1" noChangeArrowheads="1"/>
                    </pic:cNvPicPr>
                  </pic:nvPicPr>
                  <pic:blipFill>
                    <a:blip r:embed="rId4"/>
                    <a:srcRect/>
                    <a:stretch>
                      <a:fillRect/>
                    </a:stretch>
                  </pic:blipFill>
                  <pic:spPr bwMode="auto">
                    <a:xfrm>
                      <a:off x="0" y="0"/>
                      <a:ext cx="3213100" cy="642620"/>
                    </a:xfrm>
                    <a:prstGeom prst="rect">
                      <a:avLst/>
                    </a:prstGeom>
                    <a:noFill/>
                    <a:ln w="9525">
                      <a:noFill/>
                      <a:miter lim="800000"/>
                      <a:headEnd/>
                      <a:tailEnd/>
                    </a:ln>
                  </pic:spPr>
                </pic:pic>
              </a:graphicData>
            </a:graphic>
          </wp:inline>
        </w:drawing>
      </w:r>
    </w:p>
    <w:p w:rsidR="00E0679B" w:rsidRPr="009C1E0E" w:rsidRDefault="00E0679B" w:rsidP="009C1E0E">
      <w:pPr>
        <w:pBdr>
          <w:top w:val="nil"/>
          <w:left w:val="nil"/>
          <w:bottom w:val="nil"/>
          <w:right w:val="nil"/>
          <w:between w:val="nil"/>
        </w:pBdr>
        <w:tabs>
          <w:tab w:val="center" w:pos="4252"/>
          <w:tab w:val="right" w:pos="8504"/>
        </w:tabs>
        <w:spacing w:after="0" w:line="240" w:lineRule="auto"/>
        <w:ind w:left="851" w:hanging="851"/>
        <w:jc w:val="both"/>
        <w:rPr>
          <w:rFonts w:cstheme="minorHAnsi"/>
          <w:color w:val="000000"/>
          <w:sz w:val="24"/>
          <w:szCs w:val="24"/>
        </w:rPr>
      </w:pPr>
    </w:p>
    <w:p w:rsidR="00E0679B" w:rsidRPr="009C1E0E" w:rsidRDefault="00E0679B" w:rsidP="009C1E0E">
      <w:pPr>
        <w:keepNext/>
        <w:pBdr>
          <w:bottom w:val="single" w:sz="4" w:space="1" w:color="000000"/>
        </w:pBdr>
        <w:jc w:val="both"/>
        <w:rPr>
          <w:rFonts w:eastAsia="Arial" w:cstheme="minorHAnsi"/>
          <w:b/>
          <w:color w:val="000080"/>
          <w:sz w:val="24"/>
          <w:szCs w:val="24"/>
        </w:rPr>
      </w:pPr>
      <w:r w:rsidRPr="009C1E0E">
        <w:rPr>
          <w:rFonts w:eastAsia="Arial" w:cstheme="minorHAnsi"/>
          <w:b/>
          <w:color w:val="000080"/>
          <w:sz w:val="24"/>
          <w:szCs w:val="24"/>
        </w:rPr>
        <w:t xml:space="preserve">Instituto Superior de Formación Docente de SAUCE  </w:t>
      </w:r>
    </w:p>
    <w:p w:rsidR="00E0679B" w:rsidRPr="009C1E0E" w:rsidRDefault="00E0679B" w:rsidP="009C1E0E">
      <w:pPr>
        <w:pBdr>
          <w:bottom w:val="single" w:sz="4" w:space="1" w:color="000000"/>
        </w:pBdr>
        <w:jc w:val="both"/>
        <w:rPr>
          <w:rFonts w:cstheme="minorHAnsi"/>
          <w:b/>
          <w:color w:val="0000FF"/>
          <w:sz w:val="24"/>
          <w:szCs w:val="24"/>
        </w:rPr>
      </w:pPr>
      <w:r w:rsidRPr="009C1E0E">
        <w:rPr>
          <w:rFonts w:cstheme="minorHAnsi"/>
          <w:b/>
          <w:color w:val="000080"/>
          <w:sz w:val="24"/>
          <w:szCs w:val="24"/>
        </w:rPr>
        <w:t>PRIMERA JUNTA 701</w:t>
      </w:r>
      <w:r w:rsidRPr="009C1E0E">
        <w:rPr>
          <w:rFonts w:eastAsia="Times New Roman" w:cstheme="minorHAnsi"/>
          <w:b/>
          <w:color w:val="000080"/>
          <w:sz w:val="24"/>
          <w:szCs w:val="24"/>
        </w:rPr>
        <w:t xml:space="preserve">. </w:t>
      </w:r>
      <w:r w:rsidRPr="009C1E0E">
        <w:rPr>
          <w:rFonts w:cstheme="minorHAnsi"/>
          <w:b/>
          <w:color w:val="000080"/>
          <w:sz w:val="24"/>
          <w:szCs w:val="24"/>
        </w:rPr>
        <w:t>SAUCE (CTES) E-mail</w:t>
      </w:r>
      <w:r w:rsidRPr="009C1E0E">
        <w:rPr>
          <w:rFonts w:cstheme="minorHAnsi"/>
          <w:b/>
          <w:color w:val="0000FF"/>
          <w:sz w:val="24"/>
          <w:szCs w:val="24"/>
        </w:rPr>
        <w:t xml:space="preserve">: 1801771-00@mec.gob.ar  </w:t>
      </w:r>
      <w:bookmarkStart w:id="0" w:name="_GoBack"/>
      <w:bookmarkEnd w:id="0"/>
    </w:p>
    <w:p w:rsidR="00ED254E" w:rsidRPr="009C1E0E" w:rsidRDefault="009C1E0E" w:rsidP="009C1E0E">
      <w:pPr>
        <w:spacing w:line="360" w:lineRule="auto"/>
        <w:jc w:val="both"/>
        <w:rPr>
          <w:rFonts w:cstheme="minorHAnsi"/>
          <w:sz w:val="24"/>
          <w:szCs w:val="24"/>
        </w:rPr>
      </w:pPr>
    </w:p>
    <w:p w:rsidR="0062752B" w:rsidRPr="009C1E0E" w:rsidRDefault="0062752B" w:rsidP="009C1E0E">
      <w:pPr>
        <w:spacing w:line="360" w:lineRule="auto"/>
        <w:jc w:val="both"/>
        <w:rPr>
          <w:rFonts w:cstheme="minorHAnsi"/>
          <w:sz w:val="24"/>
          <w:szCs w:val="24"/>
        </w:rPr>
      </w:pPr>
      <w:r w:rsidRPr="009C1E0E">
        <w:rPr>
          <w:rFonts w:cstheme="minorHAnsi"/>
          <w:sz w:val="24"/>
          <w:szCs w:val="24"/>
        </w:rPr>
        <w:t>Somos el equipo N° 1 d</w:t>
      </w:r>
      <w:r w:rsidR="00934BB0" w:rsidRPr="009C1E0E">
        <w:rPr>
          <w:rFonts w:cstheme="minorHAnsi"/>
          <w:sz w:val="24"/>
          <w:szCs w:val="24"/>
        </w:rPr>
        <w:t>e nuestro IFDS integrado por Lic.</w:t>
      </w:r>
      <w:r w:rsidRPr="009C1E0E">
        <w:rPr>
          <w:rFonts w:cstheme="minorHAnsi"/>
          <w:sz w:val="24"/>
          <w:szCs w:val="24"/>
        </w:rPr>
        <w:t xml:space="preserve"> Profesora Rosa P. Gualtieri (directora), la Lic. Profesora Cielo Fernández, la Profesora Sonia Suárez, además como estudiante Lorena Guastavino. </w:t>
      </w:r>
      <w:r w:rsidR="00E0679B" w:rsidRPr="009C1E0E">
        <w:rPr>
          <w:rFonts w:cstheme="minorHAnsi"/>
          <w:sz w:val="24"/>
          <w:szCs w:val="24"/>
        </w:rPr>
        <w:t>Respondiendo a la convocatoria 2023 de INFOD, hemos elaborado el Proyecto de Investigación denominado: Las percepciones sobre Evaluación en el ISFD “SAUCE”. Apreciaciones de docentes y de estudiantes</w:t>
      </w:r>
      <w:r w:rsidR="000E4E07" w:rsidRPr="009C1E0E">
        <w:rPr>
          <w:rFonts w:cstheme="minorHAnsi"/>
          <w:sz w:val="24"/>
          <w:szCs w:val="24"/>
        </w:rPr>
        <w:t>.</w:t>
      </w:r>
    </w:p>
    <w:p w:rsidR="0086354A" w:rsidRPr="009C1E0E" w:rsidRDefault="0062752B" w:rsidP="009C1E0E">
      <w:pPr>
        <w:spacing w:after="0" w:line="360" w:lineRule="auto"/>
        <w:jc w:val="both"/>
        <w:rPr>
          <w:rFonts w:eastAsia="Times New Roman" w:cstheme="minorHAnsi"/>
          <w:sz w:val="24"/>
          <w:szCs w:val="24"/>
          <w:lang w:eastAsia="es-AR"/>
        </w:rPr>
      </w:pPr>
      <w:r w:rsidRPr="009C1E0E">
        <w:rPr>
          <w:rFonts w:eastAsia="Times New Roman" w:cstheme="minorHAnsi"/>
          <w:sz w:val="24"/>
          <w:szCs w:val="24"/>
          <w:lang w:eastAsia="es-AR"/>
        </w:rPr>
        <w:t>Particularmente en el ISFD “Sauce”, la evaluación (en instancias de parciales, exámenes finales) se constituye en una problemática que interpela constantemente nuestras prácticas educativas generando dudas, cuestionamientos, tensiones, angustia, tanto de docentes como de los estudiantes.</w:t>
      </w:r>
      <w:r w:rsidR="0086354A" w:rsidRPr="009C1E0E">
        <w:rPr>
          <w:rFonts w:eastAsia="Times New Roman" w:cstheme="minorHAnsi"/>
          <w:sz w:val="24"/>
          <w:szCs w:val="24"/>
          <w:lang w:eastAsia="es-AR"/>
        </w:rPr>
        <w:t xml:space="preserve"> Es evidente entonces que el tema es parte de una problemática que involucra a docentes, estudiantes, directivos.</w:t>
      </w:r>
    </w:p>
    <w:p w:rsidR="0086354A" w:rsidRPr="009C1E0E" w:rsidRDefault="0086354A" w:rsidP="009C1E0E">
      <w:pPr>
        <w:spacing w:after="0" w:line="360" w:lineRule="auto"/>
        <w:jc w:val="both"/>
        <w:rPr>
          <w:rFonts w:eastAsia="Times New Roman" w:cstheme="minorHAnsi"/>
          <w:color w:val="000000"/>
          <w:sz w:val="24"/>
          <w:szCs w:val="24"/>
          <w:lang w:eastAsia="es-AR"/>
        </w:rPr>
      </w:pPr>
      <w:r w:rsidRPr="009C1E0E">
        <w:rPr>
          <w:rFonts w:eastAsia="Times New Roman" w:cstheme="minorHAnsi"/>
          <w:sz w:val="24"/>
          <w:szCs w:val="24"/>
          <w:lang w:eastAsia="es-AR"/>
        </w:rPr>
        <w:t xml:space="preserve">Sabiendo la importancia que tienen los objetivos en un proyecto, estos son los que guían nuestra investigación: como general: </w:t>
      </w:r>
      <w:r w:rsidRPr="009C1E0E">
        <w:rPr>
          <w:rFonts w:eastAsia="Times New Roman" w:cstheme="minorHAnsi"/>
          <w:color w:val="000000"/>
          <w:sz w:val="24"/>
          <w:szCs w:val="24"/>
          <w:lang w:eastAsia="es-AR"/>
        </w:rPr>
        <w:t>-Conocer las percepciones de docentes y alumnos sobre los procesos de evaluación en el ISFD “Sauce” y su impacto en la calidad de la formación docen</w:t>
      </w:r>
      <w:r w:rsidRPr="009C1E0E">
        <w:rPr>
          <w:rFonts w:eastAsia="Times New Roman" w:cstheme="minorHAnsi"/>
          <w:bCs/>
          <w:color w:val="000000"/>
          <w:sz w:val="24"/>
          <w:szCs w:val="24"/>
          <w:lang w:eastAsia="es-AR"/>
        </w:rPr>
        <w:t>te; como específicos:</w:t>
      </w:r>
      <w:r w:rsidR="00934BB0" w:rsidRPr="009C1E0E">
        <w:rPr>
          <w:rFonts w:eastAsia="Times New Roman" w:cstheme="minorHAnsi"/>
          <w:bCs/>
          <w:color w:val="000000"/>
          <w:sz w:val="24"/>
          <w:szCs w:val="24"/>
          <w:lang w:eastAsia="es-AR"/>
        </w:rPr>
        <w:t xml:space="preserve"> </w:t>
      </w:r>
      <w:r w:rsidRPr="009C1E0E">
        <w:rPr>
          <w:rFonts w:eastAsia="Times New Roman" w:cstheme="minorHAnsi"/>
          <w:color w:val="000000"/>
          <w:sz w:val="24"/>
          <w:szCs w:val="24"/>
          <w:lang w:eastAsia="es-AR"/>
        </w:rPr>
        <w:t>-Revisar y analizar las percepciones de los docentes respecto a los métodos y enfoques de evaluación utilizados habitualmente.-Explorar las percepciones de los estudiantes sobre los procesos evaluativos y cómo éstos inciden en su experiencia de aprendizaje.-Identificar los desafíos y problemáticas relacionadas a las prácticas evaluativas.</w:t>
      </w:r>
      <w:r w:rsidR="00613F6A" w:rsidRPr="009C1E0E">
        <w:rPr>
          <w:rFonts w:eastAsia="Times New Roman" w:cstheme="minorHAnsi"/>
          <w:color w:val="000000"/>
          <w:sz w:val="24"/>
          <w:szCs w:val="24"/>
          <w:lang w:eastAsia="es-AR"/>
        </w:rPr>
        <w:t>- Determinar</w:t>
      </w:r>
      <w:r w:rsidRPr="009C1E0E">
        <w:rPr>
          <w:rFonts w:eastAsia="Times New Roman" w:cstheme="minorHAnsi"/>
          <w:color w:val="000000"/>
          <w:sz w:val="24"/>
          <w:szCs w:val="24"/>
          <w:lang w:eastAsia="es-AR"/>
        </w:rPr>
        <w:t xml:space="preserve"> si los instrumentos y criterios de evaluación implementados se corresponden con una evaluación formativa.</w:t>
      </w:r>
    </w:p>
    <w:p w:rsidR="00934BB0" w:rsidRPr="009C1E0E" w:rsidRDefault="00521CA0" w:rsidP="009C1E0E">
      <w:pPr>
        <w:spacing w:after="0" w:line="360" w:lineRule="auto"/>
        <w:jc w:val="both"/>
        <w:rPr>
          <w:rFonts w:eastAsia="Times New Roman" w:cstheme="minorHAnsi"/>
          <w:color w:val="000000"/>
          <w:sz w:val="24"/>
          <w:szCs w:val="24"/>
          <w:lang w:eastAsia="es-AR"/>
        </w:rPr>
      </w:pPr>
      <w:r w:rsidRPr="009C1E0E">
        <w:rPr>
          <w:rFonts w:eastAsia="Times New Roman" w:cstheme="minorHAnsi"/>
          <w:color w:val="000000"/>
          <w:sz w:val="24"/>
          <w:szCs w:val="24"/>
          <w:lang w:eastAsia="es-AR"/>
        </w:rPr>
        <w:t xml:space="preserve">La metodología adoptada se basa diseño </w:t>
      </w:r>
      <w:r w:rsidR="00934BB0" w:rsidRPr="009C1E0E">
        <w:rPr>
          <w:rFonts w:eastAsia="Times New Roman" w:cstheme="minorHAnsi"/>
          <w:color w:val="000000"/>
          <w:sz w:val="24"/>
          <w:szCs w:val="24"/>
          <w:lang w:eastAsia="es-AR"/>
        </w:rPr>
        <w:t>no experimental con un enfoque predominantemente cualitativo; es un estudio exploratorio</w:t>
      </w:r>
      <w:r w:rsidR="006B73FF" w:rsidRPr="009C1E0E">
        <w:rPr>
          <w:rFonts w:eastAsia="Times New Roman" w:cstheme="minorHAnsi"/>
          <w:color w:val="000000"/>
          <w:sz w:val="24"/>
          <w:szCs w:val="24"/>
          <w:lang w:eastAsia="es-AR"/>
        </w:rPr>
        <w:t>, transversal de acuerdo a su dimensión temporal.</w:t>
      </w:r>
    </w:p>
    <w:p w:rsidR="00521CA0" w:rsidRPr="009C1E0E" w:rsidRDefault="006B73FF" w:rsidP="009C1E0E">
      <w:pPr>
        <w:spacing w:line="360" w:lineRule="auto"/>
        <w:jc w:val="both"/>
        <w:rPr>
          <w:rFonts w:cstheme="minorHAnsi"/>
          <w:sz w:val="24"/>
          <w:szCs w:val="24"/>
        </w:rPr>
      </w:pPr>
      <w:r w:rsidRPr="009C1E0E">
        <w:rPr>
          <w:rFonts w:cstheme="minorHAnsi"/>
          <w:sz w:val="24"/>
          <w:szCs w:val="24"/>
        </w:rPr>
        <w:t xml:space="preserve">La población objeto de estudio son los 259 estudiantes y de 32 docentes de los Profesorados de Educación Secundaria en Matemática, Biología, Lengua y Literatura y </w:t>
      </w:r>
      <w:r w:rsidRPr="009C1E0E">
        <w:rPr>
          <w:rFonts w:cstheme="minorHAnsi"/>
          <w:sz w:val="24"/>
          <w:szCs w:val="24"/>
        </w:rPr>
        <w:lastRenderedPageBreak/>
        <w:t>del Profesorado de Educaci</w:t>
      </w:r>
      <w:r w:rsidR="00521CA0" w:rsidRPr="009C1E0E">
        <w:rPr>
          <w:rFonts w:cstheme="minorHAnsi"/>
          <w:sz w:val="24"/>
          <w:szCs w:val="24"/>
        </w:rPr>
        <w:t>ón Primaria, necesariamente se</w:t>
      </w:r>
      <w:r w:rsidRPr="009C1E0E">
        <w:rPr>
          <w:rFonts w:cstheme="minorHAnsi"/>
          <w:sz w:val="24"/>
          <w:szCs w:val="24"/>
        </w:rPr>
        <w:t xml:space="preserve"> seleccionó una muestra, no probabilística e intencional</w:t>
      </w:r>
      <w:r w:rsidR="00521CA0" w:rsidRPr="009C1E0E">
        <w:rPr>
          <w:rFonts w:cstheme="minorHAnsi"/>
          <w:sz w:val="24"/>
          <w:szCs w:val="24"/>
        </w:rPr>
        <w:t>.</w:t>
      </w:r>
      <w:r w:rsidRPr="009C1E0E">
        <w:rPr>
          <w:rFonts w:cstheme="minorHAnsi"/>
          <w:sz w:val="24"/>
          <w:szCs w:val="24"/>
        </w:rPr>
        <w:t xml:space="preserve"> </w:t>
      </w:r>
    </w:p>
    <w:p w:rsidR="006B73FF" w:rsidRPr="009C1E0E" w:rsidRDefault="006B73FF" w:rsidP="009C1E0E">
      <w:pPr>
        <w:spacing w:line="360" w:lineRule="auto"/>
        <w:jc w:val="both"/>
        <w:rPr>
          <w:rFonts w:cstheme="minorHAnsi"/>
          <w:color w:val="0D0D0D" w:themeColor="text1" w:themeTint="F2"/>
          <w:sz w:val="24"/>
          <w:szCs w:val="24"/>
        </w:rPr>
      </w:pPr>
      <w:r w:rsidRPr="009C1E0E">
        <w:rPr>
          <w:rFonts w:cstheme="minorHAnsi"/>
          <w:color w:val="0D0D0D" w:themeColor="text1" w:themeTint="F2"/>
          <w:sz w:val="24"/>
          <w:szCs w:val="24"/>
        </w:rPr>
        <w:t>Luego de integrar, analizar y procesar la información obtenida, llegamos a las siguientes conclusiones:</w:t>
      </w:r>
    </w:p>
    <w:p w:rsidR="00521CA0" w:rsidRPr="00521CA0" w:rsidRDefault="00521CA0" w:rsidP="009C1E0E">
      <w:pPr>
        <w:spacing w:line="360" w:lineRule="auto"/>
        <w:jc w:val="both"/>
        <w:rPr>
          <w:rFonts w:eastAsia="Calibri" w:cstheme="minorHAnsi"/>
          <w:sz w:val="24"/>
          <w:szCs w:val="24"/>
          <w:lang w:eastAsia="es-AR"/>
        </w:rPr>
      </w:pPr>
      <w:r w:rsidRPr="00521CA0">
        <w:rPr>
          <w:rFonts w:eastAsia="Calibri" w:cstheme="minorHAnsi"/>
          <w:sz w:val="24"/>
          <w:szCs w:val="24"/>
          <w:lang w:eastAsia="es-AR"/>
        </w:rPr>
        <w:t>-El hecho de que la evaluación final no tenga en cuenta el proceso de aprendizaje refleja una visión reduccionista de la evaluación, centrada solo en el producto final y no en la evolución continua del estudiante.</w:t>
      </w:r>
    </w:p>
    <w:p w:rsidR="00521CA0" w:rsidRPr="009C1E0E" w:rsidRDefault="00521CA0" w:rsidP="009C1E0E">
      <w:pPr>
        <w:spacing w:line="360" w:lineRule="auto"/>
        <w:jc w:val="both"/>
        <w:rPr>
          <w:rFonts w:eastAsia="Calibri" w:cstheme="minorHAnsi"/>
          <w:sz w:val="24"/>
          <w:szCs w:val="24"/>
          <w:lang w:eastAsia="es-AR"/>
        </w:rPr>
      </w:pPr>
      <w:r w:rsidRPr="00521CA0">
        <w:rPr>
          <w:rFonts w:eastAsia="Calibri" w:cstheme="minorHAnsi"/>
          <w:sz w:val="24"/>
          <w:szCs w:val="24"/>
          <w:lang w:eastAsia="es-AR"/>
        </w:rPr>
        <w:t>-La información recogida revela la falta de claridad y de comunicación efectiva en los criterios de evaluación, lo que genera incertidumbre tanto en docentes como en estudiantes.</w:t>
      </w:r>
    </w:p>
    <w:p w:rsidR="00521CA0" w:rsidRPr="009C1E0E" w:rsidRDefault="00521CA0" w:rsidP="009C1E0E">
      <w:pPr>
        <w:spacing w:line="360" w:lineRule="auto"/>
        <w:jc w:val="both"/>
        <w:rPr>
          <w:rFonts w:eastAsia="Calibri" w:cstheme="minorHAnsi"/>
          <w:sz w:val="24"/>
          <w:szCs w:val="24"/>
          <w:lang w:eastAsia="es-AR"/>
        </w:rPr>
      </w:pPr>
      <w:r w:rsidRPr="009C1E0E">
        <w:rPr>
          <w:rFonts w:eastAsia="Calibri" w:cstheme="minorHAnsi"/>
          <w:sz w:val="24"/>
          <w:szCs w:val="24"/>
          <w:lang w:eastAsia="es-AR"/>
        </w:rPr>
        <w:t xml:space="preserve">  -</w:t>
      </w:r>
      <w:r w:rsidRPr="00521CA0">
        <w:rPr>
          <w:rFonts w:eastAsia="Calibri" w:cstheme="minorHAnsi"/>
          <w:sz w:val="24"/>
          <w:szCs w:val="24"/>
          <w:lang w:eastAsia="es-AR"/>
        </w:rPr>
        <w:t xml:space="preserve"> En cuanto a la autoevaluación y la co-evaluación, se observa que no se utilizan instrumentos formales para llevar a cabo estos procesos, y la co-evaluación se realiza de manera oral, con sugerencias que no están bien definidas.</w:t>
      </w:r>
    </w:p>
    <w:p w:rsidR="00521CA0" w:rsidRPr="009C1E0E" w:rsidRDefault="00521CA0" w:rsidP="009C1E0E">
      <w:pPr>
        <w:spacing w:line="360" w:lineRule="auto"/>
        <w:jc w:val="both"/>
        <w:rPr>
          <w:rFonts w:eastAsia="Calibri" w:cstheme="minorHAnsi"/>
          <w:sz w:val="24"/>
          <w:szCs w:val="24"/>
          <w:lang w:eastAsia="es-AR"/>
        </w:rPr>
      </w:pPr>
      <w:r w:rsidRPr="009C1E0E">
        <w:rPr>
          <w:rFonts w:eastAsia="Calibri" w:cstheme="minorHAnsi"/>
          <w:sz w:val="24"/>
          <w:szCs w:val="24"/>
          <w:lang w:eastAsia="es-AR"/>
        </w:rPr>
        <w:t>Entonces, l</w:t>
      </w:r>
      <w:r w:rsidRPr="00521CA0">
        <w:rPr>
          <w:rFonts w:eastAsia="Calibri" w:cstheme="minorHAnsi"/>
          <w:sz w:val="24"/>
          <w:szCs w:val="24"/>
          <w:lang w:eastAsia="es-AR"/>
        </w:rPr>
        <w:t xml:space="preserve">a falta de claridad en los criterios de evaluación, la escasa sistematización de la retroalimentación y la ausencia de evaluación formativa estructurada no se ajustan completamente a las expectativas de las políticas educativas actuales, que buscan fortalecer la calidad educativa a través de </w:t>
      </w:r>
      <w:r w:rsidRPr="009C1E0E">
        <w:rPr>
          <w:rFonts w:eastAsia="Calibri" w:cstheme="minorHAnsi"/>
          <w:sz w:val="24"/>
          <w:szCs w:val="24"/>
          <w:lang w:eastAsia="es-AR"/>
        </w:rPr>
        <w:t>procesos evaluativos coherentes y sistemáticos.</w:t>
      </w:r>
    </w:p>
    <w:p w:rsidR="00521CA0" w:rsidRPr="00521CA0" w:rsidRDefault="00521CA0" w:rsidP="009C1E0E">
      <w:pPr>
        <w:spacing w:line="360" w:lineRule="auto"/>
        <w:jc w:val="both"/>
        <w:rPr>
          <w:rFonts w:eastAsia="Calibri" w:cstheme="minorHAnsi"/>
          <w:iCs/>
          <w:sz w:val="24"/>
          <w:szCs w:val="24"/>
          <w:lang w:eastAsia="es-AR"/>
        </w:rPr>
      </w:pPr>
      <w:r w:rsidRPr="009C1E0E">
        <w:rPr>
          <w:rFonts w:eastAsia="Calibri" w:cstheme="minorHAnsi"/>
          <w:sz w:val="24"/>
          <w:szCs w:val="24"/>
          <w:lang w:eastAsia="es-AR"/>
        </w:rPr>
        <w:t>----------------------------------------------------------------------------------------------------------</w:t>
      </w:r>
    </w:p>
    <w:p w:rsidR="00521CA0" w:rsidRPr="009C1E0E" w:rsidRDefault="00521CA0" w:rsidP="009C1E0E">
      <w:pPr>
        <w:spacing w:line="360" w:lineRule="auto"/>
        <w:jc w:val="both"/>
        <w:rPr>
          <w:rFonts w:cstheme="minorHAnsi"/>
          <w:color w:val="0D0D0D" w:themeColor="text1" w:themeTint="F2"/>
          <w:sz w:val="24"/>
          <w:szCs w:val="24"/>
        </w:rPr>
      </w:pPr>
    </w:p>
    <w:p w:rsidR="006B73FF" w:rsidRPr="009C1E0E" w:rsidRDefault="006B73FF" w:rsidP="009C1E0E">
      <w:pPr>
        <w:spacing w:after="0" w:line="360" w:lineRule="auto"/>
        <w:jc w:val="both"/>
        <w:rPr>
          <w:rFonts w:eastAsia="Times New Roman" w:cstheme="minorHAnsi"/>
          <w:bCs/>
          <w:color w:val="000000"/>
          <w:sz w:val="24"/>
          <w:szCs w:val="24"/>
          <w:lang w:eastAsia="es-AR"/>
        </w:rPr>
      </w:pPr>
    </w:p>
    <w:p w:rsidR="0086354A" w:rsidRPr="009C1E0E" w:rsidRDefault="0086354A" w:rsidP="009C1E0E">
      <w:pPr>
        <w:spacing w:after="0" w:line="360" w:lineRule="auto"/>
        <w:jc w:val="both"/>
        <w:rPr>
          <w:rFonts w:eastAsia="Times New Roman" w:cstheme="minorHAnsi"/>
          <w:sz w:val="24"/>
          <w:szCs w:val="24"/>
          <w:lang w:eastAsia="es-AR"/>
        </w:rPr>
      </w:pPr>
      <w:r w:rsidRPr="009C1E0E">
        <w:rPr>
          <w:rFonts w:eastAsia="Times New Roman" w:cstheme="minorHAnsi"/>
          <w:sz w:val="24"/>
          <w:szCs w:val="24"/>
          <w:lang w:eastAsia="es-AR"/>
        </w:rPr>
        <w:t> </w:t>
      </w:r>
    </w:p>
    <w:p w:rsidR="0062752B" w:rsidRPr="009C1E0E" w:rsidRDefault="0062752B" w:rsidP="009C1E0E">
      <w:pPr>
        <w:jc w:val="both"/>
        <w:rPr>
          <w:rFonts w:cstheme="minorHAnsi"/>
          <w:sz w:val="24"/>
          <w:szCs w:val="24"/>
        </w:rPr>
      </w:pPr>
    </w:p>
    <w:sectPr w:rsidR="0062752B" w:rsidRPr="009C1E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A59"/>
    <w:rsid w:val="000E4E07"/>
    <w:rsid w:val="003D00FF"/>
    <w:rsid w:val="00521CA0"/>
    <w:rsid w:val="005C5A59"/>
    <w:rsid w:val="00613F6A"/>
    <w:rsid w:val="0062752B"/>
    <w:rsid w:val="006B73FF"/>
    <w:rsid w:val="0086354A"/>
    <w:rsid w:val="00934BB0"/>
    <w:rsid w:val="009B1CF0"/>
    <w:rsid w:val="009C1E0E"/>
    <w:rsid w:val="00E067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82812"/>
  <w15:chartTrackingRefBased/>
  <w15:docId w15:val="{F3D3D650-AFA3-4757-B4F0-BB8CA0AF4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54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511</Words>
  <Characters>2815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5</cp:revision>
  <dcterms:created xsi:type="dcterms:W3CDTF">2025-08-18T17:43:00Z</dcterms:created>
  <dcterms:modified xsi:type="dcterms:W3CDTF">2025-08-19T16:44:00Z</dcterms:modified>
</cp:coreProperties>
</file>