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AB9" w:rsidRPr="00E86F1D" w:rsidRDefault="009F7AB9" w:rsidP="00E86F1D">
      <w:pPr>
        <w:jc w:val="center"/>
        <w:rPr>
          <w:rFonts w:ascii="Arial" w:hAnsi="Arial" w:cs="Arial"/>
          <w:b/>
          <w:noProof/>
          <w:sz w:val="36"/>
          <w:szCs w:val="36"/>
          <w:lang w:val="es-ES"/>
        </w:rPr>
      </w:pPr>
      <w:r w:rsidRPr="00E86F1D">
        <w:rPr>
          <w:rFonts w:ascii="Arial" w:hAnsi="Arial" w:cs="Arial"/>
          <w:b/>
          <w:noProof/>
          <w:sz w:val="36"/>
          <w:szCs w:val="36"/>
          <w:lang w:val="es-ES"/>
        </w:rPr>
        <w:t>Autoridades</w:t>
      </w:r>
    </w:p>
    <w:p w:rsidR="009F7AB9" w:rsidRPr="00E86F1D" w:rsidRDefault="009F7AB9" w:rsidP="00E86F1D">
      <w:pPr>
        <w:jc w:val="center"/>
        <w:rPr>
          <w:rFonts w:ascii="Arial" w:hAnsi="Arial" w:cs="Arial"/>
          <w:noProof/>
          <w:sz w:val="36"/>
          <w:szCs w:val="36"/>
          <w:lang w:val="es-ES"/>
        </w:rPr>
      </w:pPr>
    </w:p>
    <w:p w:rsidR="009F7AB9" w:rsidRPr="00E86F1D" w:rsidRDefault="009F7AB9" w:rsidP="00E86F1D">
      <w:pPr>
        <w:jc w:val="center"/>
        <w:rPr>
          <w:rFonts w:ascii="Arial" w:hAnsi="Arial" w:cs="Arial"/>
          <w:noProof/>
          <w:sz w:val="36"/>
          <w:szCs w:val="36"/>
          <w:u w:val="single"/>
          <w:lang w:val="es-ES"/>
        </w:rPr>
      </w:pPr>
      <w:r w:rsidRPr="00E86F1D">
        <w:rPr>
          <w:rFonts w:ascii="Arial" w:hAnsi="Arial" w:cs="Arial"/>
          <w:noProof/>
          <w:sz w:val="36"/>
          <w:szCs w:val="36"/>
          <w:u w:val="single"/>
          <w:lang w:val="es-ES"/>
        </w:rPr>
        <w:t>Gobernador</w:t>
      </w:r>
    </w:p>
    <w:p w:rsidR="009F7AB9" w:rsidRPr="00E86F1D" w:rsidRDefault="009F7AB9" w:rsidP="00E86F1D">
      <w:pPr>
        <w:jc w:val="center"/>
        <w:rPr>
          <w:rFonts w:ascii="Arial" w:hAnsi="Arial" w:cs="Arial"/>
          <w:b/>
          <w:noProof/>
          <w:sz w:val="36"/>
          <w:szCs w:val="36"/>
          <w:lang w:val="es-ES"/>
        </w:rPr>
      </w:pPr>
      <w:r w:rsidRPr="00E86F1D">
        <w:rPr>
          <w:rFonts w:ascii="Arial" w:hAnsi="Arial" w:cs="Arial"/>
          <w:b/>
          <w:noProof/>
          <w:sz w:val="36"/>
          <w:szCs w:val="36"/>
          <w:lang w:val="es-ES"/>
        </w:rPr>
        <w:t>Dr. Gustavo Adolfo Valdés</w:t>
      </w:r>
    </w:p>
    <w:p w:rsidR="009F7AB9" w:rsidRPr="00E86F1D" w:rsidRDefault="009F7AB9" w:rsidP="00E86F1D">
      <w:pPr>
        <w:jc w:val="center"/>
        <w:rPr>
          <w:rFonts w:ascii="Arial" w:hAnsi="Arial" w:cs="Arial"/>
          <w:b/>
          <w:noProof/>
          <w:sz w:val="36"/>
          <w:szCs w:val="36"/>
        </w:rPr>
      </w:pPr>
    </w:p>
    <w:p w:rsidR="009F7AB9" w:rsidRPr="00E86F1D" w:rsidRDefault="009F7AB9" w:rsidP="00E86F1D">
      <w:pPr>
        <w:jc w:val="center"/>
        <w:rPr>
          <w:rFonts w:ascii="Arial" w:hAnsi="Arial" w:cs="Arial"/>
          <w:noProof/>
          <w:sz w:val="36"/>
          <w:szCs w:val="36"/>
          <w:u w:val="single"/>
          <w:lang w:val="es-ES"/>
        </w:rPr>
      </w:pPr>
      <w:r w:rsidRPr="00E86F1D">
        <w:rPr>
          <w:rFonts w:ascii="Arial" w:hAnsi="Arial" w:cs="Arial"/>
          <w:noProof/>
          <w:sz w:val="36"/>
          <w:szCs w:val="36"/>
          <w:u w:val="single"/>
          <w:lang w:val="es-ES"/>
        </w:rPr>
        <w:t>Ministro de Educación</w:t>
      </w:r>
    </w:p>
    <w:p w:rsidR="009F7AB9" w:rsidRPr="00E86F1D" w:rsidRDefault="009F7AB9" w:rsidP="00E86F1D">
      <w:pPr>
        <w:ind w:left="-426"/>
        <w:jc w:val="center"/>
        <w:rPr>
          <w:rFonts w:ascii="Arial" w:hAnsi="Arial" w:cs="Arial"/>
          <w:b/>
          <w:noProof/>
          <w:sz w:val="36"/>
          <w:szCs w:val="36"/>
          <w:lang w:val="es-ES"/>
        </w:rPr>
      </w:pPr>
      <w:r w:rsidRPr="00E86F1D">
        <w:rPr>
          <w:rFonts w:ascii="Arial" w:hAnsi="Arial" w:cs="Arial"/>
          <w:b/>
          <w:noProof/>
          <w:sz w:val="36"/>
          <w:szCs w:val="36"/>
          <w:lang w:val="es-ES"/>
        </w:rPr>
        <w:t>Lic. Práxedes Ytatí López</w:t>
      </w:r>
    </w:p>
    <w:p w:rsidR="009F7AB9" w:rsidRPr="00E86F1D" w:rsidRDefault="009F7AB9" w:rsidP="00E86F1D">
      <w:pPr>
        <w:ind w:left="-426"/>
        <w:jc w:val="center"/>
        <w:rPr>
          <w:rFonts w:ascii="Arial" w:hAnsi="Arial" w:cs="Arial"/>
          <w:b/>
          <w:noProof/>
          <w:sz w:val="36"/>
          <w:szCs w:val="36"/>
          <w:lang w:val="es-ES"/>
        </w:rPr>
      </w:pPr>
    </w:p>
    <w:p w:rsidR="009F7AB9" w:rsidRPr="00E86F1D" w:rsidRDefault="009F7AB9" w:rsidP="00E86F1D">
      <w:pPr>
        <w:jc w:val="center"/>
        <w:rPr>
          <w:rFonts w:ascii="Arial" w:hAnsi="Arial" w:cs="Arial"/>
          <w:noProof/>
          <w:sz w:val="36"/>
          <w:szCs w:val="36"/>
          <w:u w:val="single"/>
          <w:lang w:val="es-ES"/>
        </w:rPr>
      </w:pPr>
      <w:r w:rsidRPr="00E86F1D">
        <w:rPr>
          <w:rFonts w:ascii="Arial" w:hAnsi="Arial" w:cs="Arial"/>
          <w:noProof/>
          <w:sz w:val="36"/>
          <w:szCs w:val="36"/>
          <w:u w:val="single"/>
          <w:lang w:val="es-ES"/>
        </w:rPr>
        <w:t>Subsecretaria de Gestión Educativa</w:t>
      </w:r>
    </w:p>
    <w:p w:rsidR="009F7AB9" w:rsidRPr="00E86F1D" w:rsidRDefault="009F7AB9" w:rsidP="00E86F1D">
      <w:pPr>
        <w:jc w:val="center"/>
        <w:rPr>
          <w:rFonts w:ascii="Arial" w:hAnsi="Arial" w:cs="Arial"/>
          <w:b/>
          <w:noProof/>
          <w:sz w:val="36"/>
          <w:szCs w:val="36"/>
          <w:lang w:val="es-ES"/>
        </w:rPr>
      </w:pPr>
      <w:r w:rsidRPr="00E86F1D">
        <w:rPr>
          <w:rFonts w:ascii="Arial" w:hAnsi="Arial" w:cs="Arial"/>
          <w:b/>
          <w:noProof/>
          <w:sz w:val="36"/>
          <w:szCs w:val="36"/>
          <w:lang w:val="es-ES"/>
        </w:rPr>
        <w:t>Dr. Julio César Navías</w:t>
      </w:r>
    </w:p>
    <w:p w:rsidR="009F7AB9" w:rsidRPr="00E86F1D" w:rsidRDefault="009F7AB9" w:rsidP="00E86F1D">
      <w:pPr>
        <w:jc w:val="center"/>
        <w:rPr>
          <w:rFonts w:ascii="Arial" w:hAnsi="Arial" w:cs="Arial"/>
          <w:b/>
          <w:noProof/>
          <w:sz w:val="36"/>
          <w:szCs w:val="36"/>
          <w:lang w:val="es-ES"/>
        </w:rPr>
      </w:pPr>
    </w:p>
    <w:p w:rsidR="009F7AB9" w:rsidRPr="00E86F1D" w:rsidRDefault="009F7AB9" w:rsidP="00E86F1D">
      <w:pPr>
        <w:jc w:val="center"/>
        <w:rPr>
          <w:rFonts w:ascii="Arial" w:hAnsi="Arial" w:cs="Arial"/>
          <w:noProof/>
          <w:sz w:val="36"/>
          <w:szCs w:val="36"/>
          <w:u w:val="single"/>
          <w:lang w:val="es-ES"/>
        </w:rPr>
      </w:pPr>
      <w:r w:rsidRPr="00E86F1D">
        <w:rPr>
          <w:rFonts w:ascii="Arial" w:hAnsi="Arial" w:cs="Arial"/>
          <w:noProof/>
          <w:sz w:val="36"/>
          <w:szCs w:val="36"/>
          <w:u w:val="single"/>
          <w:lang w:val="es-ES"/>
        </w:rPr>
        <w:t>Directora de Nivel Superior</w:t>
      </w:r>
    </w:p>
    <w:p w:rsidR="009F7AB9" w:rsidRPr="00E86F1D" w:rsidRDefault="009F7AB9" w:rsidP="00E86F1D">
      <w:pPr>
        <w:jc w:val="center"/>
        <w:rPr>
          <w:rFonts w:ascii="Arial" w:hAnsi="Arial" w:cs="Arial"/>
          <w:b/>
          <w:noProof/>
          <w:sz w:val="36"/>
          <w:szCs w:val="36"/>
          <w:lang w:val="es-ES"/>
        </w:rPr>
      </w:pPr>
      <w:r w:rsidRPr="00E86F1D">
        <w:rPr>
          <w:rFonts w:ascii="Arial" w:hAnsi="Arial" w:cs="Arial"/>
          <w:b/>
          <w:noProof/>
          <w:sz w:val="36"/>
          <w:szCs w:val="36"/>
          <w:lang w:val="es-ES"/>
        </w:rPr>
        <w:t>Lic. Graciela Yaya</w:t>
      </w:r>
    </w:p>
    <w:p w:rsidR="009F7AB9" w:rsidRPr="00096A2E" w:rsidRDefault="009F7AB9" w:rsidP="009F7AB9">
      <w:pPr>
        <w:rPr>
          <w:noProof/>
          <w:lang w:val="es-ES"/>
        </w:rPr>
      </w:pPr>
    </w:p>
    <w:p w:rsidR="009F7AB9" w:rsidRPr="00096A2E" w:rsidRDefault="009F7AB9" w:rsidP="009F7AB9">
      <w:pPr>
        <w:rPr>
          <w:noProof/>
          <w:sz w:val="24"/>
          <w:lang w:val="es-ES"/>
        </w:rPr>
      </w:pPr>
    </w:p>
    <w:p w:rsidR="009F7AB9" w:rsidRPr="00096A2E" w:rsidRDefault="009F7AB9" w:rsidP="009F7AB9">
      <w:pPr>
        <w:rPr>
          <w:noProof/>
          <w:lang w:val="es-ES"/>
        </w:rPr>
      </w:pPr>
    </w:p>
    <w:p w:rsidR="009F7AB9" w:rsidRPr="00795E8F" w:rsidRDefault="009F7AB9" w:rsidP="009F7AB9">
      <w:pPr>
        <w:rPr>
          <w:noProof/>
          <w:sz w:val="24"/>
          <w:lang w:val="es-ES"/>
        </w:rPr>
      </w:pPr>
      <w:r w:rsidRPr="00096A2E">
        <w:rPr>
          <w:noProof/>
          <w:sz w:val="24"/>
          <w:lang w:val="es-ES"/>
        </w:rPr>
        <w:br w:type="page"/>
      </w:r>
    </w:p>
    <w:p w:rsidR="000B586C" w:rsidRDefault="000B586C" w:rsidP="00FE60AC">
      <w:pPr>
        <w:rPr>
          <w:rFonts w:ascii="Arial" w:hAnsi="Arial" w:cs="Arial"/>
          <w:b/>
          <w:sz w:val="28"/>
          <w:szCs w:val="28"/>
          <w:lang w:val="es-ES"/>
        </w:rPr>
      </w:pPr>
    </w:p>
    <w:p w:rsidR="000B586C" w:rsidRDefault="000B586C" w:rsidP="000B586C">
      <w:pPr>
        <w:rPr>
          <w:sz w:val="28"/>
          <w:szCs w:val="28"/>
          <w:lang w:val="es-ES"/>
        </w:rPr>
      </w:pPr>
    </w:p>
    <w:p w:rsidR="000B586C" w:rsidRPr="00A771D2" w:rsidRDefault="000B586C" w:rsidP="000B586C">
      <w:pPr>
        <w:rPr>
          <w:rFonts w:ascii="Times New Roman" w:hAnsi="Times New Roman"/>
          <w:b/>
          <w:bCs/>
          <w:sz w:val="24"/>
        </w:rPr>
      </w:pPr>
      <w:r w:rsidRPr="00A771D2">
        <w:rPr>
          <w:rFonts w:ascii="Times New Roman" w:hAnsi="Times New Roman"/>
          <w:b/>
          <w:bCs/>
          <w:sz w:val="24"/>
        </w:rPr>
        <w:t>INDICE</w:t>
      </w:r>
    </w:p>
    <w:p w:rsidR="000B586C" w:rsidRPr="00246A84" w:rsidRDefault="000B586C" w:rsidP="00246A84">
      <w:pPr>
        <w:pStyle w:val="Prrafodelista"/>
        <w:numPr>
          <w:ilvl w:val="0"/>
          <w:numId w:val="33"/>
        </w:numPr>
        <w:autoSpaceDE w:val="0"/>
        <w:autoSpaceDN w:val="0"/>
        <w:adjustRightInd w:val="0"/>
        <w:spacing w:line="600" w:lineRule="auto"/>
        <w:ind w:left="851" w:hanging="567"/>
        <w:rPr>
          <w:b/>
          <w:sz w:val="20"/>
          <w:szCs w:val="20"/>
        </w:rPr>
      </w:pPr>
      <w:r w:rsidRPr="00246A84">
        <w:rPr>
          <w:b/>
          <w:bCs/>
          <w:sz w:val="20"/>
          <w:szCs w:val="20"/>
        </w:rPr>
        <w:t>Equi</w:t>
      </w:r>
      <w:r w:rsidR="00A667D3">
        <w:rPr>
          <w:b/>
          <w:bCs/>
          <w:sz w:val="20"/>
          <w:szCs w:val="20"/>
        </w:rPr>
        <w:t>po Técnico Jurisdiccional  ……………</w:t>
      </w:r>
      <w:r w:rsidR="00301807">
        <w:rPr>
          <w:b/>
          <w:bCs/>
          <w:sz w:val="20"/>
          <w:szCs w:val="20"/>
        </w:rPr>
        <w:t>………………………………………...</w:t>
      </w:r>
      <w:r w:rsidR="00A667D3">
        <w:rPr>
          <w:b/>
          <w:bCs/>
          <w:sz w:val="20"/>
          <w:szCs w:val="20"/>
        </w:rPr>
        <w:t>03</w:t>
      </w:r>
    </w:p>
    <w:p w:rsidR="00ED0F2D" w:rsidRPr="00246A84" w:rsidRDefault="009B4BA8" w:rsidP="00246A84">
      <w:pPr>
        <w:pStyle w:val="Prrafodelista"/>
        <w:numPr>
          <w:ilvl w:val="0"/>
          <w:numId w:val="33"/>
        </w:numPr>
        <w:autoSpaceDE w:val="0"/>
        <w:autoSpaceDN w:val="0"/>
        <w:adjustRightInd w:val="0"/>
        <w:spacing w:line="600" w:lineRule="auto"/>
        <w:ind w:left="851" w:hanging="567"/>
        <w:rPr>
          <w:b/>
          <w:sz w:val="20"/>
          <w:szCs w:val="20"/>
        </w:rPr>
      </w:pPr>
      <w:r>
        <w:rPr>
          <w:b/>
          <w:bCs/>
          <w:sz w:val="20"/>
          <w:szCs w:val="20"/>
        </w:rPr>
        <w:t>Denominación de la C</w:t>
      </w:r>
      <w:r w:rsidRPr="00246A84">
        <w:rPr>
          <w:b/>
          <w:bCs/>
          <w:sz w:val="20"/>
          <w:szCs w:val="20"/>
        </w:rPr>
        <w:t>arrera</w:t>
      </w:r>
      <w:r w:rsidR="00ED0F2D" w:rsidRPr="00246A84">
        <w:rPr>
          <w:b/>
          <w:bCs/>
          <w:sz w:val="20"/>
          <w:szCs w:val="20"/>
        </w:rPr>
        <w:t>…………</w:t>
      </w:r>
      <w:r w:rsidR="00CD59D7" w:rsidRPr="00246A84">
        <w:rPr>
          <w:b/>
          <w:bCs/>
          <w:sz w:val="20"/>
          <w:szCs w:val="20"/>
        </w:rPr>
        <w:t>………..</w:t>
      </w:r>
      <w:r w:rsidR="00ED0F2D" w:rsidRPr="00246A84">
        <w:rPr>
          <w:b/>
          <w:bCs/>
          <w:sz w:val="20"/>
          <w:szCs w:val="20"/>
        </w:rPr>
        <w:t>………..………….…</w:t>
      </w:r>
      <w:r w:rsidR="00246A84">
        <w:rPr>
          <w:b/>
          <w:bCs/>
          <w:sz w:val="20"/>
          <w:szCs w:val="20"/>
        </w:rPr>
        <w:t>……</w:t>
      </w:r>
      <w:r w:rsidR="00A667D3">
        <w:rPr>
          <w:b/>
          <w:bCs/>
          <w:sz w:val="20"/>
          <w:szCs w:val="20"/>
        </w:rPr>
        <w:t>…</w:t>
      </w:r>
      <w:r>
        <w:rPr>
          <w:b/>
          <w:bCs/>
          <w:sz w:val="20"/>
          <w:szCs w:val="20"/>
        </w:rPr>
        <w:t>……….</w:t>
      </w:r>
      <w:r w:rsidR="00ED0F2D" w:rsidRPr="00246A84">
        <w:rPr>
          <w:b/>
          <w:sz w:val="20"/>
          <w:szCs w:val="20"/>
        </w:rPr>
        <w:t>04</w:t>
      </w:r>
    </w:p>
    <w:p w:rsidR="002C4D44" w:rsidRPr="00246A84" w:rsidRDefault="005255BB" w:rsidP="00246A84">
      <w:pPr>
        <w:pStyle w:val="Prrafodelista"/>
        <w:numPr>
          <w:ilvl w:val="0"/>
          <w:numId w:val="33"/>
        </w:numPr>
        <w:autoSpaceDE w:val="0"/>
        <w:autoSpaceDN w:val="0"/>
        <w:adjustRightInd w:val="0"/>
        <w:spacing w:line="600" w:lineRule="auto"/>
        <w:ind w:left="851" w:hanging="567"/>
        <w:rPr>
          <w:b/>
          <w:sz w:val="20"/>
          <w:szCs w:val="20"/>
        </w:rPr>
      </w:pPr>
      <w:r w:rsidRPr="00246A84">
        <w:rPr>
          <w:b/>
          <w:sz w:val="20"/>
          <w:szCs w:val="20"/>
        </w:rPr>
        <w:t>Fundamentación</w:t>
      </w:r>
      <w:r w:rsidR="002C4D44" w:rsidRPr="00246A84">
        <w:rPr>
          <w:b/>
          <w:bCs/>
          <w:sz w:val="20"/>
          <w:szCs w:val="20"/>
        </w:rPr>
        <w:t>……</w:t>
      </w:r>
      <w:r w:rsidRPr="00246A84">
        <w:rPr>
          <w:b/>
          <w:bCs/>
          <w:sz w:val="20"/>
          <w:szCs w:val="20"/>
        </w:rPr>
        <w:t>……………………………</w:t>
      </w:r>
      <w:r w:rsidR="002C4D44" w:rsidRPr="00246A84">
        <w:rPr>
          <w:b/>
          <w:bCs/>
          <w:sz w:val="20"/>
          <w:szCs w:val="20"/>
        </w:rPr>
        <w:t>……………..………..……</w:t>
      </w:r>
      <w:r w:rsidR="00246A84">
        <w:rPr>
          <w:b/>
          <w:bCs/>
          <w:sz w:val="20"/>
          <w:szCs w:val="20"/>
        </w:rPr>
        <w:t>.</w:t>
      </w:r>
      <w:r w:rsidR="002C4D44" w:rsidRPr="00246A84">
        <w:rPr>
          <w:b/>
          <w:bCs/>
          <w:sz w:val="20"/>
          <w:szCs w:val="20"/>
        </w:rPr>
        <w:t>….……</w:t>
      </w:r>
      <w:r w:rsidR="00A667D3">
        <w:rPr>
          <w:b/>
          <w:bCs/>
          <w:sz w:val="20"/>
          <w:szCs w:val="20"/>
        </w:rPr>
        <w:t>.</w:t>
      </w:r>
      <w:r w:rsidR="002C4D44" w:rsidRPr="00246A84">
        <w:rPr>
          <w:b/>
          <w:sz w:val="20"/>
          <w:szCs w:val="20"/>
        </w:rPr>
        <w:t>05</w:t>
      </w:r>
    </w:p>
    <w:p w:rsidR="002C4D44" w:rsidRPr="00246A84" w:rsidRDefault="002C4D44" w:rsidP="00246A84">
      <w:pPr>
        <w:pStyle w:val="Prrafodelista"/>
        <w:numPr>
          <w:ilvl w:val="0"/>
          <w:numId w:val="33"/>
        </w:numPr>
        <w:autoSpaceDE w:val="0"/>
        <w:autoSpaceDN w:val="0"/>
        <w:adjustRightInd w:val="0"/>
        <w:spacing w:line="600" w:lineRule="auto"/>
        <w:ind w:left="851" w:hanging="567"/>
        <w:rPr>
          <w:b/>
          <w:sz w:val="20"/>
          <w:szCs w:val="20"/>
        </w:rPr>
      </w:pPr>
      <w:r w:rsidRPr="00246A84">
        <w:rPr>
          <w:b/>
          <w:sz w:val="20"/>
          <w:szCs w:val="20"/>
        </w:rPr>
        <w:t>Marco Normativo</w:t>
      </w:r>
      <w:r w:rsidRPr="00246A84">
        <w:rPr>
          <w:b/>
          <w:bCs/>
          <w:sz w:val="20"/>
          <w:szCs w:val="20"/>
        </w:rPr>
        <w:t>……………</w:t>
      </w:r>
      <w:r w:rsidR="005255BB" w:rsidRPr="00246A84">
        <w:rPr>
          <w:b/>
          <w:bCs/>
          <w:sz w:val="20"/>
          <w:szCs w:val="20"/>
        </w:rPr>
        <w:t>…………………………..</w:t>
      </w:r>
      <w:r w:rsidR="00A667D3">
        <w:rPr>
          <w:b/>
          <w:bCs/>
          <w:sz w:val="20"/>
          <w:szCs w:val="20"/>
        </w:rPr>
        <w:t>……..………..………….…</w:t>
      </w:r>
      <w:r w:rsidR="00B874FA">
        <w:rPr>
          <w:b/>
          <w:bCs/>
          <w:sz w:val="20"/>
          <w:szCs w:val="20"/>
        </w:rPr>
        <w:t>…</w:t>
      </w:r>
      <w:r w:rsidRPr="00246A84">
        <w:rPr>
          <w:b/>
          <w:sz w:val="20"/>
          <w:szCs w:val="20"/>
        </w:rPr>
        <w:t>08</w:t>
      </w:r>
    </w:p>
    <w:p w:rsidR="00297EA0" w:rsidRPr="00246A84" w:rsidRDefault="00297EA0" w:rsidP="00246A84">
      <w:pPr>
        <w:pStyle w:val="Prrafodelista"/>
        <w:numPr>
          <w:ilvl w:val="0"/>
          <w:numId w:val="33"/>
        </w:numPr>
        <w:autoSpaceDE w:val="0"/>
        <w:autoSpaceDN w:val="0"/>
        <w:adjustRightInd w:val="0"/>
        <w:spacing w:before="280" w:line="600" w:lineRule="auto"/>
        <w:ind w:left="851" w:hanging="567"/>
        <w:jc w:val="both"/>
        <w:rPr>
          <w:b/>
          <w:sz w:val="20"/>
          <w:szCs w:val="20"/>
        </w:rPr>
      </w:pPr>
      <w:r w:rsidRPr="00246A84">
        <w:rPr>
          <w:b/>
          <w:sz w:val="20"/>
          <w:szCs w:val="20"/>
        </w:rPr>
        <w:t>Perfil Profesional …………………</w:t>
      </w:r>
      <w:r w:rsidR="00301807">
        <w:rPr>
          <w:b/>
          <w:sz w:val="20"/>
          <w:szCs w:val="20"/>
        </w:rPr>
        <w:t>..……...</w:t>
      </w:r>
      <w:r w:rsidR="00A667D3">
        <w:rPr>
          <w:b/>
          <w:sz w:val="20"/>
          <w:szCs w:val="20"/>
        </w:rPr>
        <w:t>……………..……..………..……….……</w:t>
      </w:r>
      <w:r w:rsidR="00301807">
        <w:rPr>
          <w:b/>
          <w:sz w:val="20"/>
          <w:szCs w:val="20"/>
        </w:rPr>
        <w:t>.</w:t>
      </w:r>
      <w:r w:rsidRPr="00246A84">
        <w:rPr>
          <w:b/>
          <w:sz w:val="20"/>
          <w:szCs w:val="20"/>
        </w:rPr>
        <w:t>10</w:t>
      </w:r>
    </w:p>
    <w:p w:rsidR="00297EA0" w:rsidRPr="00246A84" w:rsidRDefault="00297EA0" w:rsidP="00246A84">
      <w:pPr>
        <w:pStyle w:val="Prrafodelista"/>
        <w:numPr>
          <w:ilvl w:val="0"/>
          <w:numId w:val="33"/>
        </w:numPr>
        <w:autoSpaceDE w:val="0"/>
        <w:autoSpaceDN w:val="0"/>
        <w:adjustRightInd w:val="0"/>
        <w:spacing w:before="280" w:line="600" w:lineRule="auto"/>
        <w:ind w:left="851" w:hanging="567"/>
        <w:jc w:val="both"/>
        <w:rPr>
          <w:b/>
          <w:sz w:val="20"/>
          <w:szCs w:val="20"/>
        </w:rPr>
      </w:pPr>
      <w:r w:rsidRPr="00246A84">
        <w:rPr>
          <w:b/>
          <w:sz w:val="20"/>
          <w:szCs w:val="20"/>
        </w:rPr>
        <w:t xml:space="preserve">Formatos </w:t>
      </w:r>
      <w:r w:rsidR="00747EDE" w:rsidRPr="00246A84">
        <w:rPr>
          <w:b/>
          <w:sz w:val="20"/>
          <w:szCs w:val="20"/>
        </w:rPr>
        <w:t>curriculares…</w:t>
      </w:r>
      <w:r w:rsidRPr="00246A84">
        <w:rPr>
          <w:b/>
          <w:sz w:val="20"/>
          <w:szCs w:val="20"/>
        </w:rPr>
        <w:t>……</w:t>
      </w:r>
      <w:r w:rsidR="00301807">
        <w:rPr>
          <w:b/>
          <w:sz w:val="20"/>
          <w:szCs w:val="20"/>
        </w:rPr>
        <w:t>..</w:t>
      </w:r>
      <w:r w:rsidR="00A667D3">
        <w:rPr>
          <w:b/>
          <w:sz w:val="20"/>
          <w:szCs w:val="20"/>
        </w:rPr>
        <w:t>..……….………………..……..………..……….……</w:t>
      </w:r>
      <w:r w:rsidR="00301807">
        <w:rPr>
          <w:b/>
          <w:sz w:val="20"/>
          <w:szCs w:val="20"/>
        </w:rPr>
        <w:t>.</w:t>
      </w:r>
      <w:r w:rsidRPr="00246A84">
        <w:rPr>
          <w:b/>
          <w:sz w:val="20"/>
          <w:szCs w:val="20"/>
        </w:rPr>
        <w:t>15</w:t>
      </w:r>
    </w:p>
    <w:p w:rsidR="00747EDE" w:rsidRPr="00246A84" w:rsidRDefault="00747EDE" w:rsidP="00246A84">
      <w:pPr>
        <w:pStyle w:val="Prrafodelista"/>
        <w:numPr>
          <w:ilvl w:val="0"/>
          <w:numId w:val="33"/>
        </w:numPr>
        <w:spacing w:line="600" w:lineRule="auto"/>
        <w:ind w:left="851" w:hanging="567"/>
        <w:rPr>
          <w:b/>
          <w:sz w:val="20"/>
          <w:szCs w:val="20"/>
        </w:rPr>
      </w:pPr>
      <w:r w:rsidRPr="00246A84">
        <w:rPr>
          <w:b/>
          <w:sz w:val="20"/>
          <w:szCs w:val="20"/>
        </w:rPr>
        <w:t>Distribución de los espacios</w:t>
      </w:r>
      <w:r w:rsidR="000F414F" w:rsidRPr="00246A84">
        <w:rPr>
          <w:b/>
          <w:sz w:val="20"/>
          <w:szCs w:val="20"/>
        </w:rPr>
        <w:t xml:space="preserve"> curriculares por año académico………</w:t>
      </w:r>
      <w:r w:rsidR="00246A84">
        <w:rPr>
          <w:b/>
          <w:sz w:val="20"/>
          <w:szCs w:val="20"/>
        </w:rPr>
        <w:t>.</w:t>
      </w:r>
      <w:r w:rsidR="00B874FA">
        <w:rPr>
          <w:b/>
          <w:sz w:val="20"/>
          <w:szCs w:val="20"/>
        </w:rPr>
        <w:t>………</w:t>
      </w:r>
      <w:r w:rsidR="00A667D3">
        <w:rPr>
          <w:b/>
          <w:sz w:val="20"/>
          <w:szCs w:val="20"/>
        </w:rPr>
        <w:t>...</w:t>
      </w:r>
      <w:r w:rsidR="00B874FA">
        <w:rPr>
          <w:b/>
          <w:sz w:val="20"/>
          <w:szCs w:val="20"/>
        </w:rPr>
        <w:t>.</w:t>
      </w:r>
      <w:r w:rsidR="000F414F" w:rsidRPr="00246A84">
        <w:rPr>
          <w:b/>
          <w:sz w:val="20"/>
          <w:szCs w:val="20"/>
        </w:rPr>
        <w:t>18</w:t>
      </w:r>
    </w:p>
    <w:p w:rsidR="00246A84" w:rsidRPr="00246A84" w:rsidRDefault="00301807" w:rsidP="00246A84">
      <w:pPr>
        <w:pStyle w:val="Prrafodelista"/>
        <w:numPr>
          <w:ilvl w:val="0"/>
          <w:numId w:val="33"/>
        </w:numPr>
        <w:autoSpaceDE w:val="0"/>
        <w:autoSpaceDN w:val="0"/>
        <w:adjustRightInd w:val="0"/>
        <w:spacing w:before="280" w:line="600" w:lineRule="auto"/>
        <w:ind w:left="851" w:hanging="567"/>
        <w:jc w:val="both"/>
        <w:rPr>
          <w:b/>
          <w:sz w:val="20"/>
          <w:szCs w:val="20"/>
        </w:rPr>
      </w:pPr>
      <w:r>
        <w:rPr>
          <w:b/>
          <w:sz w:val="20"/>
          <w:szCs w:val="20"/>
        </w:rPr>
        <w:t>Espacios Curriculares………..</w:t>
      </w:r>
      <w:r w:rsidR="00246A84" w:rsidRPr="00246A84">
        <w:rPr>
          <w:b/>
          <w:sz w:val="20"/>
          <w:szCs w:val="20"/>
        </w:rPr>
        <w:t>..……….……………….</w:t>
      </w:r>
      <w:r w:rsidR="00B874FA">
        <w:rPr>
          <w:b/>
          <w:sz w:val="20"/>
          <w:szCs w:val="20"/>
        </w:rPr>
        <w:t>.……..………..……………</w:t>
      </w:r>
      <w:r>
        <w:rPr>
          <w:b/>
          <w:sz w:val="20"/>
          <w:szCs w:val="20"/>
        </w:rPr>
        <w:t>.</w:t>
      </w:r>
      <w:r w:rsidR="00A667D3">
        <w:rPr>
          <w:b/>
          <w:sz w:val="20"/>
          <w:szCs w:val="20"/>
        </w:rPr>
        <w:t xml:space="preserve"> </w:t>
      </w:r>
      <w:r w:rsidR="007F246B">
        <w:rPr>
          <w:b/>
          <w:sz w:val="20"/>
          <w:szCs w:val="20"/>
        </w:rPr>
        <w:t>22</w:t>
      </w:r>
    </w:p>
    <w:p w:rsidR="000B586C" w:rsidRPr="00246A84" w:rsidRDefault="000B586C" w:rsidP="00246A84">
      <w:pPr>
        <w:spacing w:line="600" w:lineRule="auto"/>
        <w:rPr>
          <w:rFonts w:ascii="Arial" w:hAnsi="Arial" w:cs="Arial"/>
          <w:b/>
          <w:sz w:val="20"/>
          <w:szCs w:val="20"/>
        </w:rPr>
      </w:pPr>
    </w:p>
    <w:p w:rsidR="000B586C" w:rsidRDefault="000B586C" w:rsidP="00FE60AC">
      <w:pPr>
        <w:rPr>
          <w:rFonts w:ascii="Arial" w:hAnsi="Arial" w:cs="Arial"/>
          <w:b/>
          <w:sz w:val="28"/>
          <w:szCs w:val="28"/>
          <w:lang w:val="es-ES"/>
        </w:rPr>
      </w:pPr>
    </w:p>
    <w:p w:rsidR="000B586C" w:rsidRDefault="000B586C" w:rsidP="00FE60AC">
      <w:pPr>
        <w:rPr>
          <w:rFonts w:ascii="Arial" w:hAnsi="Arial" w:cs="Arial"/>
          <w:b/>
          <w:sz w:val="28"/>
          <w:szCs w:val="28"/>
          <w:lang w:val="es-ES"/>
        </w:rPr>
      </w:pPr>
    </w:p>
    <w:p w:rsidR="000B586C" w:rsidRDefault="000B586C" w:rsidP="00FE60AC">
      <w:pPr>
        <w:rPr>
          <w:rFonts w:ascii="Arial" w:hAnsi="Arial" w:cs="Arial"/>
          <w:b/>
          <w:sz w:val="28"/>
          <w:szCs w:val="28"/>
          <w:lang w:val="es-ES"/>
        </w:rPr>
      </w:pPr>
    </w:p>
    <w:p w:rsidR="000B586C" w:rsidRDefault="000B586C" w:rsidP="00FE60AC">
      <w:pPr>
        <w:rPr>
          <w:rFonts w:ascii="Arial" w:hAnsi="Arial" w:cs="Arial"/>
          <w:b/>
          <w:sz w:val="28"/>
          <w:szCs w:val="28"/>
          <w:lang w:val="es-ES"/>
        </w:rPr>
      </w:pPr>
    </w:p>
    <w:p w:rsidR="004B1404" w:rsidRDefault="004B1404" w:rsidP="00FE60AC">
      <w:pPr>
        <w:rPr>
          <w:rFonts w:ascii="Arial" w:hAnsi="Arial" w:cs="Arial"/>
          <w:b/>
          <w:sz w:val="28"/>
          <w:szCs w:val="28"/>
          <w:lang w:val="es-ES"/>
        </w:rPr>
      </w:pPr>
    </w:p>
    <w:p w:rsidR="000B586C" w:rsidRDefault="000B586C" w:rsidP="00FE60AC">
      <w:pPr>
        <w:rPr>
          <w:rFonts w:ascii="Arial" w:hAnsi="Arial" w:cs="Arial"/>
          <w:b/>
          <w:sz w:val="28"/>
          <w:szCs w:val="28"/>
          <w:lang w:val="es-ES"/>
        </w:rPr>
      </w:pPr>
    </w:p>
    <w:p w:rsidR="000B586C" w:rsidRDefault="000B586C" w:rsidP="00FE60AC">
      <w:pPr>
        <w:rPr>
          <w:rFonts w:ascii="Arial" w:hAnsi="Arial" w:cs="Arial"/>
          <w:b/>
          <w:sz w:val="28"/>
          <w:szCs w:val="28"/>
          <w:lang w:val="es-ES"/>
        </w:rPr>
      </w:pPr>
    </w:p>
    <w:p w:rsidR="000B586C" w:rsidRDefault="000B586C" w:rsidP="00FE60AC">
      <w:pPr>
        <w:rPr>
          <w:rFonts w:ascii="Arial" w:hAnsi="Arial" w:cs="Arial"/>
          <w:b/>
          <w:sz w:val="28"/>
          <w:szCs w:val="28"/>
          <w:lang w:val="es-ES"/>
        </w:rPr>
      </w:pPr>
    </w:p>
    <w:p w:rsidR="00FE60AC" w:rsidRPr="00E86F1D" w:rsidRDefault="00FE60AC" w:rsidP="00FE60AC">
      <w:pPr>
        <w:rPr>
          <w:rFonts w:ascii="Arial" w:hAnsi="Arial" w:cs="Arial"/>
          <w:b/>
          <w:sz w:val="28"/>
          <w:szCs w:val="28"/>
          <w:lang w:val="es-ES"/>
        </w:rPr>
      </w:pPr>
      <w:r w:rsidRPr="00E86F1D">
        <w:rPr>
          <w:rFonts w:ascii="Arial" w:hAnsi="Arial" w:cs="Arial"/>
          <w:b/>
          <w:sz w:val="28"/>
          <w:szCs w:val="28"/>
          <w:lang w:val="es-ES"/>
        </w:rPr>
        <w:lastRenderedPageBreak/>
        <w:t xml:space="preserve">Equipo Técnico Responsable Jurisdiccional de los Diseños Curriculares para la Formación Técnica: </w:t>
      </w:r>
    </w:p>
    <w:p w:rsidR="00FE60AC" w:rsidRPr="00E86F1D" w:rsidRDefault="00FE60AC" w:rsidP="00FE60AC">
      <w:pPr>
        <w:pStyle w:val="Prrafodelista"/>
        <w:numPr>
          <w:ilvl w:val="0"/>
          <w:numId w:val="31"/>
        </w:numPr>
        <w:ind w:left="426" w:hanging="284"/>
        <w:rPr>
          <w:sz w:val="28"/>
          <w:szCs w:val="28"/>
        </w:rPr>
      </w:pPr>
      <w:r w:rsidRPr="00E86F1D">
        <w:rPr>
          <w:sz w:val="28"/>
          <w:szCs w:val="28"/>
        </w:rPr>
        <w:t xml:space="preserve">Lic. En </w:t>
      </w:r>
      <w:r w:rsidR="00A22998" w:rsidRPr="00E86F1D">
        <w:rPr>
          <w:sz w:val="28"/>
          <w:szCs w:val="28"/>
        </w:rPr>
        <w:t>Gestión</w:t>
      </w:r>
      <w:r w:rsidRPr="00E86F1D">
        <w:rPr>
          <w:sz w:val="28"/>
          <w:szCs w:val="28"/>
        </w:rPr>
        <w:t xml:space="preserve"> Educativa Liliana Sanz</w:t>
      </w:r>
    </w:p>
    <w:p w:rsidR="00FE60AC" w:rsidRPr="00E86F1D" w:rsidRDefault="00BC1483" w:rsidP="00FE60AC">
      <w:pPr>
        <w:pStyle w:val="Prrafodelista"/>
        <w:numPr>
          <w:ilvl w:val="0"/>
          <w:numId w:val="31"/>
        </w:numPr>
        <w:ind w:left="426" w:hanging="284"/>
        <w:rPr>
          <w:sz w:val="28"/>
          <w:szCs w:val="28"/>
        </w:rPr>
      </w:pPr>
      <w:r>
        <w:rPr>
          <w:sz w:val="28"/>
          <w:szCs w:val="28"/>
        </w:rPr>
        <w:t>Lic. en Cc</w:t>
      </w:r>
      <w:r w:rsidR="00FE60AC" w:rsidRPr="00E86F1D">
        <w:rPr>
          <w:sz w:val="28"/>
          <w:szCs w:val="28"/>
        </w:rPr>
        <w:t>ias</w:t>
      </w:r>
      <w:r>
        <w:rPr>
          <w:sz w:val="28"/>
          <w:szCs w:val="28"/>
        </w:rPr>
        <w:t>.</w:t>
      </w:r>
      <w:r w:rsidR="00FE60AC" w:rsidRPr="00E86F1D">
        <w:rPr>
          <w:sz w:val="28"/>
          <w:szCs w:val="28"/>
        </w:rPr>
        <w:t xml:space="preserve"> Sociales Marisa Cheme</w:t>
      </w:r>
    </w:p>
    <w:p w:rsidR="00FE60AC" w:rsidRPr="00E86F1D" w:rsidRDefault="003D2402" w:rsidP="00FE60AC">
      <w:pPr>
        <w:pStyle w:val="Prrafodelista"/>
        <w:numPr>
          <w:ilvl w:val="0"/>
          <w:numId w:val="31"/>
        </w:numPr>
        <w:spacing w:line="240" w:lineRule="auto"/>
        <w:ind w:left="426" w:hanging="284"/>
        <w:rPr>
          <w:sz w:val="28"/>
          <w:szCs w:val="28"/>
        </w:rPr>
      </w:pPr>
      <w:r>
        <w:rPr>
          <w:sz w:val="28"/>
          <w:szCs w:val="28"/>
        </w:rPr>
        <w:t>Lic. en Tecnología Educativa</w:t>
      </w:r>
      <w:r w:rsidR="00FE60AC" w:rsidRPr="00E86F1D">
        <w:rPr>
          <w:sz w:val="28"/>
          <w:szCs w:val="28"/>
        </w:rPr>
        <w:t>. Lilian María Wiesse</w:t>
      </w:r>
    </w:p>
    <w:p w:rsidR="00FE60AC" w:rsidRPr="00E86F1D" w:rsidRDefault="00FE60AC" w:rsidP="00FE60AC">
      <w:pPr>
        <w:spacing w:line="240" w:lineRule="auto"/>
        <w:ind w:left="142"/>
        <w:rPr>
          <w:rFonts w:ascii="Arial" w:hAnsi="Arial" w:cs="Arial"/>
          <w:sz w:val="28"/>
          <w:szCs w:val="28"/>
        </w:rPr>
      </w:pPr>
    </w:p>
    <w:p w:rsidR="00FE60AC" w:rsidRPr="00E86F1D" w:rsidRDefault="00FE60AC" w:rsidP="00FE60AC">
      <w:pPr>
        <w:spacing w:line="240" w:lineRule="auto"/>
        <w:rPr>
          <w:rFonts w:ascii="Arial" w:hAnsi="Arial" w:cs="Arial"/>
          <w:b/>
          <w:sz w:val="28"/>
          <w:szCs w:val="28"/>
          <w:lang w:val="es-ES"/>
        </w:rPr>
      </w:pPr>
      <w:r w:rsidRPr="00E86F1D">
        <w:rPr>
          <w:rFonts w:ascii="Arial" w:hAnsi="Arial" w:cs="Arial"/>
          <w:b/>
          <w:sz w:val="28"/>
          <w:szCs w:val="28"/>
          <w:lang w:val="es-ES"/>
        </w:rPr>
        <w:t>Responsables de la Elaboración del Diseño Curricular de la Tecnicatura Superior en Museología:</w:t>
      </w:r>
    </w:p>
    <w:p w:rsidR="00FE60AC" w:rsidRPr="00BC1483" w:rsidRDefault="003D2402" w:rsidP="00BC1483">
      <w:pPr>
        <w:pStyle w:val="Prrafodelista"/>
        <w:numPr>
          <w:ilvl w:val="0"/>
          <w:numId w:val="31"/>
        </w:numPr>
        <w:ind w:left="426" w:hanging="284"/>
        <w:rPr>
          <w:sz w:val="28"/>
          <w:szCs w:val="28"/>
        </w:rPr>
      </w:pPr>
      <w:r>
        <w:rPr>
          <w:sz w:val="28"/>
          <w:szCs w:val="28"/>
        </w:rPr>
        <w:t>Lic. en Ccias Sociales y H</w:t>
      </w:r>
      <w:r w:rsidR="00FE60AC" w:rsidRPr="00E86F1D">
        <w:rPr>
          <w:sz w:val="28"/>
          <w:szCs w:val="28"/>
        </w:rPr>
        <w:t xml:space="preserve">umanidades Silvia Ríos </w:t>
      </w:r>
    </w:p>
    <w:p w:rsidR="00FE60AC" w:rsidRPr="00E86F1D" w:rsidRDefault="00FE60AC" w:rsidP="00FE60AC">
      <w:pPr>
        <w:pStyle w:val="Prrafodelista"/>
        <w:numPr>
          <w:ilvl w:val="0"/>
          <w:numId w:val="31"/>
        </w:numPr>
        <w:ind w:left="426" w:hanging="284"/>
        <w:rPr>
          <w:sz w:val="28"/>
          <w:szCs w:val="28"/>
        </w:rPr>
      </w:pPr>
      <w:r w:rsidRPr="00E86F1D">
        <w:rPr>
          <w:sz w:val="28"/>
          <w:szCs w:val="28"/>
        </w:rPr>
        <w:t>Lic. Miguel Fernando González Azcoaga. Prof. de Historia y Geografía Lic. en Historia</w:t>
      </w:r>
    </w:p>
    <w:p w:rsidR="00FE60AC" w:rsidRDefault="003D2402" w:rsidP="00FE60AC">
      <w:pPr>
        <w:pStyle w:val="Prrafodelista"/>
        <w:numPr>
          <w:ilvl w:val="0"/>
          <w:numId w:val="31"/>
        </w:numPr>
        <w:spacing w:line="240" w:lineRule="auto"/>
        <w:ind w:left="426" w:hanging="284"/>
        <w:rPr>
          <w:sz w:val="28"/>
          <w:szCs w:val="28"/>
        </w:rPr>
      </w:pPr>
      <w:r>
        <w:rPr>
          <w:sz w:val="28"/>
          <w:szCs w:val="28"/>
        </w:rPr>
        <w:t>Lic. en Ciencias de la I</w:t>
      </w:r>
      <w:r w:rsidR="00FE60AC" w:rsidRPr="00E86F1D">
        <w:rPr>
          <w:sz w:val="28"/>
          <w:szCs w:val="28"/>
        </w:rPr>
        <w:t xml:space="preserve">nformación Jorge </w:t>
      </w:r>
      <w:r w:rsidR="00BC1483">
        <w:rPr>
          <w:sz w:val="28"/>
          <w:szCs w:val="28"/>
        </w:rPr>
        <w:t xml:space="preserve">Soto </w:t>
      </w:r>
      <w:r w:rsidR="00FE60AC" w:rsidRPr="00E86F1D">
        <w:rPr>
          <w:sz w:val="28"/>
          <w:szCs w:val="28"/>
        </w:rPr>
        <w:t>Burgos</w:t>
      </w:r>
      <w:r w:rsidR="00BC1483">
        <w:rPr>
          <w:sz w:val="28"/>
          <w:szCs w:val="28"/>
        </w:rPr>
        <w:t xml:space="preserve">. </w:t>
      </w:r>
      <w:r w:rsidR="00FE60AC" w:rsidRPr="00E86F1D">
        <w:rPr>
          <w:sz w:val="28"/>
          <w:szCs w:val="28"/>
        </w:rPr>
        <w:t>Inst. Superior Carmen Molina de Llano</w:t>
      </w:r>
    </w:p>
    <w:p w:rsidR="00BC1483" w:rsidRPr="00BC1483" w:rsidRDefault="00BC1483" w:rsidP="00BC1483">
      <w:pPr>
        <w:pStyle w:val="Prrafodelista"/>
        <w:numPr>
          <w:ilvl w:val="0"/>
          <w:numId w:val="31"/>
        </w:numPr>
        <w:ind w:left="426" w:hanging="284"/>
        <w:rPr>
          <w:sz w:val="28"/>
          <w:szCs w:val="28"/>
        </w:rPr>
      </w:pPr>
      <w:r w:rsidRPr="00E86F1D">
        <w:rPr>
          <w:sz w:val="28"/>
          <w:szCs w:val="28"/>
        </w:rPr>
        <w:t>Lic. en Gestión y Desarrollo Cultural Daniela A. Flores (FADyCC-UNNE)</w:t>
      </w:r>
    </w:p>
    <w:p w:rsidR="00FE60AC" w:rsidRPr="00E86F1D" w:rsidRDefault="00FE60AC" w:rsidP="00FE60AC">
      <w:pPr>
        <w:pStyle w:val="Prrafodelista"/>
        <w:numPr>
          <w:ilvl w:val="0"/>
          <w:numId w:val="31"/>
        </w:numPr>
        <w:spacing w:line="240" w:lineRule="auto"/>
        <w:ind w:left="426" w:hanging="284"/>
        <w:rPr>
          <w:sz w:val="28"/>
          <w:szCs w:val="28"/>
        </w:rPr>
      </w:pPr>
      <w:r w:rsidRPr="00E86F1D">
        <w:rPr>
          <w:sz w:val="28"/>
          <w:szCs w:val="28"/>
        </w:rPr>
        <w:t xml:space="preserve">Lic. En Tecnología Educativa Diego Craig  </w:t>
      </w:r>
    </w:p>
    <w:p w:rsidR="00FE60AC" w:rsidRPr="00E86F1D" w:rsidRDefault="00FE60AC" w:rsidP="00FE60AC">
      <w:pPr>
        <w:spacing w:line="240" w:lineRule="auto"/>
        <w:rPr>
          <w:rFonts w:ascii="Arial" w:hAnsi="Arial" w:cs="Arial"/>
          <w:b/>
          <w:sz w:val="28"/>
          <w:szCs w:val="28"/>
          <w:lang w:val="es-ES"/>
        </w:rPr>
      </w:pPr>
    </w:p>
    <w:p w:rsidR="00FE60AC" w:rsidRPr="00E86F1D" w:rsidRDefault="00FE60AC" w:rsidP="00FE60AC">
      <w:pPr>
        <w:spacing w:line="240" w:lineRule="auto"/>
        <w:rPr>
          <w:rFonts w:ascii="Arial" w:hAnsi="Arial" w:cs="Arial"/>
          <w:b/>
          <w:sz w:val="28"/>
          <w:szCs w:val="28"/>
          <w:lang w:val="es-ES"/>
        </w:rPr>
      </w:pPr>
      <w:r w:rsidRPr="00E86F1D">
        <w:rPr>
          <w:rFonts w:ascii="Arial" w:hAnsi="Arial" w:cs="Arial"/>
          <w:b/>
          <w:sz w:val="28"/>
          <w:szCs w:val="28"/>
          <w:lang w:val="es-ES"/>
        </w:rPr>
        <w:t>Colaboraciones:</w:t>
      </w:r>
    </w:p>
    <w:p w:rsidR="00FE60AC" w:rsidRPr="003D2402" w:rsidRDefault="00FE60AC" w:rsidP="00FE60AC">
      <w:pPr>
        <w:pStyle w:val="Prrafodelista"/>
        <w:numPr>
          <w:ilvl w:val="0"/>
          <w:numId w:val="32"/>
        </w:numPr>
        <w:rPr>
          <w:sz w:val="28"/>
          <w:szCs w:val="28"/>
        </w:rPr>
      </w:pPr>
      <w:r w:rsidRPr="003D2402">
        <w:rPr>
          <w:sz w:val="28"/>
          <w:szCs w:val="28"/>
        </w:rPr>
        <w:t>Lic.  Miriam Flores</w:t>
      </w:r>
    </w:p>
    <w:p w:rsidR="00FE60AC" w:rsidRPr="00E86F1D" w:rsidRDefault="00FE60AC" w:rsidP="00FE60AC">
      <w:pPr>
        <w:pStyle w:val="Prrafodelista"/>
        <w:rPr>
          <w:sz w:val="28"/>
          <w:szCs w:val="28"/>
        </w:rPr>
      </w:pPr>
    </w:p>
    <w:p w:rsidR="00FE60AC" w:rsidRPr="00E86F1D" w:rsidRDefault="00FE60AC" w:rsidP="00FE60AC">
      <w:pPr>
        <w:rPr>
          <w:rFonts w:ascii="Arial" w:hAnsi="Arial" w:cs="Arial"/>
          <w:b/>
          <w:sz w:val="28"/>
          <w:szCs w:val="28"/>
          <w:lang w:val="es-ES"/>
        </w:rPr>
      </w:pPr>
      <w:r w:rsidRPr="00E86F1D">
        <w:rPr>
          <w:rFonts w:ascii="Arial" w:hAnsi="Arial" w:cs="Arial"/>
          <w:b/>
          <w:sz w:val="28"/>
          <w:szCs w:val="28"/>
          <w:lang w:val="es-ES"/>
        </w:rPr>
        <w:t xml:space="preserve">Asesoría Legal </w:t>
      </w:r>
    </w:p>
    <w:p w:rsidR="00FE60AC" w:rsidRPr="00E86F1D" w:rsidRDefault="00FE60AC" w:rsidP="00FE60AC">
      <w:pPr>
        <w:pStyle w:val="Prrafodelista"/>
        <w:numPr>
          <w:ilvl w:val="0"/>
          <w:numId w:val="32"/>
        </w:numPr>
        <w:rPr>
          <w:sz w:val="28"/>
          <w:szCs w:val="28"/>
        </w:rPr>
      </w:pPr>
      <w:r w:rsidRPr="00E86F1D">
        <w:rPr>
          <w:sz w:val="28"/>
          <w:szCs w:val="28"/>
        </w:rPr>
        <w:t>Dra. Bettina Lozina</w:t>
      </w:r>
    </w:p>
    <w:p w:rsidR="00FE60AC" w:rsidRPr="00E86F1D" w:rsidRDefault="00FE60AC" w:rsidP="00FE60AC">
      <w:pPr>
        <w:rPr>
          <w:rFonts w:ascii="Arial" w:hAnsi="Arial" w:cs="Arial"/>
          <w:sz w:val="28"/>
          <w:szCs w:val="28"/>
          <w:lang w:val="es-ES"/>
        </w:rPr>
      </w:pPr>
    </w:p>
    <w:p w:rsidR="009F7AB9" w:rsidRPr="00E86F1D" w:rsidRDefault="009F7AB9" w:rsidP="009F7AB9">
      <w:pPr>
        <w:rPr>
          <w:rFonts w:ascii="Arial" w:hAnsi="Arial" w:cs="Arial"/>
          <w:sz w:val="32"/>
          <w:szCs w:val="32"/>
          <w:lang w:val="es-ES"/>
        </w:rPr>
      </w:pPr>
    </w:p>
    <w:p w:rsidR="009F7AB9" w:rsidRPr="00E86F1D" w:rsidRDefault="009F7AB9" w:rsidP="009F7AB9">
      <w:pPr>
        <w:rPr>
          <w:rFonts w:ascii="Arial" w:hAnsi="Arial" w:cs="Arial"/>
          <w:sz w:val="32"/>
          <w:szCs w:val="32"/>
          <w:lang w:val="es-ES"/>
        </w:rPr>
      </w:pPr>
    </w:p>
    <w:p w:rsidR="009F7AB9" w:rsidRDefault="009F7AB9" w:rsidP="009F7AB9">
      <w:pPr>
        <w:rPr>
          <w:sz w:val="28"/>
          <w:szCs w:val="28"/>
          <w:lang w:val="es-ES"/>
        </w:rPr>
      </w:pPr>
    </w:p>
    <w:p w:rsidR="00BC29F0" w:rsidRDefault="00BC29F0" w:rsidP="009F7AB9">
      <w:pPr>
        <w:rPr>
          <w:sz w:val="28"/>
          <w:szCs w:val="28"/>
          <w:lang w:val="es-ES"/>
        </w:rPr>
      </w:pPr>
    </w:p>
    <w:p w:rsidR="0001324D" w:rsidRPr="0004767D" w:rsidRDefault="000B1A0E">
      <w:pPr>
        <w:rPr>
          <w:rFonts w:ascii="Arial" w:hAnsi="Arial" w:cs="Arial"/>
          <w:b/>
          <w:sz w:val="28"/>
          <w:szCs w:val="28"/>
        </w:rPr>
      </w:pPr>
      <w:r w:rsidRPr="0004767D">
        <w:rPr>
          <w:rFonts w:ascii="Arial" w:hAnsi="Arial" w:cs="Arial"/>
          <w:b/>
          <w:sz w:val="28"/>
          <w:szCs w:val="28"/>
        </w:rPr>
        <w:lastRenderedPageBreak/>
        <w:t xml:space="preserve">                          </w:t>
      </w:r>
      <w:r w:rsidR="00122AC6" w:rsidRPr="0004767D">
        <w:rPr>
          <w:rFonts w:ascii="Arial" w:hAnsi="Arial" w:cs="Arial"/>
          <w:b/>
          <w:sz w:val="28"/>
          <w:szCs w:val="28"/>
        </w:rPr>
        <w:t xml:space="preserve"> </w:t>
      </w:r>
    </w:p>
    <w:p w:rsidR="0001324D" w:rsidRPr="0004767D" w:rsidRDefault="00A22998" w:rsidP="00BC29F0">
      <w:pPr>
        <w:tabs>
          <w:tab w:val="left" w:pos="426"/>
        </w:tabs>
        <w:spacing w:after="0" w:line="1" w:lineRule="atLeast"/>
        <w:ind w:left="1"/>
        <w:jc w:val="both"/>
        <w:textDirection w:val="btLr"/>
        <w:textAlignment w:val="top"/>
        <w:outlineLvl w:val="0"/>
        <w:rPr>
          <w:rFonts w:ascii="Arial" w:hAnsi="Arial" w:cs="Arial"/>
          <w:sz w:val="28"/>
          <w:szCs w:val="28"/>
        </w:rPr>
      </w:pPr>
      <w:r>
        <w:rPr>
          <w:rFonts w:ascii="Arial" w:hAnsi="Arial" w:cs="Arial"/>
          <w:b/>
          <w:sz w:val="28"/>
          <w:szCs w:val="28"/>
        </w:rPr>
        <w:t>a)</w:t>
      </w:r>
      <w:r w:rsidRPr="0004767D">
        <w:rPr>
          <w:rFonts w:ascii="Arial" w:hAnsi="Arial" w:cs="Arial"/>
          <w:b/>
          <w:sz w:val="28"/>
          <w:szCs w:val="28"/>
        </w:rPr>
        <w:t xml:space="preserve"> Denominación</w:t>
      </w:r>
      <w:r w:rsidR="0001324D" w:rsidRPr="0004767D">
        <w:rPr>
          <w:rFonts w:ascii="Arial" w:hAnsi="Arial" w:cs="Arial"/>
          <w:b/>
          <w:sz w:val="28"/>
          <w:szCs w:val="28"/>
        </w:rPr>
        <w:t xml:space="preserve"> de la carrera: TECNICATURA SUPERIOR EN MUSEOLOGÍA</w:t>
      </w:r>
    </w:p>
    <w:p w:rsidR="0004767D" w:rsidRPr="0004767D" w:rsidRDefault="0004767D" w:rsidP="0004767D">
      <w:pPr>
        <w:tabs>
          <w:tab w:val="left" w:pos="426"/>
        </w:tabs>
        <w:spacing w:after="0" w:line="1" w:lineRule="atLeast"/>
        <w:ind w:left="1"/>
        <w:jc w:val="both"/>
        <w:textDirection w:val="btLr"/>
        <w:textAlignment w:val="top"/>
        <w:outlineLvl w:val="0"/>
        <w:rPr>
          <w:rFonts w:ascii="Arial" w:hAnsi="Arial" w:cs="Arial"/>
          <w:sz w:val="28"/>
          <w:szCs w:val="28"/>
        </w:rPr>
      </w:pPr>
    </w:p>
    <w:p w:rsidR="0001324D" w:rsidRPr="0004767D" w:rsidRDefault="0001324D" w:rsidP="0001324D">
      <w:pPr>
        <w:tabs>
          <w:tab w:val="left" w:pos="426"/>
        </w:tabs>
        <w:spacing w:line="1" w:lineRule="atLeast"/>
        <w:jc w:val="both"/>
        <w:textDirection w:val="btLr"/>
        <w:textAlignment w:val="top"/>
        <w:outlineLvl w:val="0"/>
        <w:rPr>
          <w:rFonts w:ascii="Arial" w:hAnsi="Arial" w:cs="Arial"/>
          <w:sz w:val="28"/>
          <w:szCs w:val="28"/>
        </w:rPr>
      </w:pPr>
    </w:p>
    <w:p w:rsidR="0001324D" w:rsidRPr="0004767D" w:rsidRDefault="00BC29F0" w:rsidP="00BC29F0">
      <w:pPr>
        <w:tabs>
          <w:tab w:val="left" w:pos="426"/>
        </w:tabs>
        <w:spacing w:after="0" w:line="240" w:lineRule="auto"/>
        <w:ind w:left="1"/>
        <w:jc w:val="both"/>
        <w:textDirection w:val="btLr"/>
        <w:textAlignment w:val="top"/>
        <w:outlineLvl w:val="0"/>
        <w:rPr>
          <w:rFonts w:ascii="Arial" w:hAnsi="Arial" w:cs="Arial"/>
          <w:sz w:val="28"/>
          <w:szCs w:val="28"/>
        </w:rPr>
      </w:pPr>
      <w:r>
        <w:rPr>
          <w:rFonts w:ascii="Arial" w:eastAsia="Times New Roman" w:hAnsi="Arial" w:cs="Arial"/>
          <w:b/>
          <w:sz w:val="28"/>
          <w:szCs w:val="28"/>
        </w:rPr>
        <w:t xml:space="preserve">b) </w:t>
      </w:r>
      <w:r w:rsidR="0001324D" w:rsidRPr="0004767D">
        <w:rPr>
          <w:rFonts w:ascii="Arial" w:eastAsia="Times New Roman" w:hAnsi="Arial" w:cs="Arial"/>
          <w:b/>
          <w:sz w:val="28"/>
          <w:szCs w:val="28"/>
        </w:rPr>
        <w:t xml:space="preserve">Familia profesional: </w:t>
      </w:r>
      <w:r w:rsidR="0001324D" w:rsidRPr="0004767D">
        <w:rPr>
          <w:rFonts w:ascii="Arial" w:eastAsia="Times New Roman" w:hAnsi="Arial" w:cs="Arial"/>
          <w:sz w:val="28"/>
          <w:szCs w:val="28"/>
        </w:rPr>
        <w:t>Cultura y Comunicación</w:t>
      </w:r>
    </w:p>
    <w:p w:rsidR="0001324D" w:rsidRPr="0004767D" w:rsidRDefault="0001324D" w:rsidP="00BC29F0">
      <w:pPr>
        <w:tabs>
          <w:tab w:val="left" w:pos="426"/>
        </w:tabs>
        <w:spacing w:line="240" w:lineRule="auto"/>
        <w:jc w:val="both"/>
        <w:rPr>
          <w:rFonts w:ascii="Arial" w:hAnsi="Arial" w:cs="Arial"/>
          <w:sz w:val="28"/>
          <w:szCs w:val="28"/>
        </w:rPr>
      </w:pPr>
    </w:p>
    <w:p w:rsidR="0001324D" w:rsidRPr="0004767D" w:rsidRDefault="00BC29F0" w:rsidP="00BC29F0">
      <w:pPr>
        <w:tabs>
          <w:tab w:val="left" w:pos="426"/>
        </w:tabs>
        <w:spacing w:after="0" w:line="240" w:lineRule="auto"/>
        <w:ind w:left="1"/>
        <w:jc w:val="both"/>
        <w:textDirection w:val="btLr"/>
        <w:textAlignment w:val="top"/>
        <w:outlineLvl w:val="0"/>
        <w:rPr>
          <w:rFonts w:ascii="Arial" w:hAnsi="Arial" w:cs="Arial"/>
          <w:sz w:val="28"/>
          <w:szCs w:val="28"/>
        </w:rPr>
      </w:pPr>
      <w:r>
        <w:rPr>
          <w:rFonts w:ascii="Arial" w:hAnsi="Arial" w:cs="Arial"/>
          <w:b/>
          <w:sz w:val="28"/>
          <w:szCs w:val="28"/>
        </w:rPr>
        <w:t xml:space="preserve">c) </w:t>
      </w:r>
      <w:r w:rsidR="0001324D" w:rsidRPr="0004767D">
        <w:rPr>
          <w:rFonts w:ascii="Arial" w:hAnsi="Arial" w:cs="Arial"/>
          <w:b/>
          <w:sz w:val="28"/>
          <w:szCs w:val="28"/>
        </w:rPr>
        <w:t xml:space="preserve">Título a otorgar: </w:t>
      </w:r>
      <w:r w:rsidR="0001324D" w:rsidRPr="0004767D">
        <w:rPr>
          <w:rFonts w:ascii="Arial" w:hAnsi="Arial" w:cs="Arial"/>
          <w:sz w:val="28"/>
          <w:szCs w:val="28"/>
        </w:rPr>
        <w:t>Técnico Superior en Museología.</w:t>
      </w:r>
    </w:p>
    <w:p w:rsidR="0001324D" w:rsidRPr="0004767D" w:rsidRDefault="0001324D" w:rsidP="00BC29F0">
      <w:pPr>
        <w:pStyle w:val="Prrafodelista"/>
        <w:spacing w:line="240" w:lineRule="auto"/>
        <w:rPr>
          <w:sz w:val="28"/>
          <w:szCs w:val="28"/>
        </w:rPr>
      </w:pPr>
    </w:p>
    <w:p w:rsidR="0001324D" w:rsidRPr="0004767D" w:rsidRDefault="00BC29F0" w:rsidP="00BC29F0">
      <w:pPr>
        <w:tabs>
          <w:tab w:val="left" w:pos="426"/>
        </w:tabs>
        <w:spacing w:after="0" w:line="240" w:lineRule="auto"/>
        <w:ind w:left="1"/>
        <w:jc w:val="both"/>
        <w:textDirection w:val="btLr"/>
        <w:textAlignment w:val="top"/>
        <w:outlineLvl w:val="0"/>
        <w:rPr>
          <w:rFonts w:ascii="Arial" w:hAnsi="Arial" w:cs="Arial"/>
          <w:sz w:val="28"/>
          <w:szCs w:val="28"/>
        </w:rPr>
      </w:pPr>
      <w:r>
        <w:rPr>
          <w:rFonts w:ascii="Arial" w:hAnsi="Arial" w:cs="Arial"/>
          <w:b/>
          <w:sz w:val="28"/>
          <w:szCs w:val="28"/>
          <w:lang w:val="es-ES"/>
        </w:rPr>
        <w:t xml:space="preserve">d) </w:t>
      </w:r>
      <w:r w:rsidR="0001324D" w:rsidRPr="0004767D">
        <w:rPr>
          <w:rFonts w:ascii="Arial" w:hAnsi="Arial" w:cs="Arial"/>
          <w:b/>
          <w:sz w:val="28"/>
          <w:szCs w:val="28"/>
        </w:rPr>
        <w:t>Modalidad y/o Carácter de la trayectoria formativa</w:t>
      </w:r>
      <w:r w:rsidR="0001324D" w:rsidRPr="0004767D">
        <w:rPr>
          <w:rFonts w:ascii="Arial" w:hAnsi="Arial" w:cs="Arial"/>
          <w:sz w:val="28"/>
          <w:szCs w:val="28"/>
        </w:rPr>
        <w:t>: Diversificado</w:t>
      </w:r>
    </w:p>
    <w:p w:rsidR="0001324D" w:rsidRPr="0004767D" w:rsidRDefault="0001324D" w:rsidP="00BC29F0">
      <w:pPr>
        <w:pBdr>
          <w:top w:val="nil"/>
          <w:left w:val="nil"/>
          <w:bottom w:val="nil"/>
          <w:right w:val="nil"/>
          <w:between w:val="nil"/>
        </w:pBdr>
        <w:tabs>
          <w:tab w:val="left" w:pos="426"/>
        </w:tabs>
        <w:spacing w:line="240" w:lineRule="auto"/>
        <w:ind w:hanging="2"/>
        <w:rPr>
          <w:rFonts w:ascii="Arial" w:hAnsi="Arial" w:cs="Arial"/>
          <w:sz w:val="28"/>
          <w:szCs w:val="28"/>
        </w:rPr>
      </w:pPr>
    </w:p>
    <w:p w:rsidR="0001324D" w:rsidRPr="0004767D" w:rsidRDefault="00BC29F0" w:rsidP="00BC29F0">
      <w:pPr>
        <w:tabs>
          <w:tab w:val="left" w:pos="426"/>
        </w:tabs>
        <w:spacing w:after="0" w:line="240" w:lineRule="auto"/>
        <w:ind w:left="1"/>
        <w:textDirection w:val="btLr"/>
        <w:textAlignment w:val="top"/>
        <w:outlineLvl w:val="0"/>
        <w:rPr>
          <w:rFonts w:ascii="Arial" w:hAnsi="Arial" w:cs="Arial"/>
          <w:sz w:val="28"/>
          <w:szCs w:val="28"/>
        </w:rPr>
      </w:pPr>
      <w:r>
        <w:rPr>
          <w:rFonts w:ascii="Arial" w:hAnsi="Arial" w:cs="Arial"/>
          <w:b/>
          <w:sz w:val="28"/>
          <w:szCs w:val="28"/>
        </w:rPr>
        <w:t xml:space="preserve">e) </w:t>
      </w:r>
      <w:r w:rsidR="0001324D" w:rsidRPr="0004767D">
        <w:rPr>
          <w:rFonts w:ascii="Arial" w:hAnsi="Arial" w:cs="Arial"/>
          <w:b/>
          <w:sz w:val="28"/>
          <w:szCs w:val="28"/>
        </w:rPr>
        <w:t xml:space="preserve">Duración de la Carrera en años académicos: </w:t>
      </w:r>
      <w:r w:rsidR="0001324D" w:rsidRPr="0004767D">
        <w:rPr>
          <w:rFonts w:ascii="Arial" w:hAnsi="Arial" w:cs="Arial"/>
          <w:sz w:val="28"/>
          <w:szCs w:val="28"/>
        </w:rPr>
        <w:t>3 años</w:t>
      </w:r>
    </w:p>
    <w:p w:rsidR="0001324D" w:rsidRPr="0004767D" w:rsidRDefault="0001324D" w:rsidP="00BC29F0">
      <w:pPr>
        <w:pBdr>
          <w:top w:val="nil"/>
          <w:left w:val="nil"/>
          <w:bottom w:val="nil"/>
          <w:right w:val="nil"/>
          <w:between w:val="nil"/>
        </w:pBdr>
        <w:tabs>
          <w:tab w:val="left" w:pos="426"/>
        </w:tabs>
        <w:spacing w:line="240" w:lineRule="auto"/>
        <w:ind w:hanging="2"/>
        <w:rPr>
          <w:rFonts w:ascii="Arial" w:hAnsi="Arial" w:cs="Arial"/>
          <w:sz w:val="28"/>
          <w:szCs w:val="28"/>
        </w:rPr>
      </w:pPr>
    </w:p>
    <w:p w:rsidR="0001324D" w:rsidRPr="0004767D" w:rsidRDefault="00BC29F0" w:rsidP="00BC29F0">
      <w:pPr>
        <w:tabs>
          <w:tab w:val="left" w:pos="426"/>
        </w:tabs>
        <w:spacing w:after="0" w:line="240" w:lineRule="auto"/>
        <w:ind w:left="1"/>
        <w:textDirection w:val="btLr"/>
        <w:textAlignment w:val="top"/>
        <w:outlineLvl w:val="0"/>
        <w:rPr>
          <w:rFonts w:ascii="Arial" w:hAnsi="Arial" w:cs="Arial"/>
          <w:sz w:val="28"/>
          <w:szCs w:val="28"/>
        </w:rPr>
      </w:pPr>
      <w:r>
        <w:rPr>
          <w:rFonts w:ascii="Arial" w:hAnsi="Arial" w:cs="Arial"/>
          <w:b/>
          <w:sz w:val="28"/>
          <w:szCs w:val="28"/>
        </w:rPr>
        <w:t xml:space="preserve">f) </w:t>
      </w:r>
      <w:r w:rsidR="0001324D" w:rsidRPr="0004767D">
        <w:rPr>
          <w:rFonts w:ascii="Arial" w:hAnsi="Arial" w:cs="Arial"/>
          <w:b/>
          <w:sz w:val="28"/>
          <w:szCs w:val="28"/>
        </w:rPr>
        <w:t xml:space="preserve">Carga horaria total de la carrera: </w:t>
      </w:r>
      <w:r w:rsidR="00624F73" w:rsidRPr="0004767D">
        <w:rPr>
          <w:rFonts w:ascii="Arial" w:hAnsi="Arial" w:cs="Arial"/>
          <w:sz w:val="28"/>
          <w:szCs w:val="28"/>
        </w:rPr>
        <w:t>299</w:t>
      </w:r>
      <w:r w:rsidR="0001324D" w:rsidRPr="0004767D">
        <w:rPr>
          <w:rFonts w:ascii="Arial" w:hAnsi="Arial" w:cs="Arial"/>
          <w:sz w:val="28"/>
          <w:szCs w:val="28"/>
        </w:rPr>
        <w:t>2 horas Cátedras – 1</w:t>
      </w:r>
      <w:r w:rsidR="00C250CE" w:rsidRPr="0004767D">
        <w:rPr>
          <w:rFonts w:ascii="Arial" w:hAnsi="Arial" w:cs="Arial"/>
          <w:sz w:val="28"/>
          <w:szCs w:val="28"/>
        </w:rPr>
        <w:t>995</w:t>
      </w:r>
      <w:r w:rsidR="0001324D" w:rsidRPr="0004767D">
        <w:rPr>
          <w:rFonts w:ascii="Arial" w:hAnsi="Arial" w:cs="Arial"/>
          <w:sz w:val="28"/>
          <w:szCs w:val="28"/>
        </w:rPr>
        <w:t xml:space="preserve"> horas reloj.</w:t>
      </w:r>
    </w:p>
    <w:p w:rsidR="0001324D" w:rsidRPr="0004767D" w:rsidRDefault="0001324D" w:rsidP="00BC29F0">
      <w:pPr>
        <w:pStyle w:val="Prrafodelista"/>
        <w:spacing w:line="240" w:lineRule="auto"/>
        <w:rPr>
          <w:b/>
          <w:sz w:val="28"/>
          <w:szCs w:val="28"/>
        </w:rPr>
      </w:pPr>
    </w:p>
    <w:p w:rsidR="0004767D" w:rsidRDefault="00BC29F0" w:rsidP="00BC29F0">
      <w:pPr>
        <w:tabs>
          <w:tab w:val="left" w:pos="426"/>
        </w:tabs>
        <w:spacing w:after="0" w:line="240" w:lineRule="auto"/>
        <w:ind w:left="1"/>
        <w:jc w:val="both"/>
        <w:textAlignment w:val="top"/>
        <w:outlineLvl w:val="0"/>
        <w:rPr>
          <w:rFonts w:ascii="Arial" w:hAnsi="Arial" w:cs="Arial"/>
          <w:sz w:val="28"/>
          <w:szCs w:val="28"/>
        </w:rPr>
      </w:pPr>
      <w:r>
        <w:rPr>
          <w:rFonts w:ascii="Arial" w:hAnsi="Arial" w:cs="Arial"/>
          <w:b/>
          <w:sz w:val="28"/>
          <w:szCs w:val="28"/>
        </w:rPr>
        <w:t xml:space="preserve">g) </w:t>
      </w:r>
      <w:r w:rsidR="0001324D" w:rsidRPr="0004767D">
        <w:rPr>
          <w:rFonts w:ascii="Arial" w:hAnsi="Arial" w:cs="Arial"/>
          <w:b/>
          <w:sz w:val="28"/>
          <w:szCs w:val="28"/>
        </w:rPr>
        <w:t xml:space="preserve">Nivel y ámbito de la trayectoria formativa: </w:t>
      </w:r>
      <w:r w:rsidR="0001324D" w:rsidRPr="0004767D">
        <w:rPr>
          <w:rFonts w:ascii="Arial" w:hAnsi="Arial" w:cs="Arial"/>
          <w:sz w:val="28"/>
          <w:szCs w:val="28"/>
        </w:rPr>
        <w:t>Nivel Superior de la Modalidad de Educación Técnico Profesional.</w:t>
      </w:r>
    </w:p>
    <w:p w:rsidR="00BC29F0" w:rsidRPr="0004767D" w:rsidRDefault="00BC29F0" w:rsidP="00BC29F0">
      <w:pPr>
        <w:tabs>
          <w:tab w:val="left" w:pos="426"/>
        </w:tabs>
        <w:spacing w:after="0" w:line="240" w:lineRule="auto"/>
        <w:ind w:left="1"/>
        <w:jc w:val="both"/>
        <w:textAlignment w:val="top"/>
        <w:outlineLvl w:val="0"/>
        <w:rPr>
          <w:rFonts w:ascii="Arial" w:hAnsi="Arial" w:cs="Arial"/>
          <w:sz w:val="28"/>
          <w:szCs w:val="28"/>
        </w:rPr>
      </w:pPr>
    </w:p>
    <w:p w:rsidR="0001324D" w:rsidRPr="0004767D" w:rsidRDefault="00BC29F0" w:rsidP="00BC29F0">
      <w:pPr>
        <w:tabs>
          <w:tab w:val="left" w:pos="426"/>
        </w:tabs>
        <w:spacing w:after="0" w:line="240" w:lineRule="auto"/>
        <w:ind w:left="1"/>
        <w:jc w:val="both"/>
        <w:textAlignment w:val="top"/>
        <w:outlineLvl w:val="0"/>
        <w:rPr>
          <w:rFonts w:ascii="Arial" w:hAnsi="Arial" w:cs="Arial"/>
          <w:b/>
          <w:sz w:val="28"/>
          <w:szCs w:val="28"/>
        </w:rPr>
      </w:pPr>
      <w:r>
        <w:rPr>
          <w:rFonts w:ascii="Arial" w:hAnsi="Arial" w:cs="Arial"/>
          <w:b/>
          <w:sz w:val="28"/>
          <w:szCs w:val="28"/>
        </w:rPr>
        <w:t xml:space="preserve">h) </w:t>
      </w:r>
      <w:r w:rsidR="0001324D" w:rsidRPr="0004767D">
        <w:rPr>
          <w:rFonts w:ascii="Arial" w:hAnsi="Arial" w:cs="Arial"/>
          <w:b/>
          <w:sz w:val="28"/>
          <w:szCs w:val="28"/>
        </w:rPr>
        <w:t xml:space="preserve">Modalidad de cursado: Presencial - Semi Presencial </w:t>
      </w:r>
    </w:p>
    <w:p w:rsidR="002A111C" w:rsidRPr="0004767D" w:rsidRDefault="002A111C" w:rsidP="00BC29F0">
      <w:pPr>
        <w:tabs>
          <w:tab w:val="left" w:pos="426"/>
        </w:tabs>
        <w:spacing w:after="0" w:line="240" w:lineRule="auto"/>
        <w:jc w:val="both"/>
        <w:textAlignment w:val="top"/>
        <w:outlineLvl w:val="0"/>
        <w:rPr>
          <w:rFonts w:ascii="Arial" w:hAnsi="Arial" w:cs="Arial"/>
          <w:b/>
          <w:sz w:val="28"/>
          <w:szCs w:val="28"/>
        </w:rPr>
      </w:pPr>
    </w:p>
    <w:p w:rsidR="002A111C" w:rsidRPr="0004767D" w:rsidRDefault="002A111C" w:rsidP="002A111C">
      <w:pPr>
        <w:tabs>
          <w:tab w:val="left" w:pos="426"/>
        </w:tabs>
        <w:spacing w:after="0" w:line="1" w:lineRule="atLeast"/>
        <w:jc w:val="both"/>
        <w:textAlignment w:val="top"/>
        <w:outlineLvl w:val="0"/>
        <w:rPr>
          <w:rFonts w:ascii="Arial" w:hAnsi="Arial" w:cs="Arial"/>
          <w:b/>
          <w:sz w:val="28"/>
          <w:szCs w:val="28"/>
        </w:rPr>
      </w:pPr>
    </w:p>
    <w:p w:rsidR="002A111C" w:rsidRPr="0004767D" w:rsidRDefault="002A111C" w:rsidP="002A111C">
      <w:pPr>
        <w:tabs>
          <w:tab w:val="left" w:pos="426"/>
        </w:tabs>
        <w:spacing w:after="0" w:line="1" w:lineRule="atLeast"/>
        <w:jc w:val="both"/>
        <w:textAlignment w:val="top"/>
        <w:outlineLvl w:val="0"/>
        <w:rPr>
          <w:rFonts w:ascii="Arial" w:hAnsi="Arial" w:cs="Arial"/>
          <w:b/>
          <w:sz w:val="28"/>
          <w:szCs w:val="28"/>
        </w:rPr>
      </w:pPr>
    </w:p>
    <w:p w:rsidR="002A111C" w:rsidRDefault="002A111C" w:rsidP="002A111C">
      <w:pPr>
        <w:tabs>
          <w:tab w:val="left" w:pos="426"/>
        </w:tabs>
        <w:spacing w:after="0" w:line="1" w:lineRule="atLeast"/>
        <w:jc w:val="both"/>
        <w:textAlignment w:val="top"/>
        <w:outlineLvl w:val="0"/>
        <w:rPr>
          <w:rFonts w:cs="Times New Roman"/>
          <w:b/>
          <w:sz w:val="28"/>
          <w:szCs w:val="28"/>
        </w:rPr>
      </w:pPr>
    </w:p>
    <w:p w:rsidR="002A111C" w:rsidRDefault="002A111C" w:rsidP="002A111C">
      <w:pPr>
        <w:tabs>
          <w:tab w:val="left" w:pos="426"/>
        </w:tabs>
        <w:spacing w:after="0" w:line="1" w:lineRule="atLeast"/>
        <w:jc w:val="both"/>
        <w:textAlignment w:val="top"/>
        <w:outlineLvl w:val="0"/>
        <w:rPr>
          <w:rFonts w:cs="Times New Roman"/>
          <w:b/>
          <w:sz w:val="28"/>
          <w:szCs w:val="28"/>
        </w:rPr>
      </w:pPr>
    </w:p>
    <w:p w:rsidR="002A111C" w:rsidRDefault="002A111C" w:rsidP="002A111C">
      <w:pPr>
        <w:tabs>
          <w:tab w:val="left" w:pos="426"/>
        </w:tabs>
        <w:spacing w:after="0" w:line="1" w:lineRule="atLeast"/>
        <w:jc w:val="both"/>
        <w:textAlignment w:val="top"/>
        <w:outlineLvl w:val="0"/>
        <w:rPr>
          <w:rFonts w:cs="Times New Roman"/>
          <w:b/>
          <w:sz w:val="28"/>
          <w:szCs w:val="28"/>
        </w:rPr>
      </w:pPr>
    </w:p>
    <w:p w:rsidR="00F9512D" w:rsidRDefault="00F9512D" w:rsidP="002A111C">
      <w:pPr>
        <w:tabs>
          <w:tab w:val="left" w:pos="426"/>
        </w:tabs>
        <w:spacing w:after="0" w:line="1" w:lineRule="atLeast"/>
        <w:jc w:val="both"/>
        <w:textAlignment w:val="top"/>
        <w:outlineLvl w:val="0"/>
        <w:rPr>
          <w:rFonts w:cs="Times New Roman"/>
          <w:b/>
          <w:sz w:val="28"/>
          <w:szCs w:val="28"/>
        </w:rPr>
      </w:pPr>
    </w:p>
    <w:p w:rsidR="00F9512D" w:rsidRDefault="00F9512D" w:rsidP="002A111C">
      <w:pPr>
        <w:tabs>
          <w:tab w:val="left" w:pos="426"/>
        </w:tabs>
        <w:spacing w:after="0" w:line="1" w:lineRule="atLeast"/>
        <w:jc w:val="both"/>
        <w:textAlignment w:val="top"/>
        <w:outlineLvl w:val="0"/>
        <w:rPr>
          <w:rFonts w:cs="Times New Roman"/>
          <w:b/>
          <w:sz w:val="28"/>
          <w:szCs w:val="28"/>
        </w:rPr>
      </w:pPr>
    </w:p>
    <w:p w:rsidR="00F9512D" w:rsidRDefault="00F9512D" w:rsidP="002A111C">
      <w:pPr>
        <w:tabs>
          <w:tab w:val="left" w:pos="426"/>
        </w:tabs>
        <w:spacing w:after="0" w:line="1" w:lineRule="atLeast"/>
        <w:jc w:val="both"/>
        <w:textAlignment w:val="top"/>
        <w:outlineLvl w:val="0"/>
        <w:rPr>
          <w:rFonts w:cs="Times New Roman"/>
          <w:b/>
          <w:sz w:val="28"/>
          <w:szCs w:val="28"/>
        </w:rPr>
      </w:pPr>
    </w:p>
    <w:p w:rsidR="00F9512D" w:rsidRDefault="00F9512D" w:rsidP="002A111C">
      <w:pPr>
        <w:tabs>
          <w:tab w:val="left" w:pos="426"/>
        </w:tabs>
        <w:spacing w:after="0" w:line="1" w:lineRule="atLeast"/>
        <w:jc w:val="both"/>
        <w:textAlignment w:val="top"/>
        <w:outlineLvl w:val="0"/>
        <w:rPr>
          <w:rFonts w:cs="Times New Roman"/>
          <w:b/>
          <w:sz w:val="28"/>
          <w:szCs w:val="28"/>
        </w:rPr>
      </w:pPr>
    </w:p>
    <w:p w:rsidR="00F9512D" w:rsidRDefault="00F9512D" w:rsidP="002A111C">
      <w:pPr>
        <w:tabs>
          <w:tab w:val="left" w:pos="426"/>
        </w:tabs>
        <w:spacing w:after="0" w:line="1" w:lineRule="atLeast"/>
        <w:jc w:val="both"/>
        <w:textAlignment w:val="top"/>
        <w:outlineLvl w:val="0"/>
        <w:rPr>
          <w:rFonts w:cs="Times New Roman"/>
          <w:b/>
          <w:sz w:val="28"/>
          <w:szCs w:val="28"/>
        </w:rPr>
      </w:pPr>
    </w:p>
    <w:p w:rsidR="002A111C" w:rsidRDefault="002A111C" w:rsidP="002A111C">
      <w:pPr>
        <w:tabs>
          <w:tab w:val="left" w:pos="426"/>
        </w:tabs>
        <w:spacing w:after="0" w:line="1" w:lineRule="atLeast"/>
        <w:jc w:val="both"/>
        <w:textAlignment w:val="top"/>
        <w:outlineLvl w:val="0"/>
        <w:rPr>
          <w:rFonts w:cs="Times New Roman"/>
          <w:b/>
          <w:sz w:val="28"/>
          <w:szCs w:val="28"/>
        </w:rPr>
      </w:pPr>
    </w:p>
    <w:p w:rsidR="002A111C" w:rsidRDefault="002A111C" w:rsidP="002A111C">
      <w:pPr>
        <w:tabs>
          <w:tab w:val="left" w:pos="426"/>
        </w:tabs>
        <w:spacing w:after="0" w:line="1" w:lineRule="atLeast"/>
        <w:jc w:val="both"/>
        <w:textAlignment w:val="top"/>
        <w:outlineLvl w:val="0"/>
        <w:rPr>
          <w:rFonts w:cs="Times New Roman"/>
          <w:b/>
          <w:sz w:val="28"/>
          <w:szCs w:val="28"/>
        </w:rPr>
      </w:pPr>
    </w:p>
    <w:p w:rsidR="00F9512D" w:rsidRDefault="00F9512D">
      <w:pPr>
        <w:rPr>
          <w:rFonts w:ascii="Arial" w:hAnsi="Arial" w:cs="Arial"/>
          <w:b/>
          <w:sz w:val="24"/>
          <w:szCs w:val="24"/>
        </w:rPr>
      </w:pPr>
    </w:p>
    <w:p w:rsidR="0001324D" w:rsidRPr="0004767D" w:rsidRDefault="0001324D">
      <w:pPr>
        <w:rPr>
          <w:rFonts w:ascii="Arial" w:hAnsi="Arial" w:cs="Arial"/>
          <w:b/>
          <w:sz w:val="24"/>
          <w:szCs w:val="24"/>
        </w:rPr>
      </w:pPr>
      <w:r w:rsidRPr="0004767D">
        <w:rPr>
          <w:rFonts w:ascii="Arial" w:hAnsi="Arial" w:cs="Arial"/>
          <w:b/>
          <w:sz w:val="24"/>
          <w:szCs w:val="24"/>
        </w:rPr>
        <w:t>Fundamentación:</w:t>
      </w:r>
    </w:p>
    <w:p w:rsidR="00CD2328" w:rsidRPr="0004767D" w:rsidRDefault="002A111C" w:rsidP="0004767D">
      <w:pPr>
        <w:shd w:val="clear" w:color="auto" w:fill="FFFFFF"/>
        <w:spacing w:before="100" w:beforeAutospacing="1" w:after="100" w:afterAutospacing="1"/>
        <w:ind w:firstLine="709"/>
        <w:jc w:val="both"/>
        <w:rPr>
          <w:rFonts w:ascii="Arial" w:eastAsia="Times New Roman" w:hAnsi="Arial" w:cs="Arial"/>
          <w:color w:val="888888"/>
          <w:sz w:val="24"/>
          <w:szCs w:val="24"/>
          <w:lang w:eastAsia="es-AR"/>
        </w:rPr>
      </w:pPr>
      <w:r w:rsidRPr="0004767D">
        <w:rPr>
          <w:rFonts w:ascii="Arial" w:hAnsi="Arial" w:cs="Arial"/>
          <w:color w:val="000000"/>
          <w:sz w:val="24"/>
          <w:szCs w:val="24"/>
          <w:shd w:val="clear" w:color="auto" w:fill="FFFFFF"/>
        </w:rPr>
        <w:t>El concepto de museo que estable</w:t>
      </w:r>
      <w:r w:rsidR="00B874FA">
        <w:rPr>
          <w:rFonts w:ascii="Arial" w:hAnsi="Arial" w:cs="Arial"/>
          <w:color w:val="000000"/>
          <w:sz w:val="24"/>
          <w:szCs w:val="24"/>
          <w:shd w:val="clear" w:color="auto" w:fill="FFFFFF"/>
        </w:rPr>
        <w:t>ce</w:t>
      </w:r>
      <w:r w:rsidRPr="0004767D">
        <w:rPr>
          <w:rFonts w:ascii="Arial" w:hAnsi="Arial" w:cs="Arial"/>
          <w:color w:val="000000"/>
          <w:sz w:val="24"/>
          <w:szCs w:val="24"/>
          <w:shd w:val="clear" w:color="auto" w:fill="FFFFFF"/>
        </w:rPr>
        <w:t xml:space="preserve"> el ICOM </w:t>
      </w:r>
      <w:r w:rsidR="00CD2328" w:rsidRPr="0004767D">
        <w:rPr>
          <w:rFonts w:ascii="Arial" w:hAnsi="Arial" w:cs="Arial"/>
          <w:color w:val="000000"/>
          <w:sz w:val="24"/>
          <w:szCs w:val="24"/>
          <w:shd w:val="clear" w:color="auto" w:fill="FFFFFF"/>
        </w:rPr>
        <w:t xml:space="preserve">(Comité Internacional de Museos) </w:t>
      </w:r>
      <w:r w:rsidRPr="0004767D">
        <w:rPr>
          <w:rFonts w:ascii="Arial" w:hAnsi="Arial" w:cs="Arial"/>
          <w:color w:val="000000"/>
          <w:sz w:val="24"/>
          <w:szCs w:val="24"/>
          <w:shd w:val="clear" w:color="auto" w:fill="FFFFFF"/>
        </w:rPr>
        <w:t>es una institución, abierta al público, al servicio de la sociedad y su desarrollo, sin fines de lucro</w:t>
      </w:r>
      <w:r w:rsidR="00CD2328" w:rsidRPr="0004767D">
        <w:rPr>
          <w:rFonts w:ascii="Arial" w:hAnsi="Arial" w:cs="Arial"/>
          <w:color w:val="000000"/>
          <w:sz w:val="24"/>
          <w:szCs w:val="24"/>
          <w:shd w:val="clear" w:color="auto" w:fill="FFFFFF"/>
        </w:rPr>
        <w:t>,</w:t>
      </w:r>
      <w:r w:rsidRPr="0004767D">
        <w:rPr>
          <w:rFonts w:ascii="Arial" w:hAnsi="Arial" w:cs="Arial"/>
          <w:color w:val="000000"/>
          <w:sz w:val="24"/>
          <w:szCs w:val="24"/>
          <w:shd w:val="clear" w:color="auto" w:fill="FFFFFF"/>
        </w:rPr>
        <w:t xml:space="preserve"> que adquiere, conserva, estudia, investiga, exhibe y difunde testimonios del hombre, de la naturaleza, del pasado y del presente, con fines de aprendizaje, estudio y deleite. Esas son las premisas para que un museo sea considerado como tal bajo la conceptualización del ICOM". </w:t>
      </w:r>
      <w:r w:rsidR="00643B0B" w:rsidRPr="0004767D">
        <w:rPr>
          <w:rFonts w:ascii="Arial" w:hAnsi="Arial" w:cs="Arial"/>
          <w:color w:val="000000"/>
          <w:sz w:val="24"/>
          <w:szCs w:val="24"/>
          <w:shd w:val="clear" w:color="auto" w:fill="FFFFFF"/>
        </w:rPr>
        <w:t>Este además</w:t>
      </w:r>
      <w:r w:rsidR="00CD2328" w:rsidRPr="0004767D">
        <w:rPr>
          <w:rFonts w:ascii="Arial" w:eastAsia="Times New Roman" w:hAnsi="Arial" w:cs="Arial"/>
          <w:color w:val="000000"/>
          <w:sz w:val="24"/>
          <w:szCs w:val="24"/>
          <w:lang w:eastAsia="es-AR"/>
        </w:rPr>
        <w:t> nos ofrece una definición complementaria de lo que es la museología:</w:t>
      </w:r>
    </w:p>
    <w:p w:rsidR="00C4662F" w:rsidRPr="0004767D" w:rsidRDefault="00CD2328" w:rsidP="0004767D">
      <w:pPr>
        <w:pStyle w:val="NormalWeb"/>
        <w:shd w:val="clear" w:color="auto" w:fill="FFFFFF"/>
        <w:spacing w:line="276" w:lineRule="auto"/>
        <w:ind w:firstLine="709"/>
        <w:jc w:val="both"/>
        <w:rPr>
          <w:rFonts w:ascii="Arial" w:hAnsi="Arial" w:cs="Arial"/>
          <w:b/>
        </w:rPr>
      </w:pPr>
      <w:r w:rsidRPr="0004767D">
        <w:rPr>
          <w:rFonts w:ascii="Arial" w:hAnsi="Arial" w:cs="Arial"/>
          <w:bCs/>
          <w:color w:val="000000"/>
        </w:rPr>
        <w:t>«</w:t>
      </w:r>
      <w:r w:rsidRPr="0004767D">
        <w:rPr>
          <w:rFonts w:ascii="Arial" w:hAnsi="Arial" w:cs="Arial"/>
          <w:b/>
          <w:bCs/>
          <w:color w:val="000000"/>
        </w:rPr>
        <w:t>La museología, en su sentido más amplio, se interesa por el aspecto teórico de cada actividad individual o colectiva en relación con la protección, la interpretación y la transmisión del patrimonio cultural y natural. También estudia el contexto social en el que la relación hombre/objeto se sitúa. [...] La museología examina principalmente las funciones, las actividades y el papel de los museos en la sociedad como instituciones depositarias de la memoria colectiva».</w:t>
      </w:r>
      <w:r w:rsidR="00C4662F" w:rsidRPr="0004767D">
        <w:rPr>
          <w:rFonts w:ascii="Arial" w:hAnsi="Arial" w:cs="Arial"/>
          <w:b/>
        </w:rPr>
        <w:t xml:space="preserve"> </w:t>
      </w:r>
    </w:p>
    <w:p w:rsidR="002A111C" w:rsidRPr="0004767D" w:rsidRDefault="00643B0B" w:rsidP="0004767D">
      <w:pPr>
        <w:ind w:firstLine="709"/>
        <w:jc w:val="both"/>
        <w:rPr>
          <w:rFonts w:ascii="Arial" w:hAnsi="Arial" w:cs="Arial"/>
          <w:b/>
          <w:sz w:val="24"/>
          <w:szCs w:val="24"/>
        </w:rPr>
      </w:pPr>
      <w:r w:rsidRPr="0004767D">
        <w:rPr>
          <w:rFonts w:ascii="Arial" w:hAnsi="Arial" w:cs="Arial"/>
          <w:sz w:val="24"/>
          <w:szCs w:val="24"/>
        </w:rPr>
        <w:t xml:space="preserve">A lo largo del siglo XX los museos han experimentado una fuerte evolución como instituciones culturales básicas. De la mano del acceso mayoritario de la población a la educación y la consiguiente expansión del acceso a los bienes culturales, los museos se han ido consolidando como servicios públicos integrados en los sistemas culturales de las sociedades, reconociéndose como elementos inherentes al desarrollo de la calidad de vida. Más allá de la definición del Consejo Internacional de Museos, ICOM, los museos se han constituido en espacios de transferencia de información, motores para el desarrollo de ofertas turísticas e instrumentos para la preservación, promoción y divulgación de la memoria colectiva. Los museos son espacios básicos de cultura. Su gestión y organización están relacionadas, en mayor o menor medida, con un territorio del que presentan, conservan e investigan una parte significativa de sus bienes culturales muebles e inmuebles, tangibles e intangibles, a través de un discurso museológico específico, o bien como espacio de interpretación de un territorio concreto. En este sentido, el museo es un instrumento de gestión territorial del patrimonio. La infraestructura de la institución, su personal y sus recursos pueden garantizar una relación entre el contenido del museo y la promoción, conservación y difusión del patrimonio artístico, científico, comunitario, histórico, religioso, etc. de un territorio </w:t>
      </w:r>
      <w:r w:rsidRPr="0004767D">
        <w:rPr>
          <w:rFonts w:ascii="Arial" w:hAnsi="Arial" w:cs="Arial"/>
          <w:sz w:val="24"/>
          <w:szCs w:val="24"/>
        </w:rPr>
        <w:lastRenderedPageBreak/>
        <w:t>concreto, a través de sus actividades museológicas, científicas y educativas. Por esto su gestión no debe entenderse aislada del conjunto de instituciones culturales tradicionales de gestión del patrimonio cultural (archivos, bibliotecas, instituciones educativas formales) ni de la nueva tipología de gestión y dinamización patrimonial (centros de interpretación, itinerarios y rutas culturales, centros de visitantes, proyectos virtuales accesibles en la web, etc.). Es esperable que los museos como espacios culturales básicos desarrollen proyectos que atiendan a las tres grandes dimensiones del patrimonio cultural: 1°, la dimensión cultural, referida al conocimiento disciplinar específico del bien cultural, su conservación física, protección y documentación, así como a su presentación y difusión social. La gestión de esta dimensión es la que garantiza el proceso de puesta en valor de la herencia cultural, la transferencia de conocimiento y los aspectos educativos de la función del museo. 2°, la dimensión social, relacionada con los valores culturales, preservación de la memoria local y de los modos de ser e identidades presentes en la comunidad, sus valores simbólicos y los factores de cohesión o contradicción social y territorial que puedan comportar; y, 3°, la dimensión económica. Los medios y recursos necesarios para la adecuada gestión del patrimonio son condicionantes de una gestión orientada a la calidad. Por otra parte, el patrimonio cultural en general, y los museos en particular son generadores de recursos económicos, ocupación y valores añadidos para el territorio que enmarcan</w:t>
      </w:r>
    </w:p>
    <w:p w:rsidR="0001324D" w:rsidRPr="0004767D" w:rsidRDefault="0001324D" w:rsidP="0004767D">
      <w:pPr>
        <w:ind w:firstLine="709"/>
        <w:jc w:val="both"/>
        <w:rPr>
          <w:rStyle w:val="Textoennegrita"/>
          <w:rFonts w:ascii="Arial" w:hAnsi="Arial" w:cs="Arial"/>
          <w:b w:val="0"/>
          <w:color w:val="000000"/>
          <w:sz w:val="24"/>
          <w:szCs w:val="24"/>
          <w:shd w:val="clear" w:color="auto" w:fill="FFFFFF"/>
        </w:rPr>
      </w:pPr>
      <w:r w:rsidRPr="0004767D">
        <w:rPr>
          <w:rStyle w:val="Textoennegrita"/>
          <w:rFonts w:ascii="Arial" w:hAnsi="Arial" w:cs="Arial"/>
          <w:b w:val="0"/>
          <w:color w:val="000000"/>
          <w:sz w:val="24"/>
          <w:szCs w:val="24"/>
          <w:shd w:val="clear" w:color="auto" w:fill="FFFFFF"/>
        </w:rPr>
        <w:t>Más de dos milenios y medio más tarde, los museos continúan fascinando al ser humano: solo el Museo del Louvre en París congrega a millones de personas cada año, alcanzando un récord en 2018, cuando consiguió la espectacular cifra de diez millones de visitantes. La continua fascinación que nos generan estos lugares, erigidos como templos modernos dedicados a la expresión creativa y el conocimiento humano, es estudiada por una disciplina denominada museología.</w:t>
      </w:r>
    </w:p>
    <w:p w:rsidR="0001324D" w:rsidRPr="0004767D" w:rsidRDefault="0001324D" w:rsidP="0004767D">
      <w:pPr>
        <w:pStyle w:val="NormalWeb"/>
        <w:shd w:val="clear" w:color="auto" w:fill="FFFFFF"/>
        <w:spacing w:line="276" w:lineRule="auto"/>
        <w:ind w:firstLine="709"/>
        <w:jc w:val="both"/>
        <w:rPr>
          <w:rFonts w:ascii="Arial" w:hAnsi="Arial" w:cs="Arial"/>
          <w:color w:val="888888"/>
        </w:rPr>
      </w:pPr>
      <w:r w:rsidRPr="0004767D">
        <w:rPr>
          <w:rFonts w:ascii="Arial" w:hAnsi="Arial" w:cs="Arial"/>
          <w:color w:val="000000"/>
        </w:rPr>
        <w:t>El auge del turismo cultural en los últimos años ha traído consigo una era dorada para los museos en todo el mundo: según la </w:t>
      </w:r>
      <w:hyperlink r:id="rId8" w:tgtFrame="_blank" w:history="1">
        <w:r w:rsidRPr="0004767D">
          <w:rPr>
            <w:rStyle w:val="Hipervnculo"/>
            <w:rFonts w:ascii="Arial" w:eastAsia="Arial" w:hAnsi="Arial" w:cs="Arial"/>
            <w:color w:val="auto"/>
          </w:rPr>
          <w:t>UNESCO</w:t>
        </w:r>
      </w:hyperlink>
      <w:r w:rsidRPr="0004767D">
        <w:rPr>
          <w:rFonts w:ascii="Arial" w:hAnsi="Arial" w:cs="Arial"/>
        </w:rPr>
        <w:t>, d</w:t>
      </w:r>
      <w:r w:rsidRPr="0004767D">
        <w:rPr>
          <w:rFonts w:ascii="Arial" w:hAnsi="Arial" w:cs="Arial"/>
          <w:color w:val="000000"/>
        </w:rPr>
        <w:t>e los 22 mil museos que había en 1975 hemos pas</w:t>
      </w:r>
      <w:r w:rsidR="00CD2328" w:rsidRPr="0004767D">
        <w:rPr>
          <w:rFonts w:ascii="Arial" w:hAnsi="Arial" w:cs="Arial"/>
          <w:color w:val="000000"/>
        </w:rPr>
        <w:t>ado a rozar la cifra de los 100</w:t>
      </w:r>
      <w:r w:rsidRPr="0004767D">
        <w:rPr>
          <w:rFonts w:ascii="Arial" w:hAnsi="Arial" w:cs="Arial"/>
          <w:color w:val="000000"/>
        </w:rPr>
        <w:t xml:space="preserve"> mil actualmente.</w:t>
      </w:r>
    </w:p>
    <w:p w:rsidR="0001324D" w:rsidRPr="0004767D" w:rsidRDefault="0001324D" w:rsidP="0004767D">
      <w:pPr>
        <w:pStyle w:val="NormalWeb"/>
        <w:shd w:val="clear" w:color="auto" w:fill="FFFFFF"/>
        <w:spacing w:line="276" w:lineRule="auto"/>
        <w:ind w:firstLine="709"/>
        <w:jc w:val="both"/>
        <w:rPr>
          <w:rFonts w:ascii="Arial" w:hAnsi="Arial" w:cs="Arial"/>
          <w:color w:val="000000"/>
        </w:rPr>
      </w:pPr>
      <w:r w:rsidRPr="0004767D">
        <w:rPr>
          <w:rFonts w:ascii="Arial" w:hAnsi="Arial" w:cs="Arial"/>
          <w:color w:val="000000"/>
        </w:rPr>
        <w:t>Precisamente g</w:t>
      </w:r>
      <w:r w:rsidR="002C5AAF" w:rsidRPr="0004767D">
        <w:rPr>
          <w:rFonts w:ascii="Arial" w:hAnsi="Arial" w:cs="Arial"/>
          <w:color w:val="000000"/>
        </w:rPr>
        <w:t>racias a esta creciente</w:t>
      </w:r>
      <w:r w:rsidRPr="0004767D">
        <w:rPr>
          <w:rFonts w:ascii="Arial" w:hAnsi="Arial" w:cs="Arial"/>
          <w:color w:val="000000"/>
        </w:rPr>
        <w:t xml:space="preserve"> demanda de la experiencia museística, la labor del museólogo resulta más esencial que nunca para poder abordar de manera profesional y multidisciplinar la compleja labor de gestionar un </w:t>
      </w:r>
      <w:r w:rsidRPr="0004767D">
        <w:rPr>
          <w:rFonts w:ascii="Arial" w:hAnsi="Arial" w:cs="Arial"/>
          <w:color w:val="000000"/>
        </w:rPr>
        <w:lastRenderedPageBreak/>
        <w:t>museo, y también de estudiar y teorizar sobre los múltiples aspectos de la influencia positiva de los museos en la sociedad contemporánea.</w:t>
      </w:r>
    </w:p>
    <w:p w:rsidR="006526F3" w:rsidRPr="0004767D" w:rsidRDefault="006526F3" w:rsidP="0004767D">
      <w:pPr>
        <w:pStyle w:val="NormalWeb"/>
        <w:shd w:val="clear" w:color="auto" w:fill="FFFFFF"/>
        <w:spacing w:line="276" w:lineRule="auto"/>
        <w:ind w:firstLine="709"/>
        <w:jc w:val="both"/>
        <w:rPr>
          <w:rFonts w:ascii="Arial" w:hAnsi="Arial" w:cs="Arial"/>
        </w:rPr>
      </w:pPr>
      <w:r w:rsidRPr="0004767D">
        <w:rPr>
          <w:rFonts w:ascii="Arial" w:hAnsi="Arial" w:cs="Arial"/>
        </w:rPr>
        <w:t xml:space="preserve">En el escenario del mundo actual, la globalización económica y tecnológica </w:t>
      </w:r>
      <w:r w:rsidR="00A22998" w:rsidRPr="0004767D">
        <w:rPr>
          <w:rFonts w:ascii="Arial" w:hAnsi="Arial" w:cs="Arial"/>
        </w:rPr>
        <w:t>ha</w:t>
      </w:r>
      <w:r w:rsidRPr="0004767D">
        <w:rPr>
          <w:rFonts w:ascii="Arial" w:hAnsi="Arial" w:cs="Arial"/>
        </w:rPr>
        <w:t xml:space="preserve"> incrementado aún más el valor cultural, social y económico de estas instituciones. En el ámbito de lo cultural, la internacionalización creciente de los mercados ha generado un mayor incremento de la homogeneización, que, a su vez, está siendo contrarrestado por un incremento simultáneo de la valoración de la diferencia y la singularidad. En este contexto, los museos, y el conjunto de espacios de presentación del patrimonio se erigen en plataformas de diálogo y de referencia de la diversidad de la cultura local, y como elementos transmisores de valores relacionados con la memoria, el paisaje, la creación artística y el desarrollo científico.</w:t>
      </w:r>
    </w:p>
    <w:p w:rsidR="00643B0B" w:rsidRPr="0076187B" w:rsidRDefault="006526F3" w:rsidP="0076187B">
      <w:pPr>
        <w:pStyle w:val="NormalWeb"/>
        <w:shd w:val="clear" w:color="auto" w:fill="FFFFFF"/>
        <w:spacing w:line="276" w:lineRule="auto"/>
        <w:ind w:firstLine="709"/>
        <w:jc w:val="both"/>
        <w:rPr>
          <w:rFonts w:ascii="Arial" w:hAnsi="Arial" w:cs="Arial"/>
        </w:rPr>
      </w:pPr>
      <w:r w:rsidRPr="0076187B">
        <w:rPr>
          <w:rFonts w:ascii="Arial" w:hAnsi="Arial" w:cs="Arial"/>
        </w:rPr>
        <w:t>Los museos, por tanto, no son meros espacios de exposiciones. Son centros culturales que deben desarrollar su actividad manteniendo una relación de equilibrio entre la preservación y constitución de colecciones, la conservación, la investigación, la comunicación y la puesta en valor del patrimonio. En tanto movilizadores del sector de la economía de servicios culturales se ha vuelto crucial conocer y comprender las formas en que estas instituciones son gestionadas y como ello orienta sus funciones y expectativas.</w:t>
      </w:r>
    </w:p>
    <w:p w:rsidR="009E5735" w:rsidRPr="0076187B" w:rsidRDefault="006526F3" w:rsidP="0076187B">
      <w:pPr>
        <w:pStyle w:val="NormalWeb"/>
        <w:shd w:val="clear" w:color="auto" w:fill="FFFFFF"/>
        <w:spacing w:line="276" w:lineRule="auto"/>
        <w:ind w:firstLine="709"/>
        <w:jc w:val="both"/>
        <w:rPr>
          <w:rFonts w:ascii="Arial" w:hAnsi="Arial" w:cs="Arial"/>
        </w:rPr>
      </w:pPr>
      <w:r w:rsidRPr="0076187B">
        <w:rPr>
          <w:rFonts w:ascii="Arial" w:hAnsi="Arial" w:cs="Arial"/>
        </w:rPr>
        <w:t>Asimismo, existe una demanda social de conocimiento científico relacionado a museos y patrimonio integral (cultural en su doble dimensión material e inmaterial y natural). Es decir, socialmente se evidencia la necesidad de perfiles profesionales acordes a la actividad museística que incluya la gestión y preservación de bienes naturales y culturales.  Por este motivo se pretende formular una alternativa inclusiva, adecuada, capaz de encauzar la creatividad y profesionalismo en el propio territorio.</w:t>
      </w:r>
    </w:p>
    <w:p w:rsidR="009E5735" w:rsidRPr="0076187B" w:rsidRDefault="009E5735" w:rsidP="0076187B">
      <w:pPr>
        <w:pStyle w:val="NormalWeb"/>
        <w:shd w:val="clear" w:color="auto" w:fill="FFFFFF"/>
        <w:spacing w:line="276" w:lineRule="auto"/>
        <w:ind w:firstLine="709"/>
        <w:jc w:val="both"/>
        <w:rPr>
          <w:rFonts w:ascii="Arial" w:hAnsi="Arial" w:cs="Arial"/>
        </w:rPr>
      </w:pPr>
      <w:r w:rsidRPr="0076187B">
        <w:rPr>
          <w:rFonts w:ascii="Arial" w:hAnsi="Arial" w:cs="Arial"/>
        </w:rPr>
        <w:t xml:space="preserve"> </w:t>
      </w:r>
      <w:r w:rsidR="008E29E8" w:rsidRPr="0076187B">
        <w:rPr>
          <w:rFonts w:ascii="Arial" w:hAnsi="Arial" w:cs="Arial"/>
        </w:rPr>
        <w:t xml:space="preserve">Las </w:t>
      </w:r>
      <w:r w:rsidRPr="0076187B">
        <w:rPr>
          <w:rFonts w:ascii="Arial" w:hAnsi="Arial" w:cs="Arial"/>
        </w:rPr>
        <w:t xml:space="preserve">funciones </w:t>
      </w:r>
      <w:r w:rsidR="008E29E8" w:rsidRPr="0076187B">
        <w:rPr>
          <w:rFonts w:ascii="Arial" w:hAnsi="Arial" w:cs="Arial"/>
        </w:rPr>
        <w:t xml:space="preserve">cumplidas por los museos </w:t>
      </w:r>
      <w:r w:rsidRPr="0076187B">
        <w:rPr>
          <w:rFonts w:ascii="Arial" w:hAnsi="Arial" w:cs="Arial"/>
        </w:rPr>
        <w:t xml:space="preserve">generan una serie de actividades que deben ser desarrolladas por diferentes servicios o departamentos del museo que a su vez, deben contar con el personal suficiente e idóneo para llevarlas a cabo. Ya no es válido el concepto de un profesional único que entiende y puede hacer frente a todas estas actividades. Se hace hoy necesaria la especialización con la confluencia de distintas profesiones y oficios para ejercer, entre otras tareas, la conservación preventiva, la restauración, la investigación y publicación de lo investigado, la didáctica y las actividades educativas, el diseño de </w:t>
      </w:r>
      <w:r w:rsidRPr="0076187B">
        <w:rPr>
          <w:rFonts w:ascii="Arial" w:hAnsi="Arial" w:cs="Arial"/>
        </w:rPr>
        <w:lastRenderedPageBreak/>
        <w:t>exposiciones, el registro de las colecciones, el inventariado y catalogación de éstas, la gestión financiera, la vigilancia y seguridad, el mantenimiento edilicio, las relaciones públicas, etc.</w:t>
      </w:r>
    </w:p>
    <w:p w:rsidR="009E5735" w:rsidRPr="0076187B" w:rsidRDefault="0030178B" w:rsidP="0076187B">
      <w:pPr>
        <w:pStyle w:val="NormalWeb"/>
        <w:shd w:val="clear" w:color="auto" w:fill="FFFFFF"/>
        <w:spacing w:line="276" w:lineRule="auto"/>
        <w:ind w:firstLine="709"/>
        <w:jc w:val="both"/>
        <w:rPr>
          <w:rFonts w:ascii="Arial" w:hAnsi="Arial" w:cs="Arial"/>
          <w:b/>
        </w:rPr>
      </w:pPr>
      <w:r w:rsidRPr="0076187B">
        <w:rPr>
          <w:rFonts w:ascii="Arial" w:hAnsi="Arial" w:cs="Arial"/>
        </w:rPr>
        <w:t>En la Provincia de Corrientes l</w:t>
      </w:r>
      <w:r w:rsidR="009E5735" w:rsidRPr="0076187B">
        <w:rPr>
          <w:rFonts w:ascii="Arial" w:hAnsi="Arial" w:cs="Arial"/>
        </w:rPr>
        <w:t>os museos dependientes del Instituto de Cultu</w:t>
      </w:r>
      <w:r w:rsidR="003F1549" w:rsidRPr="0076187B">
        <w:rPr>
          <w:rFonts w:ascii="Arial" w:hAnsi="Arial" w:cs="Arial"/>
        </w:rPr>
        <w:t>ra</w:t>
      </w:r>
      <w:r w:rsidR="009E5735" w:rsidRPr="0076187B">
        <w:rPr>
          <w:rFonts w:ascii="Arial" w:hAnsi="Arial" w:cs="Arial"/>
        </w:rPr>
        <w:t>, tienen diferentes estatus en cuanto a la cantidad y formación de su personal, pero todos requieren de un refuerzo de personal, técnico y no técnico, que les permita sustentar una gestión adecuada de sus colecciones y actividades. Cada una de estas áreas y sus departamentos correspondientes debe ser cubierta por personal con competencia para las funciones específicas, por cuanto el esquema del personal mínimo que se requiere coincide con el organigrama, es decir, un responsable por cada área: conservación e investigación; educación y comunicación y por último, administración: Luego, la cantidad de personal de cada departamento dependerá de los objetivos y magnitud de la institución, como ya señalamos.</w:t>
      </w:r>
    </w:p>
    <w:p w:rsidR="003B6B69" w:rsidRPr="0076187B" w:rsidRDefault="0030178B" w:rsidP="0076187B">
      <w:pPr>
        <w:pStyle w:val="NormalWeb"/>
        <w:shd w:val="clear" w:color="auto" w:fill="FFFFFF"/>
        <w:spacing w:line="276" w:lineRule="auto"/>
        <w:ind w:firstLine="709"/>
        <w:jc w:val="both"/>
        <w:rPr>
          <w:rFonts w:ascii="Arial" w:hAnsi="Arial" w:cs="Arial"/>
          <w:b/>
        </w:rPr>
      </w:pPr>
      <w:r w:rsidRPr="0076187B">
        <w:rPr>
          <w:rFonts w:ascii="Arial" w:hAnsi="Arial" w:cs="Arial"/>
        </w:rPr>
        <w:t>En cuanto a su estructura organizativa, l</w:t>
      </w:r>
      <w:r w:rsidR="003B6B69" w:rsidRPr="0076187B">
        <w:rPr>
          <w:rFonts w:ascii="Arial" w:hAnsi="Arial" w:cs="Arial"/>
        </w:rPr>
        <w:t>a mayoría de los museos tienen al menos una estructura dividida en tres sectores de actividades: administración, conservación, operaciones. Todos los efectivos pueden estar bajo la autoridad de una o varias person</w:t>
      </w:r>
      <w:r w:rsidRPr="0076187B">
        <w:rPr>
          <w:rFonts w:ascii="Arial" w:hAnsi="Arial" w:cs="Arial"/>
        </w:rPr>
        <w:t>as. Esta estructura</w:t>
      </w:r>
      <w:r w:rsidR="003B6B69" w:rsidRPr="0076187B">
        <w:rPr>
          <w:rFonts w:ascii="Arial" w:hAnsi="Arial" w:cs="Arial"/>
        </w:rPr>
        <w:t xml:space="preserve"> tripartita permite una distribución de las tareas compromiso acompañado de una gran responsabilidad y, a pesar de todo, el papel del director y de sus adjuntos se encuentra entre las funciones </w:t>
      </w:r>
      <w:r w:rsidRPr="0076187B">
        <w:rPr>
          <w:rFonts w:ascii="Arial" w:hAnsi="Arial" w:cs="Arial"/>
        </w:rPr>
        <w:t>que aún no están bien definidas</w:t>
      </w:r>
      <w:r w:rsidR="003B6B69" w:rsidRPr="0076187B">
        <w:rPr>
          <w:rFonts w:ascii="Arial" w:hAnsi="Arial" w:cs="Arial"/>
        </w:rPr>
        <w:t>. El director debe actuar al mismo tiempo en calidad de representante del Estado y como profesional de la actividad museística, pero también debe ser capaz de garantizar los recursos indispensables para el buen funcionamiento de la institución, preservando su integridad. Debe tener conocimientos teóricos y administrativos a fin de promover la misión del museo, así como talentos como comuni</w:t>
      </w:r>
      <w:r w:rsidR="00B14240" w:rsidRPr="0076187B">
        <w:rPr>
          <w:rFonts w:ascii="Arial" w:hAnsi="Arial" w:cs="Arial"/>
        </w:rPr>
        <w:t>cador</w:t>
      </w:r>
      <w:r w:rsidR="003B6B69" w:rsidRPr="0076187B">
        <w:rPr>
          <w:rFonts w:ascii="Arial" w:hAnsi="Arial" w:cs="Arial"/>
        </w:rPr>
        <w:t>. Una buena gestión es la garantía de la viabilidad de la institución, de la deontología, del respeto, de la lealtad, de la honestidad y de la consagración. Los directores de museo, al igual que los otros profesionales y personal administrativo con responsabilidades de gestión, deben dar prueba de integridad en el cumplimiento de sus tareas conforme a los principios deontológicos más rigurosos y los más altos criterios de objetividad</w:t>
      </w:r>
      <w:r w:rsidR="00B14240" w:rsidRPr="0076187B">
        <w:rPr>
          <w:rFonts w:ascii="Arial" w:hAnsi="Arial" w:cs="Arial"/>
        </w:rPr>
        <w:t>.</w:t>
      </w:r>
    </w:p>
    <w:p w:rsidR="00731ED0" w:rsidRPr="0076187B" w:rsidRDefault="003F1549" w:rsidP="0076187B">
      <w:pPr>
        <w:spacing w:before="240" w:after="240"/>
        <w:ind w:firstLine="709"/>
        <w:jc w:val="both"/>
        <w:rPr>
          <w:rFonts w:ascii="Arial" w:eastAsia="Times New Roman" w:hAnsi="Arial" w:cs="Arial"/>
          <w:sz w:val="24"/>
          <w:szCs w:val="24"/>
        </w:rPr>
      </w:pPr>
      <w:r w:rsidRPr="0076187B">
        <w:rPr>
          <w:rFonts w:ascii="Arial" w:eastAsia="Times New Roman" w:hAnsi="Arial" w:cs="Arial"/>
          <w:sz w:val="24"/>
          <w:szCs w:val="24"/>
        </w:rPr>
        <w:t>Esta</w:t>
      </w:r>
      <w:r w:rsidR="00B14240" w:rsidRPr="0076187B">
        <w:rPr>
          <w:rFonts w:ascii="Arial" w:eastAsia="Times New Roman" w:hAnsi="Arial" w:cs="Arial"/>
          <w:sz w:val="24"/>
          <w:szCs w:val="24"/>
        </w:rPr>
        <w:t xml:space="preserve"> oferta formativa propuesta,</w:t>
      </w:r>
      <w:r w:rsidR="00467BA7" w:rsidRPr="0076187B">
        <w:rPr>
          <w:rFonts w:ascii="Arial" w:eastAsia="Times New Roman" w:hAnsi="Arial" w:cs="Arial"/>
          <w:sz w:val="24"/>
          <w:szCs w:val="24"/>
        </w:rPr>
        <w:t xml:space="preserve"> </w:t>
      </w:r>
      <w:r w:rsidR="006526F3" w:rsidRPr="0076187B">
        <w:rPr>
          <w:rFonts w:ascii="Arial" w:eastAsia="Times New Roman" w:hAnsi="Arial" w:cs="Arial"/>
          <w:sz w:val="24"/>
          <w:szCs w:val="24"/>
        </w:rPr>
        <w:t xml:space="preserve">registra </w:t>
      </w:r>
      <w:r w:rsidR="00467BA7" w:rsidRPr="0076187B">
        <w:rPr>
          <w:rFonts w:ascii="Arial" w:eastAsia="Times New Roman" w:hAnsi="Arial" w:cs="Arial"/>
          <w:sz w:val="24"/>
          <w:szCs w:val="24"/>
        </w:rPr>
        <w:t>como antecedentes en la provincia su aprobación por Resol.1226/07, para ser implementada en el Instituto S</w:t>
      </w:r>
      <w:r w:rsidRPr="0076187B">
        <w:rPr>
          <w:rFonts w:ascii="Arial" w:eastAsia="Times New Roman" w:hAnsi="Arial" w:cs="Arial"/>
          <w:sz w:val="24"/>
          <w:szCs w:val="24"/>
        </w:rPr>
        <w:t>uperior Carme</w:t>
      </w:r>
      <w:r w:rsidR="009845F4" w:rsidRPr="0076187B">
        <w:rPr>
          <w:rFonts w:ascii="Arial" w:eastAsia="Times New Roman" w:hAnsi="Arial" w:cs="Arial"/>
          <w:sz w:val="24"/>
          <w:szCs w:val="24"/>
        </w:rPr>
        <w:t xml:space="preserve">n M. de Llano, en el que se cursó hasta el </w:t>
      </w:r>
      <w:r w:rsidR="00000FF5" w:rsidRPr="0076187B">
        <w:rPr>
          <w:rFonts w:ascii="Arial" w:eastAsia="Times New Roman" w:hAnsi="Arial" w:cs="Arial"/>
          <w:sz w:val="24"/>
          <w:szCs w:val="24"/>
        </w:rPr>
        <w:t xml:space="preserve">año </w:t>
      </w:r>
      <w:r w:rsidR="009845F4" w:rsidRPr="0076187B">
        <w:rPr>
          <w:rFonts w:ascii="Arial" w:eastAsia="Times New Roman" w:hAnsi="Arial" w:cs="Arial"/>
          <w:sz w:val="24"/>
          <w:szCs w:val="24"/>
        </w:rPr>
        <w:t>2012.</w:t>
      </w:r>
    </w:p>
    <w:p w:rsidR="006526F3" w:rsidRPr="0076187B" w:rsidRDefault="006526F3" w:rsidP="0076187B">
      <w:pPr>
        <w:spacing w:before="240" w:after="240"/>
        <w:jc w:val="both"/>
        <w:rPr>
          <w:rFonts w:ascii="Arial" w:eastAsia="Times New Roman" w:hAnsi="Arial" w:cs="Arial"/>
          <w:b/>
          <w:sz w:val="24"/>
          <w:szCs w:val="24"/>
        </w:rPr>
      </w:pPr>
      <w:r w:rsidRPr="0076187B">
        <w:rPr>
          <w:rFonts w:ascii="Arial" w:eastAsia="Times New Roman" w:hAnsi="Arial" w:cs="Arial"/>
          <w:b/>
          <w:sz w:val="24"/>
          <w:szCs w:val="24"/>
        </w:rPr>
        <w:lastRenderedPageBreak/>
        <w:t>Marc</w:t>
      </w:r>
      <w:r w:rsidR="009869BB" w:rsidRPr="0076187B">
        <w:rPr>
          <w:rFonts w:ascii="Arial" w:eastAsia="Times New Roman" w:hAnsi="Arial" w:cs="Arial"/>
          <w:b/>
          <w:sz w:val="24"/>
          <w:szCs w:val="24"/>
        </w:rPr>
        <w:t>o Normativo:</w:t>
      </w:r>
    </w:p>
    <w:p w:rsidR="000B0266" w:rsidRPr="0076187B" w:rsidRDefault="000B0266" w:rsidP="0076187B">
      <w:pPr>
        <w:spacing w:before="240" w:after="240"/>
        <w:ind w:firstLine="567"/>
        <w:jc w:val="both"/>
        <w:rPr>
          <w:rFonts w:ascii="Arial" w:eastAsia="Times New Roman" w:hAnsi="Arial" w:cs="Arial"/>
          <w:sz w:val="24"/>
          <w:szCs w:val="24"/>
        </w:rPr>
      </w:pPr>
      <w:r w:rsidRPr="0076187B">
        <w:rPr>
          <w:rFonts w:ascii="Arial" w:eastAsia="Times New Roman" w:hAnsi="Arial" w:cs="Arial"/>
          <w:b/>
          <w:sz w:val="24"/>
          <w:szCs w:val="24"/>
        </w:rPr>
        <w:t>La Ley de Educación Nacional N° 26.206</w:t>
      </w:r>
      <w:r w:rsidRPr="0076187B">
        <w:rPr>
          <w:rFonts w:ascii="Arial" w:eastAsia="Times New Roman" w:hAnsi="Arial" w:cs="Arial"/>
          <w:sz w:val="24"/>
          <w:szCs w:val="24"/>
        </w:rPr>
        <w:t>, en diversos artículos, da el marco normativo a la propuesta, por cuanto en los artículos N° 2° y N° 3° se establece que la educación y el conocimiento son un bien público y un derecho personal y social garantizados por el Estado. Siendo la educación una prioridad nacional que se constituye en política de Estado, para construir una sociedad más justa, priorizar el ejercicio de la ciudadanía democrática y fortalecer el desarrollo económico y social de la Nación. El Art. 4° establece que el Estado Nacional, las Provincias y la Ciudad Autónoma de Buenos Aires, tienen la responsabilidad principal e indelegable de promover una educación integral, permanente y de calidad para todos/as los/as habitantes de la Nación, garantizando la igualdad, gratuidad y equidad en el ejercicio de este derecho, con la participación de las organizaciones sociales y las familias. El artículo 5° señala que el Estado Nacional fija la Política Educativa y controla su cumplimiento con la finalidad de consolidar la unidad nacional, respetando las particularidades provinciales y locales.</w:t>
      </w:r>
    </w:p>
    <w:p w:rsidR="000B0266" w:rsidRPr="0076187B" w:rsidRDefault="000B0266" w:rsidP="0076187B">
      <w:pPr>
        <w:spacing w:before="240" w:after="240"/>
        <w:ind w:firstLine="567"/>
        <w:jc w:val="both"/>
        <w:rPr>
          <w:rFonts w:ascii="Arial" w:eastAsia="Times New Roman" w:hAnsi="Arial" w:cs="Arial"/>
          <w:sz w:val="24"/>
          <w:szCs w:val="24"/>
        </w:rPr>
      </w:pPr>
      <w:r w:rsidRPr="0076187B">
        <w:rPr>
          <w:rFonts w:ascii="Arial" w:eastAsia="Times New Roman" w:hAnsi="Arial" w:cs="Arial"/>
          <w:sz w:val="24"/>
          <w:szCs w:val="24"/>
        </w:rPr>
        <w:t>El artículo 38 de mencionada ley, sostiene que la Educación Técnico Profesional es la modalidad de la Educación Secundaria y la Educación Superior responsable de la formación de técnicos medios y técnicos superiores en áreas ocupacionales específicas y de la formación profesional.</w:t>
      </w:r>
    </w:p>
    <w:p w:rsidR="000B0266" w:rsidRPr="0076187B" w:rsidRDefault="000B0266" w:rsidP="0076187B">
      <w:pPr>
        <w:spacing w:before="240" w:after="240"/>
        <w:ind w:firstLine="567"/>
        <w:jc w:val="both"/>
        <w:rPr>
          <w:rFonts w:ascii="Arial" w:eastAsia="Times New Roman" w:hAnsi="Arial" w:cs="Arial"/>
          <w:sz w:val="24"/>
          <w:szCs w:val="24"/>
        </w:rPr>
      </w:pPr>
      <w:r w:rsidRPr="0076187B">
        <w:rPr>
          <w:rFonts w:ascii="Arial" w:eastAsia="Times New Roman" w:hAnsi="Arial" w:cs="Arial"/>
          <w:b/>
          <w:sz w:val="24"/>
          <w:szCs w:val="24"/>
        </w:rPr>
        <w:t>La ley de Educación Superior Nº 24.521</w:t>
      </w:r>
      <w:r w:rsidRPr="0076187B">
        <w:rPr>
          <w:rFonts w:ascii="Arial" w:eastAsia="Times New Roman" w:hAnsi="Arial" w:cs="Arial"/>
          <w:sz w:val="24"/>
          <w:szCs w:val="24"/>
        </w:rPr>
        <w:t>, - Artículo 15: “Corresponde a las provincias y a la Municipalidad de la Ciudad de Buenos Aires el gobierno y organización de la educación superior no universitaria en sus respectivos ámbitos de competencia, así como dictar normas que regulen la creación, modificación y cese de instituciones de educación superior no universitaria y el establecimiento de las condiciones a que se ajustara su funcionamiento…Las jurisdicciones atenderán en particular a las siguientes pautas: a) Estructurar los estudios en base a una organización curricular flexible y que facilite a sus egresados una salida laboral”</w:t>
      </w:r>
    </w:p>
    <w:p w:rsidR="000B0266" w:rsidRPr="0076187B" w:rsidRDefault="000B0266" w:rsidP="0076187B">
      <w:pPr>
        <w:spacing w:before="240" w:after="240"/>
        <w:ind w:firstLine="567"/>
        <w:jc w:val="both"/>
        <w:rPr>
          <w:rFonts w:ascii="Arial" w:eastAsia="Times New Roman" w:hAnsi="Arial" w:cs="Arial"/>
          <w:sz w:val="24"/>
          <w:szCs w:val="24"/>
        </w:rPr>
      </w:pPr>
      <w:r w:rsidRPr="0076187B">
        <w:rPr>
          <w:rFonts w:ascii="Arial" w:eastAsia="Times New Roman" w:hAnsi="Arial" w:cs="Arial"/>
          <w:b/>
          <w:sz w:val="24"/>
          <w:szCs w:val="24"/>
        </w:rPr>
        <w:t>La Ley de Educación Técnico Profesional N° 26.058</w:t>
      </w:r>
      <w:r w:rsidRPr="0076187B">
        <w:rPr>
          <w:rFonts w:ascii="Arial" w:eastAsia="Times New Roman" w:hAnsi="Arial" w:cs="Arial"/>
          <w:sz w:val="24"/>
          <w:szCs w:val="24"/>
        </w:rPr>
        <w:t xml:space="preserve"> en sus artículos N° 3, N° 4 y N° 5, establece que la  misma, es un derecho de todo habitante de la Nación Argentina, que se hace efectivo a través de procesos educativos, sistemáticos y permanentes. Promueve en las personas el aprendizaje de capacidades, conocimientos, habilidades, destrezas, valores y actitudes relacionadas con desempeños profesionales y criterios de profesionalidad propios </w:t>
      </w:r>
      <w:r w:rsidRPr="0076187B">
        <w:rPr>
          <w:rFonts w:ascii="Arial" w:eastAsia="Times New Roman" w:hAnsi="Arial" w:cs="Arial"/>
          <w:sz w:val="24"/>
          <w:szCs w:val="24"/>
        </w:rPr>
        <w:lastRenderedPageBreak/>
        <w:t>del contexto socio-productivo, que permitan conocer la realidad a partir de la reflexión sistemática sobre la práctica y la aplicación sistematizada de la teoría. Dicha Ley, articula e integra los diversos tipos de instituciones y programas de educación para y en el trabajo, que especializan y organizan sus propuestas formativas según capacidades, conocimientos científico-tecnológicos y saberes profesionales.</w:t>
      </w:r>
    </w:p>
    <w:p w:rsidR="00113993" w:rsidRPr="0076187B" w:rsidRDefault="00113993" w:rsidP="007534B8">
      <w:pPr>
        <w:spacing w:before="240" w:after="240"/>
        <w:ind w:firstLine="567"/>
        <w:jc w:val="both"/>
        <w:rPr>
          <w:rFonts w:ascii="Arial" w:eastAsia="Times New Roman" w:hAnsi="Arial" w:cs="Arial"/>
          <w:color w:val="000000"/>
          <w:sz w:val="24"/>
          <w:szCs w:val="24"/>
          <w:lang w:eastAsia="es-AR"/>
        </w:rPr>
      </w:pPr>
      <w:r w:rsidRPr="0076187B">
        <w:rPr>
          <w:rFonts w:ascii="Arial" w:eastAsia="Times New Roman" w:hAnsi="Arial" w:cs="Arial"/>
          <w:b/>
          <w:sz w:val="24"/>
          <w:szCs w:val="24"/>
        </w:rPr>
        <w:t>La Ley de Educación de la Provincia de Corrientes N° 6475</w:t>
      </w:r>
      <w:r w:rsidRPr="0076187B">
        <w:rPr>
          <w:rFonts w:ascii="Arial" w:eastAsia="Times New Roman" w:hAnsi="Arial" w:cs="Arial"/>
          <w:sz w:val="24"/>
          <w:szCs w:val="24"/>
        </w:rPr>
        <w:t xml:space="preserve"> en su artículo 2° establece que la educación es un derecho personal y un bien social tendiente al logro del bienestar general</w:t>
      </w:r>
      <w:r w:rsidR="007534B8">
        <w:rPr>
          <w:rFonts w:ascii="Arial" w:eastAsia="Times New Roman" w:hAnsi="Arial" w:cs="Arial"/>
          <w:sz w:val="24"/>
          <w:szCs w:val="24"/>
        </w:rPr>
        <w:t xml:space="preserve"> </w:t>
      </w:r>
      <w:r w:rsidRPr="0076187B">
        <w:rPr>
          <w:rFonts w:ascii="Arial" w:eastAsia="Times New Roman" w:hAnsi="Arial" w:cs="Arial"/>
          <w:color w:val="000000"/>
          <w:sz w:val="24"/>
          <w:szCs w:val="24"/>
          <w:lang w:eastAsia="es-AR"/>
        </w:rPr>
        <w:t xml:space="preserve">la vida en democracia y a un ambiente sano, que el Estado Provincial garantiza para todos  los  habitantes de la provincia con  la  participación, el consenso y los acuerdos entre los actores </w:t>
      </w:r>
      <w:r w:rsidR="00A22998" w:rsidRPr="0076187B">
        <w:rPr>
          <w:rFonts w:ascii="Arial" w:eastAsia="Times New Roman" w:hAnsi="Arial" w:cs="Arial"/>
          <w:color w:val="000000"/>
          <w:sz w:val="24"/>
          <w:szCs w:val="24"/>
          <w:lang w:eastAsia="es-AR"/>
        </w:rPr>
        <w:t>involucrados logro</w:t>
      </w:r>
      <w:r w:rsidRPr="0076187B">
        <w:rPr>
          <w:rFonts w:ascii="Arial" w:eastAsia="Times New Roman" w:hAnsi="Arial" w:cs="Arial"/>
          <w:color w:val="000000"/>
          <w:sz w:val="24"/>
          <w:szCs w:val="24"/>
          <w:lang w:eastAsia="es-AR"/>
        </w:rPr>
        <w:t xml:space="preserve"> del bienestar general, al ejercicio de la libertad, a la igualdad de los habitantes, a la vida en democracia y a un ambiente sano, que el Estado Provincial garantiza para todos  los  habitantes de la provincia con  la  participación, el consenso y los acuerdos entre los actores involucrados</w:t>
      </w:r>
    </w:p>
    <w:p w:rsidR="001B3540" w:rsidRPr="0076187B" w:rsidRDefault="001B3540" w:rsidP="0076187B">
      <w:pPr>
        <w:shd w:val="clear" w:color="auto" w:fill="FEFEFE"/>
        <w:spacing w:before="100" w:beforeAutospacing="1" w:after="100" w:afterAutospacing="1"/>
        <w:ind w:firstLine="567"/>
        <w:jc w:val="both"/>
        <w:rPr>
          <w:rFonts w:ascii="Arial" w:hAnsi="Arial" w:cs="Arial"/>
          <w:sz w:val="24"/>
          <w:szCs w:val="24"/>
          <w:lang w:val="es-ES"/>
        </w:rPr>
      </w:pPr>
      <w:r w:rsidRPr="0076187B">
        <w:rPr>
          <w:rFonts w:ascii="Arial" w:hAnsi="Arial" w:cs="Arial"/>
          <w:sz w:val="24"/>
          <w:szCs w:val="24"/>
          <w:lang w:val="es-ES"/>
        </w:rPr>
        <w:t>La Educación Técnico Profesional como modalidad, promueve la cultura del trabajo y la producción, para el desarrollo territorial sustentable del país y sus regiones, como elemento clave de las estrategias de inclusión social, de desarrollo, de crecimiento socio-productivo y de innovación tecnológica.</w:t>
      </w:r>
    </w:p>
    <w:p w:rsidR="003F1549" w:rsidRPr="0076187B" w:rsidRDefault="001B3540" w:rsidP="0076187B">
      <w:pPr>
        <w:shd w:val="clear" w:color="auto" w:fill="FEFEFE"/>
        <w:spacing w:before="100" w:beforeAutospacing="1" w:after="100" w:afterAutospacing="1"/>
        <w:ind w:firstLine="567"/>
        <w:jc w:val="both"/>
        <w:rPr>
          <w:rFonts w:ascii="Arial" w:eastAsia="Times New Roman" w:hAnsi="Arial" w:cs="Arial"/>
          <w:b/>
          <w:bCs/>
          <w:color w:val="FFFFFF"/>
          <w:sz w:val="24"/>
          <w:szCs w:val="24"/>
          <w:lang w:val="es-ES"/>
        </w:rPr>
      </w:pPr>
      <w:r w:rsidRPr="0076187B">
        <w:rPr>
          <w:rFonts w:ascii="Arial" w:hAnsi="Arial" w:cs="Arial"/>
          <w:sz w:val="24"/>
          <w:szCs w:val="24"/>
          <w:lang w:val="es-ES"/>
        </w:rPr>
        <w:t xml:space="preserve"> En nuestra provincia, la Educación Técnica de Nivel Superior, se halla regulada por la Ley de Educación Nacional N° 26.206, la Ley de Educación Superior N° 24.521, la Ley de Educación Técnico Profesional N°26.058, Resoluciones del Consejo Federal de Educación y Normativas Provinciales. En consonancia con dicho marco esta nueva Tecnicatura se caracteriza por formar profesionales con un perfil global, desde un abordaje interdisciplinario y con una visión territorial, que contribuyan al desarrollo de su comunidad.</w:t>
      </w:r>
      <w:r w:rsidR="003F1549" w:rsidRPr="0076187B">
        <w:rPr>
          <w:rFonts w:ascii="Arial" w:eastAsia="Times New Roman" w:hAnsi="Arial" w:cs="Arial"/>
          <w:b/>
          <w:bCs/>
          <w:color w:val="FFFFFF"/>
          <w:sz w:val="24"/>
          <w:szCs w:val="24"/>
          <w:lang w:val="es-ES"/>
        </w:rPr>
        <w:t xml:space="preserve">  </w:t>
      </w:r>
    </w:p>
    <w:p w:rsidR="00801C16" w:rsidRDefault="00801C16" w:rsidP="0076187B">
      <w:pPr>
        <w:spacing w:before="240" w:after="120"/>
        <w:jc w:val="both"/>
        <w:rPr>
          <w:rFonts w:ascii="Arial" w:eastAsia="Times New Roman" w:hAnsi="Arial" w:cs="Arial"/>
          <w:b/>
          <w:sz w:val="24"/>
          <w:szCs w:val="24"/>
        </w:rPr>
      </w:pPr>
    </w:p>
    <w:p w:rsidR="00894B48" w:rsidRDefault="00894B48" w:rsidP="0076187B">
      <w:pPr>
        <w:spacing w:before="240" w:after="120"/>
        <w:jc w:val="both"/>
        <w:rPr>
          <w:rFonts w:ascii="Arial" w:eastAsia="Times New Roman" w:hAnsi="Arial" w:cs="Arial"/>
          <w:b/>
          <w:sz w:val="24"/>
          <w:szCs w:val="24"/>
        </w:rPr>
      </w:pPr>
    </w:p>
    <w:p w:rsidR="00894B48" w:rsidRDefault="00894B48" w:rsidP="0076187B">
      <w:pPr>
        <w:spacing w:before="240" w:after="120"/>
        <w:jc w:val="both"/>
        <w:rPr>
          <w:rFonts w:ascii="Arial" w:eastAsia="Times New Roman" w:hAnsi="Arial" w:cs="Arial"/>
          <w:b/>
          <w:sz w:val="24"/>
          <w:szCs w:val="24"/>
        </w:rPr>
      </w:pPr>
    </w:p>
    <w:p w:rsidR="00894B48" w:rsidRDefault="00894B48" w:rsidP="0076187B">
      <w:pPr>
        <w:spacing w:before="240" w:after="120"/>
        <w:jc w:val="both"/>
        <w:rPr>
          <w:rFonts w:ascii="Arial" w:eastAsia="Times New Roman" w:hAnsi="Arial" w:cs="Arial"/>
          <w:b/>
          <w:sz w:val="24"/>
          <w:szCs w:val="24"/>
        </w:rPr>
      </w:pPr>
    </w:p>
    <w:p w:rsidR="00894B48" w:rsidRPr="0076187B" w:rsidRDefault="00894B48" w:rsidP="0076187B">
      <w:pPr>
        <w:spacing w:before="240" w:after="120"/>
        <w:jc w:val="both"/>
        <w:rPr>
          <w:rFonts w:ascii="Arial" w:eastAsia="Times New Roman" w:hAnsi="Arial" w:cs="Arial"/>
          <w:b/>
          <w:sz w:val="24"/>
          <w:szCs w:val="24"/>
        </w:rPr>
      </w:pPr>
    </w:p>
    <w:p w:rsidR="008A3490" w:rsidRPr="0076187B" w:rsidRDefault="008A3490" w:rsidP="0076187B">
      <w:pPr>
        <w:spacing w:before="240" w:after="120"/>
        <w:jc w:val="both"/>
        <w:rPr>
          <w:rFonts w:ascii="Arial" w:eastAsia="Times New Roman" w:hAnsi="Arial" w:cs="Arial"/>
          <w:b/>
          <w:sz w:val="24"/>
          <w:szCs w:val="24"/>
        </w:rPr>
      </w:pPr>
      <w:r w:rsidRPr="0076187B">
        <w:rPr>
          <w:rFonts w:ascii="Arial" w:eastAsia="Times New Roman" w:hAnsi="Arial" w:cs="Arial"/>
          <w:b/>
          <w:sz w:val="24"/>
          <w:szCs w:val="24"/>
        </w:rPr>
        <w:lastRenderedPageBreak/>
        <w:t>Perfil Profesional</w:t>
      </w:r>
    </w:p>
    <w:p w:rsidR="008A3490" w:rsidRPr="0076187B" w:rsidRDefault="008A3490" w:rsidP="0076187B">
      <w:pPr>
        <w:spacing w:before="240" w:after="120"/>
        <w:jc w:val="both"/>
        <w:rPr>
          <w:rFonts w:ascii="Arial" w:eastAsia="Times New Roman" w:hAnsi="Arial" w:cs="Arial"/>
          <w:b/>
          <w:sz w:val="24"/>
          <w:szCs w:val="24"/>
        </w:rPr>
      </w:pPr>
      <w:r w:rsidRPr="0076187B">
        <w:rPr>
          <w:rFonts w:ascii="Arial" w:eastAsia="Times New Roman" w:hAnsi="Arial" w:cs="Arial"/>
          <w:b/>
          <w:sz w:val="24"/>
          <w:szCs w:val="24"/>
        </w:rPr>
        <w:t>Capacidades Profesionales:</w:t>
      </w:r>
    </w:p>
    <w:p w:rsidR="008A3490" w:rsidRPr="0076187B" w:rsidRDefault="008A3490" w:rsidP="00AF3771">
      <w:pPr>
        <w:numPr>
          <w:ilvl w:val="0"/>
          <w:numId w:val="3"/>
        </w:numPr>
        <w:spacing w:after="0"/>
        <w:jc w:val="both"/>
        <w:rPr>
          <w:rFonts w:ascii="Arial" w:eastAsia="Times New Roman" w:hAnsi="Arial" w:cs="Arial"/>
          <w:sz w:val="24"/>
          <w:szCs w:val="24"/>
        </w:rPr>
      </w:pPr>
      <w:r w:rsidRPr="0076187B">
        <w:rPr>
          <w:rFonts w:ascii="Arial" w:eastAsia="Times New Roman" w:hAnsi="Arial" w:cs="Arial"/>
          <w:sz w:val="24"/>
          <w:szCs w:val="24"/>
        </w:rPr>
        <w:t>Preservar y gestionar los bienes culturales en su doble dimensión: material e inmaterial.</w:t>
      </w:r>
    </w:p>
    <w:p w:rsidR="008A3490" w:rsidRPr="0076187B" w:rsidRDefault="008A3490" w:rsidP="00AF3771">
      <w:pPr>
        <w:numPr>
          <w:ilvl w:val="0"/>
          <w:numId w:val="3"/>
        </w:numPr>
        <w:spacing w:after="0"/>
        <w:jc w:val="both"/>
        <w:rPr>
          <w:rFonts w:ascii="Arial" w:eastAsia="Times New Roman" w:hAnsi="Arial" w:cs="Arial"/>
          <w:sz w:val="24"/>
          <w:szCs w:val="24"/>
        </w:rPr>
      </w:pPr>
      <w:r w:rsidRPr="0076187B">
        <w:rPr>
          <w:rFonts w:ascii="Arial" w:eastAsia="Times New Roman" w:hAnsi="Arial" w:cs="Arial"/>
          <w:sz w:val="24"/>
          <w:szCs w:val="24"/>
        </w:rPr>
        <w:t>Preservar y gestionar los bienes naturales como componentes del patrimonio integral.</w:t>
      </w:r>
    </w:p>
    <w:p w:rsidR="008A3490" w:rsidRPr="0076187B" w:rsidRDefault="008A3490" w:rsidP="00AF3771">
      <w:pPr>
        <w:numPr>
          <w:ilvl w:val="0"/>
          <w:numId w:val="3"/>
        </w:numPr>
        <w:spacing w:after="0"/>
        <w:jc w:val="both"/>
        <w:rPr>
          <w:rFonts w:ascii="Arial" w:eastAsia="Times New Roman" w:hAnsi="Arial" w:cs="Arial"/>
          <w:sz w:val="24"/>
          <w:szCs w:val="24"/>
        </w:rPr>
      </w:pPr>
      <w:r w:rsidRPr="0076187B">
        <w:rPr>
          <w:rFonts w:ascii="Arial" w:eastAsia="Times New Roman" w:hAnsi="Arial" w:cs="Arial"/>
          <w:sz w:val="24"/>
          <w:szCs w:val="24"/>
        </w:rPr>
        <w:t>Diseñar y gestionar estrategias de acción que permitan comunicar el patrimonio cultural y natural en contextos variables.</w:t>
      </w:r>
    </w:p>
    <w:p w:rsidR="008A3490" w:rsidRPr="0076187B" w:rsidRDefault="008A3490" w:rsidP="00AF3771">
      <w:pPr>
        <w:numPr>
          <w:ilvl w:val="0"/>
          <w:numId w:val="3"/>
        </w:numPr>
        <w:spacing w:after="0"/>
        <w:jc w:val="both"/>
        <w:rPr>
          <w:rFonts w:ascii="Arial" w:eastAsia="Times New Roman" w:hAnsi="Arial" w:cs="Arial"/>
          <w:sz w:val="24"/>
          <w:szCs w:val="24"/>
        </w:rPr>
      </w:pPr>
      <w:r w:rsidRPr="0076187B">
        <w:rPr>
          <w:rFonts w:ascii="Arial" w:eastAsia="Times New Roman" w:hAnsi="Arial" w:cs="Arial"/>
          <w:sz w:val="24"/>
          <w:szCs w:val="24"/>
        </w:rPr>
        <w:t>Aplicar los principios fundamentales de la conservación preventiva, gestión de colecciones y criterios expográficos.</w:t>
      </w:r>
    </w:p>
    <w:p w:rsidR="008A3490" w:rsidRPr="0076187B" w:rsidRDefault="008A3490" w:rsidP="00AF3771">
      <w:pPr>
        <w:numPr>
          <w:ilvl w:val="0"/>
          <w:numId w:val="3"/>
        </w:numPr>
        <w:spacing w:after="0"/>
        <w:jc w:val="both"/>
        <w:rPr>
          <w:rFonts w:ascii="Arial" w:eastAsia="Times New Roman" w:hAnsi="Arial" w:cs="Arial"/>
          <w:sz w:val="24"/>
          <w:szCs w:val="24"/>
        </w:rPr>
      </w:pPr>
      <w:r w:rsidRPr="0076187B">
        <w:rPr>
          <w:rFonts w:ascii="Arial" w:eastAsia="Times New Roman" w:hAnsi="Arial" w:cs="Arial"/>
          <w:sz w:val="24"/>
          <w:szCs w:val="24"/>
        </w:rPr>
        <w:t xml:space="preserve">Diseñar y elaborar proyectos integrales que observen los principios fundamentales de las fases y metodologías adaptadas al contexto. </w:t>
      </w:r>
    </w:p>
    <w:p w:rsidR="008A3490" w:rsidRPr="0076187B" w:rsidRDefault="008A3490" w:rsidP="00AF3771">
      <w:pPr>
        <w:numPr>
          <w:ilvl w:val="0"/>
          <w:numId w:val="3"/>
        </w:numPr>
        <w:spacing w:after="0"/>
        <w:jc w:val="both"/>
        <w:rPr>
          <w:rFonts w:ascii="Arial" w:eastAsia="Times New Roman" w:hAnsi="Arial" w:cs="Arial"/>
          <w:sz w:val="24"/>
          <w:szCs w:val="24"/>
        </w:rPr>
      </w:pPr>
      <w:r w:rsidRPr="0076187B">
        <w:rPr>
          <w:rFonts w:ascii="Arial" w:eastAsia="Times New Roman" w:hAnsi="Arial" w:cs="Arial"/>
          <w:sz w:val="24"/>
          <w:szCs w:val="24"/>
        </w:rPr>
        <w:t>Plantear y optimizar los servicios del museo en cuanta institución mediadora entre sociedad y bienes culturales y naturales.</w:t>
      </w:r>
    </w:p>
    <w:p w:rsidR="008A3490" w:rsidRPr="0076187B" w:rsidRDefault="005F3FA6" w:rsidP="00AF3771">
      <w:pPr>
        <w:pStyle w:val="Prrafodelista"/>
        <w:numPr>
          <w:ilvl w:val="0"/>
          <w:numId w:val="3"/>
        </w:numPr>
        <w:spacing w:before="180"/>
        <w:jc w:val="both"/>
        <w:rPr>
          <w:rFonts w:eastAsia="Times New Roman"/>
          <w:sz w:val="24"/>
          <w:szCs w:val="24"/>
        </w:rPr>
      </w:pPr>
      <w:r w:rsidRPr="0076187B">
        <w:rPr>
          <w:rFonts w:eastAsia="Times New Roman"/>
          <w:sz w:val="24"/>
          <w:szCs w:val="24"/>
        </w:rPr>
        <w:t>Preservar y gestionar</w:t>
      </w:r>
      <w:r w:rsidR="008A3490" w:rsidRPr="0076187B">
        <w:rPr>
          <w:rFonts w:eastAsia="Times New Roman"/>
          <w:sz w:val="24"/>
          <w:szCs w:val="24"/>
        </w:rPr>
        <w:t xml:space="preserve"> el patrimonio cultural y natural, contribuyendo a la construcción de la identidad cultural.</w:t>
      </w:r>
    </w:p>
    <w:p w:rsidR="00AF3771" w:rsidRDefault="00AF3771" w:rsidP="003E203F">
      <w:pPr>
        <w:spacing w:before="240" w:after="120"/>
        <w:jc w:val="both"/>
        <w:rPr>
          <w:rFonts w:ascii="Arial" w:eastAsia="Times New Roman" w:hAnsi="Arial" w:cs="Arial"/>
          <w:b/>
          <w:sz w:val="24"/>
          <w:szCs w:val="24"/>
        </w:rPr>
      </w:pPr>
    </w:p>
    <w:p w:rsidR="00F60985" w:rsidRPr="0076187B" w:rsidRDefault="00731ED0" w:rsidP="003E203F">
      <w:pPr>
        <w:spacing w:before="240" w:after="120"/>
        <w:jc w:val="both"/>
        <w:rPr>
          <w:rFonts w:ascii="Arial" w:eastAsia="Times New Roman" w:hAnsi="Arial" w:cs="Arial"/>
          <w:b/>
          <w:sz w:val="24"/>
          <w:szCs w:val="24"/>
        </w:rPr>
      </w:pPr>
      <w:r w:rsidRPr="0076187B">
        <w:rPr>
          <w:rFonts w:ascii="Arial" w:eastAsia="Times New Roman" w:hAnsi="Arial" w:cs="Arial"/>
          <w:b/>
          <w:sz w:val="24"/>
          <w:szCs w:val="24"/>
        </w:rPr>
        <w:t>Alcance del Perfil P</w:t>
      </w:r>
      <w:r w:rsidR="00F60985" w:rsidRPr="0076187B">
        <w:rPr>
          <w:rFonts w:ascii="Arial" w:eastAsia="Times New Roman" w:hAnsi="Arial" w:cs="Arial"/>
          <w:b/>
          <w:sz w:val="24"/>
          <w:szCs w:val="24"/>
        </w:rPr>
        <w:t xml:space="preserve">rofesional </w:t>
      </w:r>
    </w:p>
    <w:p w:rsidR="00F60985" w:rsidRPr="0076187B" w:rsidRDefault="00AD324F" w:rsidP="003E203F">
      <w:pPr>
        <w:spacing w:before="180"/>
        <w:ind w:right="280" w:firstLine="709"/>
        <w:jc w:val="both"/>
        <w:rPr>
          <w:rFonts w:ascii="Arial" w:eastAsia="Times New Roman" w:hAnsi="Arial" w:cs="Arial"/>
          <w:sz w:val="24"/>
          <w:szCs w:val="24"/>
        </w:rPr>
      </w:pPr>
      <w:r w:rsidRPr="0076187B">
        <w:rPr>
          <w:rFonts w:ascii="Arial" w:eastAsia="Times New Roman" w:hAnsi="Arial" w:cs="Arial"/>
          <w:sz w:val="24"/>
          <w:szCs w:val="24"/>
        </w:rPr>
        <w:t>El Técnico Superior en Museología</w:t>
      </w:r>
      <w:r w:rsidR="00F60985" w:rsidRPr="0076187B">
        <w:rPr>
          <w:rFonts w:ascii="Arial" w:eastAsia="Times New Roman" w:hAnsi="Arial" w:cs="Arial"/>
          <w:sz w:val="24"/>
          <w:szCs w:val="24"/>
        </w:rPr>
        <w:t xml:space="preserve"> será un profesional capacitado para el desempeño especializado en lo concerniente al tratamiento del patrimonio cultural tangible e intangible que hace a la identidad local, regional y nacional. Ese tratamiento consiste en la gestión, planificación, conservación, investigación, documentación, exhibición y difusión del patrimonio que se encuentra fundamentalmente en el ámbito de los museos, como así también en el área del patrimonio in situ. </w:t>
      </w:r>
    </w:p>
    <w:p w:rsidR="00F60985" w:rsidRPr="0076187B" w:rsidRDefault="00C94071" w:rsidP="003E203F">
      <w:pPr>
        <w:spacing w:before="180"/>
        <w:ind w:right="280" w:firstLine="709"/>
        <w:jc w:val="both"/>
        <w:rPr>
          <w:rFonts w:ascii="Arial" w:eastAsia="Times New Roman" w:hAnsi="Arial" w:cs="Arial"/>
          <w:sz w:val="24"/>
          <w:szCs w:val="24"/>
        </w:rPr>
      </w:pPr>
      <w:r w:rsidRPr="0076187B">
        <w:rPr>
          <w:rFonts w:ascii="Arial" w:eastAsia="Times New Roman" w:hAnsi="Arial" w:cs="Arial"/>
          <w:sz w:val="24"/>
          <w:szCs w:val="24"/>
        </w:rPr>
        <w:t xml:space="preserve"> </w:t>
      </w:r>
      <w:r w:rsidR="00A34323" w:rsidRPr="0076187B">
        <w:rPr>
          <w:rFonts w:ascii="Arial" w:eastAsia="Times New Roman" w:hAnsi="Arial" w:cs="Arial"/>
          <w:sz w:val="24"/>
          <w:szCs w:val="24"/>
        </w:rPr>
        <w:t>Es el</w:t>
      </w:r>
      <w:r w:rsidR="00F60985" w:rsidRPr="0076187B">
        <w:rPr>
          <w:rFonts w:ascii="Arial" w:eastAsia="Times New Roman" w:hAnsi="Arial" w:cs="Arial"/>
          <w:sz w:val="24"/>
          <w:szCs w:val="24"/>
        </w:rPr>
        <w:t xml:space="preserve"> profesional que por su formación posee una visión totalizadora del patrimonio en general y en particular de aquel segmento del mismo que alberga a los museos. Es experto en la teoría global del museo en los procedimientos de cada una de sus funciones y en su puesta en práctica. Es quien puede interpretar los valores intrínsecos de un bien cultural y su entorno, los valores simbólicos y sociales de los mismos, jerarquizarlos y ponerlos en valor con los recursos y tecnologías para los cuales ha sido formado.</w:t>
      </w:r>
    </w:p>
    <w:p w:rsidR="00F60985" w:rsidRPr="0076187B" w:rsidRDefault="00731ED0" w:rsidP="003E203F">
      <w:pPr>
        <w:spacing w:after="240"/>
        <w:jc w:val="both"/>
        <w:rPr>
          <w:rFonts w:ascii="Arial" w:eastAsia="Times New Roman" w:hAnsi="Arial" w:cs="Arial"/>
          <w:b/>
          <w:sz w:val="24"/>
          <w:szCs w:val="24"/>
        </w:rPr>
      </w:pPr>
      <w:r w:rsidRPr="0076187B">
        <w:rPr>
          <w:rFonts w:ascii="Arial" w:eastAsia="Times New Roman" w:hAnsi="Arial" w:cs="Arial"/>
          <w:b/>
          <w:sz w:val="24"/>
          <w:szCs w:val="24"/>
        </w:rPr>
        <w:lastRenderedPageBreak/>
        <w:t>Área O</w:t>
      </w:r>
      <w:r w:rsidR="00F60985" w:rsidRPr="0076187B">
        <w:rPr>
          <w:rFonts w:ascii="Arial" w:eastAsia="Times New Roman" w:hAnsi="Arial" w:cs="Arial"/>
          <w:b/>
          <w:sz w:val="24"/>
          <w:szCs w:val="24"/>
        </w:rPr>
        <w:t>cupacional</w:t>
      </w:r>
    </w:p>
    <w:p w:rsidR="00F60985" w:rsidRPr="0076187B" w:rsidRDefault="00E944FB" w:rsidP="00DB2500">
      <w:pPr>
        <w:spacing w:after="240"/>
        <w:ind w:right="283" w:firstLine="426"/>
        <w:jc w:val="both"/>
        <w:rPr>
          <w:rFonts w:ascii="Arial" w:eastAsia="Times New Roman" w:hAnsi="Arial" w:cs="Arial"/>
          <w:sz w:val="24"/>
          <w:szCs w:val="24"/>
        </w:rPr>
      </w:pPr>
      <w:r w:rsidRPr="0076187B">
        <w:rPr>
          <w:rFonts w:ascii="Arial" w:eastAsia="Times New Roman" w:hAnsi="Arial" w:cs="Arial"/>
          <w:sz w:val="24"/>
          <w:szCs w:val="24"/>
        </w:rPr>
        <w:t>El Técnico Superior en Museología</w:t>
      </w:r>
      <w:r w:rsidR="00F60985" w:rsidRPr="0076187B">
        <w:rPr>
          <w:rFonts w:ascii="Arial" w:eastAsia="Times New Roman" w:hAnsi="Arial" w:cs="Arial"/>
          <w:sz w:val="24"/>
          <w:szCs w:val="24"/>
        </w:rPr>
        <w:t xml:space="preserve"> puede desempeñarse competentemente en diversas funciones propias de su especialidad, tales como:</w:t>
      </w:r>
    </w:p>
    <w:p w:rsidR="00F60985" w:rsidRPr="0076187B" w:rsidRDefault="00F60985" w:rsidP="00DB2500">
      <w:pPr>
        <w:pStyle w:val="Prrafodelista"/>
        <w:numPr>
          <w:ilvl w:val="0"/>
          <w:numId w:val="2"/>
        </w:numPr>
        <w:spacing w:before="180"/>
        <w:ind w:right="283"/>
        <w:jc w:val="both"/>
        <w:rPr>
          <w:rFonts w:eastAsia="Times New Roman"/>
          <w:sz w:val="24"/>
          <w:szCs w:val="24"/>
        </w:rPr>
      </w:pPr>
      <w:r w:rsidRPr="0076187B">
        <w:rPr>
          <w:rFonts w:eastAsia="Times New Roman"/>
          <w:sz w:val="24"/>
          <w:szCs w:val="24"/>
        </w:rPr>
        <w:t xml:space="preserve">Instituciones patrimoniales culturales que incluyen la preservación y gestión de los bienes culturales y naturales. </w:t>
      </w:r>
    </w:p>
    <w:p w:rsidR="00DB2500" w:rsidRPr="00AF3771" w:rsidRDefault="00F60985" w:rsidP="00AF3771">
      <w:pPr>
        <w:pStyle w:val="Prrafodelista"/>
        <w:numPr>
          <w:ilvl w:val="0"/>
          <w:numId w:val="2"/>
        </w:numPr>
        <w:spacing w:before="180"/>
        <w:ind w:right="283"/>
        <w:jc w:val="both"/>
        <w:rPr>
          <w:rFonts w:eastAsia="Times New Roman"/>
          <w:sz w:val="24"/>
          <w:szCs w:val="24"/>
          <w:lang w:val="es-AR"/>
        </w:rPr>
      </w:pPr>
      <w:r w:rsidRPr="0076187B">
        <w:rPr>
          <w:rFonts w:eastAsia="Times New Roman"/>
          <w:sz w:val="24"/>
          <w:szCs w:val="24"/>
        </w:rPr>
        <w:t>Museos de sitio, c</w:t>
      </w:r>
      <w:r w:rsidRPr="0076187B">
        <w:rPr>
          <w:rFonts w:eastAsia="Times New Roman"/>
          <w:b/>
          <w:sz w:val="24"/>
          <w:szCs w:val="24"/>
        </w:rPr>
        <w:t>y</w:t>
      </w:r>
      <w:r w:rsidRPr="0076187B">
        <w:rPr>
          <w:rFonts w:eastAsia="Times New Roman"/>
          <w:sz w:val="24"/>
          <w:szCs w:val="24"/>
        </w:rPr>
        <w:t>ber-museos, monumentos y lugares de interés cultural, natural o científico, galerías de arte, centros culturales y de exposiciones, colecciones públicas y privadas, organismos oficiales y no gubernamentales vinculados al tema, centros de interpretación, anticuarios y otros.</w:t>
      </w:r>
    </w:p>
    <w:p w:rsidR="00F60985" w:rsidRPr="0076187B" w:rsidRDefault="00F60985" w:rsidP="0076187B">
      <w:pPr>
        <w:pStyle w:val="Prrafodelista"/>
        <w:numPr>
          <w:ilvl w:val="0"/>
          <w:numId w:val="2"/>
        </w:numPr>
        <w:spacing w:before="180"/>
        <w:ind w:right="30"/>
        <w:jc w:val="both"/>
        <w:rPr>
          <w:rFonts w:eastAsia="Times New Roman"/>
          <w:sz w:val="24"/>
          <w:szCs w:val="24"/>
          <w:lang w:val="es-AR"/>
        </w:rPr>
      </w:pPr>
      <w:r w:rsidRPr="0076187B">
        <w:rPr>
          <w:rFonts w:eastAsia="Times New Roman"/>
          <w:sz w:val="24"/>
          <w:szCs w:val="24"/>
          <w:lang w:val="es-AR"/>
        </w:rPr>
        <w:t>Documentar el proceso de desarrollo de las colecciones.</w:t>
      </w:r>
    </w:p>
    <w:p w:rsidR="00F60985" w:rsidRPr="0076187B" w:rsidRDefault="00F60985" w:rsidP="0076187B">
      <w:pPr>
        <w:pStyle w:val="Prrafodelista"/>
        <w:numPr>
          <w:ilvl w:val="0"/>
          <w:numId w:val="2"/>
        </w:numPr>
        <w:spacing w:before="180"/>
        <w:ind w:right="30"/>
        <w:jc w:val="both"/>
        <w:rPr>
          <w:rFonts w:eastAsia="Times New Roman"/>
          <w:sz w:val="24"/>
          <w:szCs w:val="24"/>
          <w:lang w:val="es-AR"/>
        </w:rPr>
      </w:pPr>
      <w:r w:rsidRPr="0076187B">
        <w:rPr>
          <w:rFonts w:eastAsia="Times New Roman"/>
          <w:sz w:val="24"/>
          <w:szCs w:val="24"/>
          <w:lang w:val="es-AR"/>
        </w:rPr>
        <w:t>Analizar y evaluar, junto con el Conservador y Restaurador, medidas de conservación preventiva para las colecciones y criterios a aplicar en la restauración del patrimonio.</w:t>
      </w:r>
    </w:p>
    <w:p w:rsidR="00F60985" w:rsidRPr="0076187B" w:rsidRDefault="00F60985" w:rsidP="0076187B">
      <w:pPr>
        <w:pStyle w:val="Prrafodelista"/>
        <w:numPr>
          <w:ilvl w:val="0"/>
          <w:numId w:val="2"/>
        </w:numPr>
        <w:spacing w:before="180"/>
        <w:ind w:right="30"/>
        <w:jc w:val="both"/>
        <w:rPr>
          <w:rFonts w:eastAsia="Times New Roman"/>
          <w:sz w:val="24"/>
          <w:szCs w:val="24"/>
          <w:lang w:val="es-AR"/>
        </w:rPr>
      </w:pPr>
      <w:r w:rsidRPr="0076187B">
        <w:rPr>
          <w:rFonts w:eastAsia="Times New Roman"/>
          <w:sz w:val="24"/>
          <w:szCs w:val="24"/>
          <w:lang w:val="es-AR"/>
        </w:rPr>
        <w:t>Establecer acercamiento y vinculaciones nacionales y extranjeras necesarias para el mejor desarrollo de la Institución.</w:t>
      </w:r>
    </w:p>
    <w:p w:rsidR="00F60985" w:rsidRPr="0076187B" w:rsidRDefault="00F60985" w:rsidP="0076187B">
      <w:pPr>
        <w:pStyle w:val="Prrafodelista"/>
        <w:numPr>
          <w:ilvl w:val="0"/>
          <w:numId w:val="2"/>
        </w:numPr>
        <w:spacing w:before="180"/>
        <w:ind w:right="30"/>
        <w:jc w:val="both"/>
        <w:rPr>
          <w:rFonts w:eastAsia="Times New Roman"/>
          <w:sz w:val="24"/>
          <w:szCs w:val="24"/>
          <w:lang w:val="es-AR"/>
        </w:rPr>
      </w:pPr>
      <w:r w:rsidRPr="0076187B">
        <w:rPr>
          <w:rFonts w:eastAsia="Times New Roman"/>
          <w:sz w:val="24"/>
          <w:szCs w:val="24"/>
          <w:lang w:val="es-AR"/>
        </w:rPr>
        <w:t xml:space="preserve"> Administrar el museo en forma general, dirigir y ejecutar el plan museológico.</w:t>
      </w:r>
    </w:p>
    <w:p w:rsidR="00F60985" w:rsidRPr="0076187B" w:rsidRDefault="00F60985" w:rsidP="0076187B">
      <w:pPr>
        <w:pStyle w:val="Prrafodelista"/>
        <w:numPr>
          <w:ilvl w:val="0"/>
          <w:numId w:val="2"/>
        </w:numPr>
        <w:spacing w:before="180"/>
        <w:ind w:right="30"/>
        <w:jc w:val="both"/>
        <w:rPr>
          <w:rFonts w:eastAsia="Times New Roman"/>
          <w:sz w:val="24"/>
          <w:szCs w:val="24"/>
          <w:lang w:val="es-AR"/>
        </w:rPr>
      </w:pPr>
      <w:r w:rsidRPr="0076187B">
        <w:rPr>
          <w:rFonts w:eastAsia="Times New Roman"/>
          <w:sz w:val="24"/>
          <w:szCs w:val="24"/>
          <w:lang w:val="es-AR"/>
        </w:rPr>
        <w:t>Diseñar la organización y gestión de exposiciones permanentes y temporales e itinerantes definiendo los alcances de educación no formal de la muestra.</w:t>
      </w:r>
    </w:p>
    <w:p w:rsidR="00F60985" w:rsidRPr="0076187B" w:rsidRDefault="00F60985" w:rsidP="0076187B">
      <w:pPr>
        <w:pStyle w:val="Prrafodelista"/>
        <w:spacing w:before="180"/>
        <w:ind w:right="30"/>
        <w:jc w:val="both"/>
        <w:rPr>
          <w:rFonts w:eastAsia="Times New Roman"/>
          <w:sz w:val="24"/>
          <w:szCs w:val="24"/>
        </w:rPr>
      </w:pPr>
    </w:p>
    <w:p w:rsidR="00F60985" w:rsidRPr="0076187B" w:rsidRDefault="00AA495F" w:rsidP="0076187B">
      <w:pPr>
        <w:pStyle w:val="Prrafodelista"/>
        <w:spacing w:before="180"/>
        <w:ind w:right="30"/>
        <w:jc w:val="both"/>
        <w:rPr>
          <w:rFonts w:eastAsia="Times New Roman"/>
          <w:sz w:val="24"/>
          <w:szCs w:val="24"/>
        </w:rPr>
      </w:pPr>
      <w:r w:rsidRPr="0076187B">
        <w:rPr>
          <w:rFonts w:eastAsia="Times New Roman"/>
          <w:sz w:val="24"/>
          <w:szCs w:val="24"/>
        </w:rPr>
        <w:t>Asimismo, el Técnico</w:t>
      </w:r>
      <w:r w:rsidR="00F60985" w:rsidRPr="0076187B">
        <w:rPr>
          <w:rFonts w:eastAsia="Times New Roman"/>
          <w:sz w:val="24"/>
          <w:szCs w:val="24"/>
        </w:rPr>
        <w:t xml:space="preserve">, está preparado para asesorar en temas de legislación y preservación a la justicia en peritajes vinculados a bienes culturales y naturales y en estudios de impacto ambiental. </w:t>
      </w:r>
    </w:p>
    <w:p w:rsidR="00F60985" w:rsidRPr="0076187B" w:rsidRDefault="00F60985" w:rsidP="0076187B">
      <w:pPr>
        <w:pStyle w:val="Prrafodelista"/>
        <w:spacing w:before="180"/>
        <w:ind w:right="30"/>
        <w:jc w:val="both"/>
        <w:rPr>
          <w:rFonts w:eastAsia="Times New Roman"/>
          <w:sz w:val="24"/>
          <w:szCs w:val="24"/>
        </w:rPr>
      </w:pPr>
      <w:r w:rsidRPr="0076187B">
        <w:rPr>
          <w:rFonts w:eastAsia="Times New Roman"/>
          <w:sz w:val="24"/>
          <w:szCs w:val="24"/>
        </w:rPr>
        <w:t>Otro ámb</w:t>
      </w:r>
      <w:r w:rsidR="00AF31AF" w:rsidRPr="0076187B">
        <w:rPr>
          <w:rFonts w:eastAsia="Times New Roman"/>
          <w:sz w:val="24"/>
          <w:szCs w:val="24"/>
        </w:rPr>
        <w:t>ito de inserción</w:t>
      </w:r>
      <w:r w:rsidRPr="0076187B">
        <w:rPr>
          <w:rFonts w:eastAsia="Times New Roman"/>
          <w:sz w:val="24"/>
          <w:szCs w:val="24"/>
        </w:rPr>
        <w:t xml:space="preserve"> </w:t>
      </w:r>
      <w:r w:rsidR="00AF31AF" w:rsidRPr="0076187B">
        <w:rPr>
          <w:rFonts w:eastAsia="Times New Roman"/>
          <w:sz w:val="24"/>
          <w:szCs w:val="24"/>
        </w:rPr>
        <w:t>es aquel</w:t>
      </w:r>
      <w:r w:rsidRPr="0076187B">
        <w:rPr>
          <w:rFonts w:eastAsia="Times New Roman"/>
          <w:sz w:val="24"/>
          <w:szCs w:val="24"/>
        </w:rPr>
        <w:t xml:space="preserve"> donde se requiere documentar algún tipo de bien cultural o natural, diseñar políticas de adquisición y conservación, planificar y organizar administrativa y técnicamente instituciones patrimoniales, como así también diseñar, promover, desarrollar y evaluar programas educativos y proyectos culturales independientes referidos al patrimonio cultural y natural.</w:t>
      </w:r>
    </w:p>
    <w:p w:rsidR="000206DC" w:rsidRPr="0076187B" w:rsidRDefault="000206DC" w:rsidP="0076187B">
      <w:pPr>
        <w:pStyle w:val="Prrafodelista"/>
        <w:spacing w:before="180"/>
        <w:ind w:right="30"/>
        <w:jc w:val="both"/>
        <w:rPr>
          <w:rFonts w:eastAsia="Times New Roman"/>
          <w:sz w:val="24"/>
          <w:szCs w:val="24"/>
        </w:rPr>
      </w:pPr>
    </w:p>
    <w:p w:rsidR="000206DC" w:rsidRPr="0076187B" w:rsidRDefault="000206DC" w:rsidP="0076187B">
      <w:pPr>
        <w:pStyle w:val="Prrafodelista"/>
        <w:spacing w:before="180"/>
        <w:ind w:right="30"/>
        <w:jc w:val="both"/>
        <w:rPr>
          <w:rFonts w:eastAsia="Times New Roman"/>
          <w:sz w:val="24"/>
          <w:szCs w:val="24"/>
        </w:rPr>
      </w:pPr>
    </w:p>
    <w:p w:rsidR="00894B48" w:rsidRDefault="00894B48" w:rsidP="0076187B">
      <w:pPr>
        <w:spacing w:after="240"/>
        <w:jc w:val="both"/>
        <w:rPr>
          <w:rFonts w:ascii="Arial" w:eastAsia="Times New Roman" w:hAnsi="Arial" w:cs="Arial"/>
          <w:b/>
          <w:sz w:val="24"/>
          <w:szCs w:val="24"/>
        </w:rPr>
      </w:pPr>
    </w:p>
    <w:p w:rsidR="000206DC" w:rsidRPr="0076187B" w:rsidRDefault="00731ED0" w:rsidP="0076187B">
      <w:pPr>
        <w:spacing w:after="240"/>
        <w:jc w:val="both"/>
        <w:rPr>
          <w:rFonts w:ascii="Arial" w:eastAsia="Times New Roman" w:hAnsi="Arial" w:cs="Arial"/>
          <w:b/>
          <w:sz w:val="24"/>
          <w:szCs w:val="24"/>
        </w:rPr>
      </w:pPr>
      <w:r w:rsidRPr="0076187B">
        <w:rPr>
          <w:rFonts w:ascii="Arial" w:eastAsia="Times New Roman" w:hAnsi="Arial" w:cs="Arial"/>
          <w:b/>
          <w:sz w:val="24"/>
          <w:szCs w:val="24"/>
        </w:rPr>
        <w:lastRenderedPageBreak/>
        <w:t>Habilitaciones P</w:t>
      </w:r>
      <w:r w:rsidR="000206DC" w:rsidRPr="0076187B">
        <w:rPr>
          <w:rFonts w:ascii="Arial" w:eastAsia="Times New Roman" w:hAnsi="Arial" w:cs="Arial"/>
          <w:b/>
          <w:sz w:val="24"/>
          <w:szCs w:val="24"/>
        </w:rPr>
        <w:t>rofesionales</w:t>
      </w:r>
    </w:p>
    <w:p w:rsidR="000206DC" w:rsidRPr="0076187B" w:rsidRDefault="000206DC" w:rsidP="0076187B">
      <w:pPr>
        <w:spacing w:before="160"/>
        <w:ind w:right="-20" w:firstLine="709"/>
        <w:jc w:val="both"/>
        <w:rPr>
          <w:rFonts w:ascii="Arial" w:eastAsia="Times New Roman" w:hAnsi="Arial" w:cs="Arial"/>
          <w:sz w:val="24"/>
          <w:szCs w:val="24"/>
        </w:rPr>
      </w:pPr>
      <w:r w:rsidRPr="0076187B">
        <w:rPr>
          <w:rFonts w:ascii="Arial" w:eastAsia="Times New Roman" w:hAnsi="Arial" w:cs="Arial"/>
          <w:sz w:val="24"/>
          <w:szCs w:val="24"/>
        </w:rPr>
        <w:t>Su formació</w:t>
      </w:r>
      <w:r w:rsidR="00DF0F76" w:rsidRPr="0076187B">
        <w:rPr>
          <w:rFonts w:ascii="Arial" w:eastAsia="Times New Roman" w:hAnsi="Arial" w:cs="Arial"/>
          <w:sz w:val="24"/>
          <w:szCs w:val="24"/>
        </w:rPr>
        <w:t>n académica permite al Técnico en Museología</w:t>
      </w:r>
      <w:r w:rsidRPr="0076187B">
        <w:rPr>
          <w:rFonts w:ascii="Arial" w:eastAsia="Times New Roman" w:hAnsi="Arial" w:cs="Arial"/>
          <w:sz w:val="24"/>
          <w:szCs w:val="24"/>
        </w:rPr>
        <w:t xml:space="preserve"> administrar un museo en forma general, dirigir y ejecutar un plan museológico sustentable,</w:t>
      </w:r>
      <w:r w:rsidRPr="0076187B">
        <w:rPr>
          <w:rFonts w:ascii="Arial" w:hAnsi="Arial" w:cs="Arial"/>
          <w:sz w:val="24"/>
          <w:szCs w:val="24"/>
        </w:rPr>
        <w:t xml:space="preserve"> </w:t>
      </w:r>
      <w:r w:rsidRPr="0076187B">
        <w:rPr>
          <w:rFonts w:ascii="Arial" w:eastAsia="Times New Roman" w:hAnsi="Arial" w:cs="Arial"/>
          <w:sz w:val="24"/>
          <w:szCs w:val="24"/>
        </w:rPr>
        <w:t>coordinar las áreas museológicas y museográficas en espacios ajenos al museo,</w:t>
      </w:r>
      <w:r w:rsidRPr="0076187B">
        <w:rPr>
          <w:rFonts w:ascii="Arial" w:hAnsi="Arial" w:cs="Arial"/>
          <w:sz w:val="24"/>
          <w:szCs w:val="24"/>
        </w:rPr>
        <w:t xml:space="preserve"> </w:t>
      </w:r>
      <w:r w:rsidRPr="0076187B">
        <w:rPr>
          <w:rFonts w:ascii="Arial" w:eastAsia="Times New Roman" w:hAnsi="Arial" w:cs="Arial"/>
          <w:sz w:val="24"/>
          <w:szCs w:val="24"/>
        </w:rPr>
        <w:t>asesorar en temas relacionados con legislación y preservación a la justicia en peritajes vinculados a bienes culturales. En cuanto a lo</w:t>
      </w:r>
      <w:r w:rsidR="00DF0F76" w:rsidRPr="0076187B">
        <w:rPr>
          <w:rFonts w:ascii="Arial" w:eastAsia="Times New Roman" w:hAnsi="Arial" w:cs="Arial"/>
          <w:sz w:val="24"/>
          <w:szCs w:val="24"/>
        </w:rPr>
        <w:t xml:space="preserve">s bienes naturales, </w:t>
      </w:r>
      <w:r w:rsidRPr="0076187B">
        <w:rPr>
          <w:rFonts w:ascii="Arial" w:eastAsia="Times New Roman" w:hAnsi="Arial" w:cs="Arial"/>
          <w:sz w:val="24"/>
          <w:szCs w:val="24"/>
        </w:rPr>
        <w:t>está capacitado para acompañar la tarea de guarda</w:t>
      </w:r>
      <w:r w:rsidR="00A903AF" w:rsidRPr="0076187B">
        <w:rPr>
          <w:rFonts w:ascii="Arial" w:eastAsia="Times New Roman" w:hAnsi="Arial" w:cs="Arial"/>
          <w:sz w:val="24"/>
          <w:szCs w:val="24"/>
        </w:rPr>
        <w:t xml:space="preserve"> </w:t>
      </w:r>
      <w:r w:rsidRPr="0076187B">
        <w:rPr>
          <w:rFonts w:ascii="Arial" w:eastAsia="Times New Roman" w:hAnsi="Arial" w:cs="Arial"/>
          <w:sz w:val="24"/>
          <w:szCs w:val="24"/>
        </w:rPr>
        <w:t xml:space="preserve">parques y asesorar en temas de turismo sustentable abordando proyectos interdisciplinarios para la preservación de especies en peligro y cuidado del medio ambiente. </w:t>
      </w:r>
    </w:p>
    <w:p w:rsidR="003A573A" w:rsidRPr="0076187B" w:rsidRDefault="003A573A" w:rsidP="0076187B">
      <w:pPr>
        <w:spacing w:before="160"/>
        <w:jc w:val="both"/>
        <w:rPr>
          <w:rFonts w:ascii="Arial" w:hAnsi="Arial" w:cs="Arial"/>
          <w:b/>
          <w:sz w:val="24"/>
          <w:szCs w:val="24"/>
        </w:rPr>
      </w:pPr>
    </w:p>
    <w:p w:rsidR="003A573A" w:rsidRPr="0076187B" w:rsidRDefault="003A573A" w:rsidP="0076187B">
      <w:pPr>
        <w:spacing w:before="240" w:after="120"/>
        <w:jc w:val="both"/>
        <w:rPr>
          <w:rFonts w:ascii="Arial" w:eastAsia="Times New Roman" w:hAnsi="Arial" w:cs="Arial"/>
          <w:b/>
          <w:sz w:val="24"/>
          <w:szCs w:val="24"/>
        </w:rPr>
      </w:pPr>
      <w:r w:rsidRPr="0076187B">
        <w:rPr>
          <w:rFonts w:ascii="Arial" w:eastAsia="Times New Roman" w:hAnsi="Arial" w:cs="Arial"/>
          <w:b/>
          <w:sz w:val="24"/>
          <w:szCs w:val="24"/>
        </w:rPr>
        <w:t>Funciones que ejerce el profesional</w:t>
      </w:r>
    </w:p>
    <w:p w:rsidR="003A573A" w:rsidRPr="0076187B" w:rsidRDefault="003A573A" w:rsidP="00B273B3">
      <w:pPr>
        <w:spacing w:before="240" w:after="120"/>
        <w:ind w:firstLine="567"/>
        <w:jc w:val="both"/>
        <w:rPr>
          <w:rFonts w:ascii="Arial" w:eastAsia="Times New Roman" w:hAnsi="Arial" w:cs="Arial"/>
          <w:sz w:val="24"/>
          <w:szCs w:val="24"/>
        </w:rPr>
      </w:pPr>
      <w:r w:rsidRPr="0076187B">
        <w:rPr>
          <w:rFonts w:ascii="Arial" w:eastAsia="Times New Roman" w:hAnsi="Arial" w:cs="Arial"/>
          <w:sz w:val="24"/>
          <w:szCs w:val="24"/>
        </w:rPr>
        <w:t>A continuación se presentan las funciones del perfil profesional del Técnico Superior en Museología de las cuales se pueden identificar las actividades profesionales</w:t>
      </w:r>
    </w:p>
    <w:p w:rsidR="003A573A" w:rsidRPr="0076187B" w:rsidRDefault="003A573A" w:rsidP="0076187B">
      <w:pPr>
        <w:numPr>
          <w:ilvl w:val="0"/>
          <w:numId w:val="4"/>
        </w:numPr>
        <w:spacing w:before="240" w:after="0"/>
        <w:jc w:val="both"/>
        <w:rPr>
          <w:rFonts w:ascii="Arial" w:eastAsia="Times New Roman" w:hAnsi="Arial" w:cs="Arial"/>
          <w:b/>
          <w:sz w:val="24"/>
          <w:szCs w:val="24"/>
        </w:rPr>
      </w:pPr>
      <w:r w:rsidRPr="0076187B">
        <w:rPr>
          <w:rFonts w:ascii="Arial" w:eastAsia="Times New Roman" w:hAnsi="Arial" w:cs="Arial"/>
          <w:b/>
          <w:sz w:val="24"/>
          <w:szCs w:val="24"/>
        </w:rPr>
        <w:t>Preservar y gestionar los bienes culturales en su doble dimensión- material e inmaterial- y naturales como componentes del patrimonio integral.</w:t>
      </w:r>
    </w:p>
    <w:p w:rsidR="003A573A" w:rsidRPr="0076187B" w:rsidRDefault="003A573A" w:rsidP="0076187B">
      <w:pPr>
        <w:numPr>
          <w:ilvl w:val="1"/>
          <w:numId w:val="2"/>
        </w:numPr>
        <w:spacing w:after="0"/>
        <w:jc w:val="both"/>
        <w:rPr>
          <w:rFonts w:ascii="Arial" w:eastAsia="Times New Roman" w:hAnsi="Arial" w:cs="Arial"/>
          <w:sz w:val="24"/>
          <w:szCs w:val="24"/>
        </w:rPr>
      </w:pPr>
      <w:r w:rsidRPr="0076187B">
        <w:rPr>
          <w:rFonts w:ascii="Arial" w:eastAsia="Times New Roman" w:hAnsi="Arial" w:cs="Arial"/>
          <w:sz w:val="24"/>
          <w:szCs w:val="24"/>
        </w:rPr>
        <w:t>Gestionar y administrar éticamente recursos humanos, materiales y financieros respetando la idoneidad, pertinencia e incumbencia de estos.</w:t>
      </w:r>
    </w:p>
    <w:p w:rsidR="003A573A" w:rsidRPr="0076187B" w:rsidRDefault="003A573A" w:rsidP="0076187B">
      <w:pPr>
        <w:numPr>
          <w:ilvl w:val="1"/>
          <w:numId w:val="2"/>
        </w:numPr>
        <w:spacing w:after="0"/>
        <w:jc w:val="both"/>
        <w:rPr>
          <w:rFonts w:ascii="Arial" w:eastAsia="Times New Roman" w:hAnsi="Arial" w:cs="Arial"/>
          <w:sz w:val="24"/>
          <w:szCs w:val="24"/>
        </w:rPr>
      </w:pPr>
      <w:r w:rsidRPr="0076187B">
        <w:rPr>
          <w:rFonts w:ascii="Arial" w:eastAsia="Times New Roman" w:hAnsi="Arial" w:cs="Arial"/>
          <w:sz w:val="24"/>
          <w:szCs w:val="24"/>
        </w:rPr>
        <w:t>Conformar equipos de trabajo profesional, interdisciplinario y flexible capaces de adaptarse a los cambios mediante permanente capacitación y actualización.</w:t>
      </w:r>
    </w:p>
    <w:p w:rsidR="003A573A" w:rsidRPr="0076187B" w:rsidRDefault="003A573A" w:rsidP="0076187B">
      <w:pPr>
        <w:numPr>
          <w:ilvl w:val="1"/>
          <w:numId w:val="2"/>
        </w:numPr>
        <w:spacing w:after="0"/>
        <w:jc w:val="both"/>
        <w:rPr>
          <w:rFonts w:ascii="Arial" w:eastAsia="Times New Roman" w:hAnsi="Arial" w:cs="Arial"/>
          <w:sz w:val="24"/>
          <w:szCs w:val="24"/>
        </w:rPr>
      </w:pPr>
      <w:r w:rsidRPr="0076187B">
        <w:rPr>
          <w:rFonts w:ascii="Arial" w:eastAsia="Times New Roman" w:hAnsi="Arial" w:cs="Arial"/>
          <w:sz w:val="24"/>
          <w:szCs w:val="24"/>
        </w:rPr>
        <w:t xml:space="preserve">Propiciar e implementar herramientas transversales de gestión, conservación y evaluación permanente en la labor institucional. </w:t>
      </w:r>
    </w:p>
    <w:p w:rsidR="003A573A" w:rsidRPr="0076187B" w:rsidRDefault="003A573A" w:rsidP="0076187B">
      <w:pPr>
        <w:numPr>
          <w:ilvl w:val="1"/>
          <w:numId w:val="2"/>
        </w:numPr>
        <w:spacing w:after="0"/>
        <w:jc w:val="both"/>
        <w:rPr>
          <w:rFonts w:ascii="Arial" w:eastAsia="Times New Roman" w:hAnsi="Arial" w:cs="Arial"/>
          <w:sz w:val="24"/>
          <w:szCs w:val="24"/>
        </w:rPr>
      </w:pPr>
      <w:r w:rsidRPr="0076187B">
        <w:rPr>
          <w:rFonts w:ascii="Arial" w:eastAsia="Times New Roman" w:hAnsi="Arial" w:cs="Arial"/>
          <w:sz w:val="24"/>
          <w:szCs w:val="24"/>
        </w:rPr>
        <w:t>Trabajar colaborativamente en el diseño y concreción de políticas tendientes a integrar la comunidad en el museo.</w:t>
      </w:r>
    </w:p>
    <w:p w:rsidR="003A573A" w:rsidRPr="0076187B" w:rsidRDefault="003A573A" w:rsidP="0076187B">
      <w:pPr>
        <w:numPr>
          <w:ilvl w:val="0"/>
          <w:numId w:val="5"/>
        </w:numPr>
        <w:spacing w:after="0"/>
        <w:jc w:val="both"/>
        <w:rPr>
          <w:rFonts w:ascii="Arial" w:eastAsia="Times New Roman" w:hAnsi="Arial" w:cs="Arial"/>
          <w:sz w:val="24"/>
          <w:szCs w:val="24"/>
        </w:rPr>
      </w:pPr>
      <w:r w:rsidRPr="0076187B">
        <w:rPr>
          <w:rFonts w:ascii="Arial" w:eastAsia="Times New Roman" w:hAnsi="Arial" w:cs="Arial"/>
          <w:b/>
          <w:sz w:val="24"/>
          <w:szCs w:val="24"/>
        </w:rPr>
        <w:t>Diseñar e implementar estrategias de acción que permitan comunicar el patrimonio cultural y natural en contextos variables</w:t>
      </w:r>
      <w:r w:rsidRPr="0076187B">
        <w:rPr>
          <w:rFonts w:ascii="Arial" w:eastAsia="Times New Roman" w:hAnsi="Arial" w:cs="Arial"/>
          <w:sz w:val="24"/>
          <w:szCs w:val="24"/>
        </w:rPr>
        <w:t>.</w:t>
      </w:r>
    </w:p>
    <w:p w:rsidR="003A573A" w:rsidRPr="0076187B" w:rsidRDefault="003A573A" w:rsidP="0076187B">
      <w:pPr>
        <w:numPr>
          <w:ilvl w:val="1"/>
          <w:numId w:val="2"/>
        </w:numPr>
        <w:spacing w:after="0"/>
        <w:jc w:val="both"/>
        <w:rPr>
          <w:rFonts w:ascii="Arial" w:eastAsia="Times New Roman" w:hAnsi="Arial" w:cs="Arial"/>
          <w:sz w:val="24"/>
          <w:szCs w:val="24"/>
        </w:rPr>
      </w:pPr>
      <w:r w:rsidRPr="0076187B">
        <w:rPr>
          <w:rFonts w:ascii="Arial" w:eastAsia="Times New Roman" w:hAnsi="Arial" w:cs="Arial"/>
          <w:sz w:val="24"/>
          <w:szCs w:val="24"/>
        </w:rPr>
        <w:t>Promover y aplicar normas éticas adecuadas que posibiliten organizar ideas, declarar la misión, visión y objetivos, establecer cursos de acción y concretar actividades creativas, viables y sustentables dentro y fuera del museo.</w:t>
      </w:r>
    </w:p>
    <w:p w:rsidR="003A573A" w:rsidRPr="0076187B" w:rsidRDefault="003A573A" w:rsidP="0076187B">
      <w:pPr>
        <w:numPr>
          <w:ilvl w:val="1"/>
          <w:numId w:val="2"/>
        </w:numPr>
        <w:spacing w:after="0"/>
        <w:jc w:val="both"/>
        <w:rPr>
          <w:rFonts w:ascii="Arial" w:eastAsia="Times New Roman" w:hAnsi="Arial" w:cs="Arial"/>
          <w:sz w:val="24"/>
          <w:szCs w:val="24"/>
        </w:rPr>
      </w:pPr>
      <w:r w:rsidRPr="0076187B">
        <w:rPr>
          <w:rFonts w:ascii="Arial" w:eastAsia="Times New Roman" w:hAnsi="Arial" w:cs="Arial"/>
          <w:sz w:val="24"/>
          <w:szCs w:val="24"/>
        </w:rPr>
        <w:lastRenderedPageBreak/>
        <w:t>Favorecer el desarrollo de proyectos multidisciplinares y comunitarios de modo colaborativo tanto dentro de la institución como con otros agentes sociales.</w:t>
      </w:r>
    </w:p>
    <w:p w:rsidR="003A573A" w:rsidRPr="0076187B" w:rsidRDefault="003A573A" w:rsidP="0076187B">
      <w:pPr>
        <w:numPr>
          <w:ilvl w:val="0"/>
          <w:numId w:val="6"/>
        </w:numPr>
        <w:spacing w:after="0"/>
        <w:jc w:val="both"/>
        <w:rPr>
          <w:rFonts w:ascii="Arial" w:eastAsia="Times New Roman" w:hAnsi="Arial" w:cs="Arial"/>
          <w:sz w:val="24"/>
          <w:szCs w:val="24"/>
        </w:rPr>
      </w:pPr>
      <w:r w:rsidRPr="0076187B">
        <w:rPr>
          <w:rFonts w:ascii="Arial" w:eastAsia="Times New Roman" w:hAnsi="Arial" w:cs="Arial"/>
          <w:sz w:val="24"/>
          <w:szCs w:val="24"/>
        </w:rPr>
        <w:t>Aplicar los principios fundamentales de la conservación preventiva, gestión de colecciones y criterios expográficos.</w:t>
      </w:r>
    </w:p>
    <w:p w:rsidR="003A573A" w:rsidRPr="0076187B" w:rsidRDefault="003A573A" w:rsidP="0076187B">
      <w:pPr>
        <w:numPr>
          <w:ilvl w:val="1"/>
          <w:numId w:val="2"/>
        </w:numPr>
        <w:spacing w:after="0"/>
        <w:jc w:val="both"/>
        <w:rPr>
          <w:rFonts w:ascii="Arial" w:eastAsia="Times New Roman" w:hAnsi="Arial" w:cs="Arial"/>
          <w:sz w:val="24"/>
          <w:szCs w:val="24"/>
        </w:rPr>
      </w:pPr>
      <w:r w:rsidRPr="0076187B">
        <w:rPr>
          <w:rFonts w:ascii="Arial" w:eastAsia="Times New Roman" w:hAnsi="Arial" w:cs="Arial"/>
          <w:sz w:val="24"/>
          <w:szCs w:val="24"/>
        </w:rPr>
        <w:t>Analizar y evaluar, junto con el Conservador y Restaurador, medidas de remediación y conservación preventiva del contenido y continente.</w:t>
      </w:r>
    </w:p>
    <w:p w:rsidR="003A573A" w:rsidRPr="0076187B" w:rsidRDefault="003A573A" w:rsidP="0076187B">
      <w:pPr>
        <w:numPr>
          <w:ilvl w:val="1"/>
          <w:numId w:val="2"/>
        </w:numPr>
        <w:spacing w:after="0"/>
        <w:jc w:val="both"/>
        <w:rPr>
          <w:rFonts w:ascii="Arial" w:eastAsia="Times New Roman" w:hAnsi="Arial" w:cs="Arial"/>
          <w:sz w:val="24"/>
          <w:szCs w:val="24"/>
        </w:rPr>
      </w:pPr>
      <w:r w:rsidRPr="0076187B">
        <w:rPr>
          <w:rFonts w:ascii="Arial" w:eastAsia="Times New Roman" w:hAnsi="Arial" w:cs="Arial"/>
          <w:sz w:val="24"/>
          <w:szCs w:val="24"/>
        </w:rPr>
        <w:t>Colaborar en la planificación y ejecución de programas de conservación preventiva y curativa responsablemente, conformando equipos profesionales de conservación de bienes culturales y naturales respectivamente.</w:t>
      </w:r>
    </w:p>
    <w:p w:rsidR="003A573A" w:rsidRPr="0076187B" w:rsidRDefault="003A573A" w:rsidP="0076187B">
      <w:pPr>
        <w:numPr>
          <w:ilvl w:val="1"/>
          <w:numId w:val="2"/>
        </w:numPr>
        <w:spacing w:after="0"/>
        <w:jc w:val="both"/>
        <w:rPr>
          <w:rFonts w:ascii="Arial" w:eastAsia="Times New Roman" w:hAnsi="Arial" w:cs="Arial"/>
          <w:sz w:val="24"/>
          <w:szCs w:val="24"/>
        </w:rPr>
      </w:pPr>
      <w:r w:rsidRPr="0076187B">
        <w:rPr>
          <w:rFonts w:ascii="Arial" w:eastAsia="Times New Roman" w:hAnsi="Arial" w:cs="Arial"/>
          <w:sz w:val="24"/>
          <w:szCs w:val="24"/>
        </w:rPr>
        <w:t>Desarrollar directrices, guías y procedimientos para proteger las colecciones en depósito o durante su uso.</w:t>
      </w:r>
    </w:p>
    <w:p w:rsidR="003A573A" w:rsidRPr="0076187B" w:rsidRDefault="003A573A" w:rsidP="0076187B">
      <w:pPr>
        <w:numPr>
          <w:ilvl w:val="1"/>
          <w:numId w:val="2"/>
        </w:numPr>
        <w:spacing w:after="0"/>
        <w:jc w:val="both"/>
        <w:rPr>
          <w:rFonts w:ascii="Arial" w:eastAsia="Times New Roman" w:hAnsi="Arial" w:cs="Arial"/>
          <w:sz w:val="24"/>
          <w:szCs w:val="24"/>
        </w:rPr>
      </w:pPr>
      <w:r w:rsidRPr="0076187B">
        <w:rPr>
          <w:rFonts w:ascii="Arial" w:eastAsia="Times New Roman" w:hAnsi="Arial" w:cs="Arial"/>
          <w:sz w:val="24"/>
          <w:szCs w:val="24"/>
        </w:rPr>
        <w:t>Instrumentar sistemas de documentación (inventario, catálogo, fichas de lectura del continente, etc.) de modo eficaz y eficiente.</w:t>
      </w:r>
    </w:p>
    <w:p w:rsidR="003A573A" w:rsidRPr="0076187B" w:rsidRDefault="003A573A" w:rsidP="00DB2500">
      <w:pPr>
        <w:numPr>
          <w:ilvl w:val="1"/>
          <w:numId w:val="2"/>
        </w:numPr>
        <w:spacing w:after="0"/>
        <w:ind w:right="283"/>
        <w:jc w:val="both"/>
        <w:rPr>
          <w:rFonts w:ascii="Arial" w:eastAsia="Times New Roman" w:hAnsi="Arial" w:cs="Arial"/>
          <w:sz w:val="24"/>
          <w:szCs w:val="24"/>
        </w:rPr>
      </w:pPr>
      <w:r w:rsidRPr="0076187B">
        <w:rPr>
          <w:rFonts w:ascii="Arial" w:eastAsia="Times New Roman" w:hAnsi="Arial" w:cs="Arial"/>
          <w:sz w:val="24"/>
          <w:szCs w:val="24"/>
        </w:rPr>
        <w:t>Plantear y desarrollar proyectos de investigación de las colecciones que conforman el acervo del museo.</w:t>
      </w:r>
    </w:p>
    <w:p w:rsidR="003A573A" w:rsidRPr="0076187B" w:rsidRDefault="003A573A" w:rsidP="00DB2500">
      <w:pPr>
        <w:numPr>
          <w:ilvl w:val="0"/>
          <w:numId w:val="8"/>
        </w:numPr>
        <w:spacing w:after="0"/>
        <w:ind w:right="283"/>
        <w:jc w:val="both"/>
        <w:rPr>
          <w:rFonts w:ascii="Arial" w:eastAsia="Times New Roman" w:hAnsi="Arial" w:cs="Arial"/>
          <w:sz w:val="24"/>
          <w:szCs w:val="24"/>
        </w:rPr>
      </w:pPr>
      <w:r w:rsidRPr="0076187B">
        <w:rPr>
          <w:rFonts w:ascii="Arial" w:eastAsia="Times New Roman" w:hAnsi="Arial" w:cs="Arial"/>
          <w:sz w:val="24"/>
          <w:szCs w:val="24"/>
        </w:rPr>
        <w:t>Diseñar y producir proyectos expositivos integrales que observen los principios fundamentales de las fases curatoriales y metodologías adaptadas al contexto.</w:t>
      </w:r>
    </w:p>
    <w:p w:rsidR="003A573A" w:rsidRPr="0076187B" w:rsidRDefault="003A573A" w:rsidP="00DB2500">
      <w:pPr>
        <w:numPr>
          <w:ilvl w:val="1"/>
          <w:numId w:val="2"/>
        </w:numPr>
        <w:spacing w:after="0"/>
        <w:ind w:right="283"/>
        <w:jc w:val="both"/>
        <w:rPr>
          <w:rFonts w:ascii="Arial" w:eastAsia="Times New Roman" w:hAnsi="Arial" w:cs="Arial"/>
          <w:sz w:val="24"/>
          <w:szCs w:val="24"/>
        </w:rPr>
      </w:pPr>
      <w:r w:rsidRPr="0076187B">
        <w:rPr>
          <w:rFonts w:ascii="Arial" w:eastAsia="Times New Roman" w:hAnsi="Arial" w:cs="Arial"/>
          <w:sz w:val="24"/>
          <w:szCs w:val="24"/>
        </w:rPr>
        <w:t>Plantear y desarrollar proyectos expositivos permanentes, temporarios, itinerantes, circulantes, muestras especiales tanto in situ como virtuales.</w:t>
      </w:r>
    </w:p>
    <w:p w:rsidR="003A573A" w:rsidRPr="0076187B" w:rsidRDefault="003A573A" w:rsidP="00DB2500">
      <w:pPr>
        <w:numPr>
          <w:ilvl w:val="1"/>
          <w:numId w:val="2"/>
        </w:numPr>
        <w:spacing w:after="0"/>
        <w:ind w:right="283"/>
        <w:jc w:val="both"/>
        <w:rPr>
          <w:rFonts w:ascii="Arial" w:eastAsia="Times New Roman" w:hAnsi="Arial" w:cs="Arial"/>
          <w:sz w:val="24"/>
          <w:szCs w:val="24"/>
        </w:rPr>
      </w:pPr>
      <w:r w:rsidRPr="0076187B">
        <w:rPr>
          <w:rFonts w:ascii="Arial" w:eastAsia="Times New Roman" w:hAnsi="Arial" w:cs="Arial"/>
          <w:sz w:val="24"/>
          <w:szCs w:val="24"/>
        </w:rPr>
        <w:t>Conformar equipos de trabajo para planificar y organizar las fases curatoriales del proyecto expositivo de la idea al montaje.</w:t>
      </w:r>
    </w:p>
    <w:p w:rsidR="003A573A" w:rsidRPr="0076187B" w:rsidRDefault="003A573A" w:rsidP="00DB2500">
      <w:pPr>
        <w:numPr>
          <w:ilvl w:val="1"/>
          <w:numId w:val="2"/>
        </w:numPr>
        <w:spacing w:after="0"/>
        <w:ind w:right="283"/>
        <w:jc w:val="both"/>
        <w:rPr>
          <w:rFonts w:ascii="Arial" w:eastAsia="Times New Roman" w:hAnsi="Arial" w:cs="Arial"/>
          <w:sz w:val="24"/>
          <w:szCs w:val="24"/>
        </w:rPr>
      </w:pPr>
      <w:r w:rsidRPr="0076187B">
        <w:rPr>
          <w:rFonts w:ascii="Arial" w:eastAsia="Times New Roman" w:hAnsi="Arial" w:cs="Arial"/>
          <w:sz w:val="24"/>
          <w:szCs w:val="24"/>
        </w:rPr>
        <w:t>Plantear, diseñar y desarrollar proyectos de adaptación edilicia, re</w:t>
      </w:r>
      <w:r w:rsidR="00DF0F76" w:rsidRPr="0076187B">
        <w:rPr>
          <w:rFonts w:ascii="Arial" w:eastAsia="Times New Roman" w:hAnsi="Arial" w:cs="Arial"/>
          <w:sz w:val="24"/>
          <w:szCs w:val="24"/>
        </w:rPr>
        <w:t xml:space="preserve"> </w:t>
      </w:r>
      <w:r w:rsidRPr="0076187B">
        <w:rPr>
          <w:rFonts w:ascii="Arial" w:eastAsia="Times New Roman" w:hAnsi="Arial" w:cs="Arial"/>
          <w:sz w:val="24"/>
          <w:szCs w:val="24"/>
        </w:rPr>
        <w:t>funcionalización de servicios museológicos y creación de un nuevo museo.</w:t>
      </w:r>
    </w:p>
    <w:p w:rsidR="003A573A" w:rsidRPr="0076187B" w:rsidRDefault="003A573A" w:rsidP="00DB2500">
      <w:pPr>
        <w:numPr>
          <w:ilvl w:val="0"/>
          <w:numId w:val="7"/>
        </w:numPr>
        <w:spacing w:after="0"/>
        <w:ind w:right="283"/>
        <w:jc w:val="both"/>
        <w:rPr>
          <w:rFonts w:ascii="Arial" w:eastAsia="Times New Roman" w:hAnsi="Arial" w:cs="Arial"/>
          <w:sz w:val="24"/>
          <w:szCs w:val="24"/>
        </w:rPr>
      </w:pPr>
      <w:r w:rsidRPr="0076187B">
        <w:rPr>
          <w:rFonts w:ascii="Arial" w:eastAsia="Times New Roman" w:hAnsi="Arial" w:cs="Arial"/>
          <w:sz w:val="24"/>
          <w:szCs w:val="24"/>
        </w:rPr>
        <w:t>Plantear y optimizar los servicios del museo en cuanto institución mediadora entre sociedad y bienes culturales y naturales.</w:t>
      </w:r>
    </w:p>
    <w:p w:rsidR="003A573A" w:rsidRPr="0076187B" w:rsidRDefault="003A573A" w:rsidP="00DB2500">
      <w:pPr>
        <w:numPr>
          <w:ilvl w:val="1"/>
          <w:numId w:val="2"/>
        </w:numPr>
        <w:spacing w:after="0"/>
        <w:ind w:right="283"/>
        <w:jc w:val="both"/>
        <w:rPr>
          <w:rFonts w:ascii="Arial" w:eastAsia="Times New Roman" w:hAnsi="Arial" w:cs="Arial"/>
          <w:sz w:val="24"/>
          <w:szCs w:val="24"/>
        </w:rPr>
      </w:pPr>
      <w:r w:rsidRPr="0076187B">
        <w:rPr>
          <w:rFonts w:ascii="Arial" w:eastAsia="Times New Roman" w:hAnsi="Arial" w:cs="Arial"/>
          <w:sz w:val="24"/>
          <w:szCs w:val="24"/>
        </w:rPr>
        <w:t>Desarrollar estrategias eficaces de comunicación del patrimonio cultural y natural.</w:t>
      </w:r>
    </w:p>
    <w:p w:rsidR="003A573A" w:rsidRPr="0076187B" w:rsidRDefault="003A573A" w:rsidP="00DB2500">
      <w:pPr>
        <w:numPr>
          <w:ilvl w:val="1"/>
          <w:numId w:val="2"/>
        </w:numPr>
        <w:spacing w:after="240"/>
        <w:ind w:right="283"/>
        <w:jc w:val="both"/>
        <w:rPr>
          <w:rFonts w:ascii="Arial" w:eastAsia="Times New Roman" w:hAnsi="Arial" w:cs="Arial"/>
          <w:sz w:val="24"/>
          <w:szCs w:val="24"/>
        </w:rPr>
      </w:pPr>
      <w:r w:rsidRPr="0076187B">
        <w:rPr>
          <w:rFonts w:ascii="Arial" w:eastAsia="Times New Roman" w:hAnsi="Arial" w:cs="Arial"/>
          <w:sz w:val="24"/>
          <w:szCs w:val="24"/>
        </w:rPr>
        <w:t>Favorecer programas inclusivos desde “Estudios de Públicos” y “Animación Sociocultural” que permitan optimizar la accesibilidad de diferentes públicos, favoreciendo la democracia cultural.</w:t>
      </w:r>
    </w:p>
    <w:p w:rsidR="00ED63CC" w:rsidRPr="0076187B" w:rsidRDefault="00ED63CC" w:rsidP="00DB2500">
      <w:pPr>
        <w:spacing w:before="160"/>
        <w:ind w:right="283"/>
        <w:jc w:val="both"/>
        <w:rPr>
          <w:rFonts w:ascii="Arial" w:eastAsia="Times New Roman" w:hAnsi="Arial" w:cs="Arial"/>
          <w:b/>
          <w:sz w:val="24"/>
          <w:szCs w:val="24"/>
        </w:rPr>
      </w:pPr>
      <w:r w:rsidRPr="0076187B">
        <w:rPr>
          <w:rFonts w:ascii="Arial" w:eastAsia="Times New Roman" w:hAnsi="Arial" w:cs="Arial"/>
          <w:b/>
          <w:sz w:val="24"/>
          <w:szCs w:val="24"/>
        </w:rPr>
        <w:lastRenderedPageBreak/>
        <w:t>Estructura Organizativa</w:t>
      </w:r>
    </w:p>
    <w:p w:rsidR="00ED63CC" w:rsidRPr="0076187B" w:rsidRDefault="00ED63CC" w:rsidP="00DB2500">
      <w:pPr>
        <w:spacing w:before="240" w:after="240"/>
        <w:ind w:right="283" w:firstLine="567"/>
        <w:jc w:val="both"/>
        <w:rPr>
          <w:rFonts w:ascii="Arial" w:eastAsia="Times New Roman" w:hAnsi="Arial" w:cs="Arial"/>
          <w:sz w:val="24"/>
          <w:szCs w:val="24"/>
        </w:rPr>
      </w:pPr>
      <w:r w:rsidRPr="0076187B">
        <w:rPr>
          <w:rFonts w:ascii="Arial" w:eastAsia="Times New Roman" w:hAnsi="Arial" w:cs="Arial"/>
          <w:sz w:val="24"/>
          <w:szCs w:val="24"/>
        </w:rPr>
        <w:t>La organización curricular propuesta en este diseño, de acuerdo a los lineamientos enunciados en la Resolución N° 295/16 del Consejo Federal de Educación, propicia una trayectoria de formación que:</w:t>
      </w:r>
    </w:p>
    <w:p w:rsidR="00ED63CC" w:rsidRPr="0076187B" w:rsidRDefault="00ED63CC" w:rsidP="00DB2500">
      <w:pPr>
        <w:numPr>
          <w:ilvl w:val="0"/>
          <w:numId w:val="9"/>
        </w:numPr>
        <w:spacing w:before="240" w:after="0"/>
        <w:ind w:right="283"/>
        <w:jc w:val="both"/>
        <w:rPr>
          <w:rFonts w:ascii="Arial" w:eastAsia="Times New Roman" w:hAnsi="Arial" w:cs="Arial"/>
          <w:sz w:val="24"/>
          <w:szCs w:val="24"/>
        </w:rPr>
      </w:pPr>
      <w:r w:rsidRPr="0076187B">
        <w:rPr>
          <w:rFonts w:ascii="Arial" w:eastAsia="Times New Roman" w:hAnsi="Arial" w:cs="Arial"/>
          <w:sz w:val="24"/>
          <w:szCs w:val="24"/>
        </w:rPr>
        <w:t>Estructure y organice los procesos formativos en correspondencia con el perfil profesional de referencia</w:t>
      </w:r>
    </w:p>
    <w:p w:rsidR="00ED63CC" w:rsidRPr="0076187B" w:rsidRDefault="00ED63CC" w:rsidP="00DB2500">
      <w:pPr>
        <w:numPr>
          <w:ilvl w:val="0"/>
          <w:numId w:val="9"/>
        </w:numPr>
        <w:spacing w:after="0"/>
        <w:ind w:right="283"/>
        <w:jc w:val="both"/>
        <w:rPr>
          <w:rFonts w:ascii="Arial" w:eastAsia="Times New Roman" w:hAnsi="Arial" w:cs="Arial"/>
          <w:sz w:val="24"/>
          <w:szCs w:val="24"/>
        </w:rPr>
      </w:pPr>
      <w:r w:rsidRPr="0076187B">
        <w:rPr>
          <w:rFonts w:ascii="Arial" w:eastAsia="Times New Roman" w:hAnsi="Arial" w:cs="Arial"/>
          <w:sz w:val="24"/>
          <w:szCs w:val="24"/>
        </w:rPr>
        <w:t>Garantice una formación de fundamento científico-tecnológica sobre igual base de formación   general   del    nivel   educativo precedente, y una formación necesaria para continuar estudios de perfeccionamiento y especialización técnica dentro del campo profesional elegido</w:t>
      </w:r>
    </w:p>
    <w:p w:rsidR="00ED63CC" w:rsidRPr="0076187B" w:rsidRDefault="00ED63CC" w:rsidP="00DB2500">
      <w:pPr>
        <w:numPr>
          <w:ilvl w:val="0"/>
          <w:numId w:val="9"/>
        </w:numPr>
        <w:spacing w:after="0"/>
        <w:ind w:right="283"/>
        <w:jc w:val="both"/>
        <w:rPr>
          <w:rFonts w:ascii="Arial" w:eastAsia="Times New Roman" w:hAnsi="Arial" w:cs="Arial"/>
          <w:sz w:val="24"/>
          <w:szCs w:val="24"/>
        </w:rPr>
      </w:pPr>
      <w:r w:rsidRPr="0076187B">
        <w:rPr>
          <w:rFonts w:ascii="Arial" w:eastAsia="Times New Roman" w:hAnsi="Arial" w:cs="Arial"/>
          <w:sz w:val="24"/>
          <w:szCs w:val="24"/>
        </w:rPr>
        <w:t>Asegure la adquisición de capacidades profesionales propias del nivel que articule teoría y práctica</w:t>
      </w:r>
    </w:p>
    <w:p w:rsidR="00ED63CC" w:rsidRPr="0076187B" w:rsidRDefault="00ED63CC" w:rsidP="00DB2500">
      <w:pPr>
        <w:numPr>
          <w:ilvl w:val="0"/>
          <w:numId w:val="9"/>
        </w:numPr>
        <w:spacing w:after="0"/>
        <w:ind w:right="283"/>
        <w:jc w:val="both"/>
        <w:rPr>
          <w:rFonts w:ascii="Arial" w:eastAsia="Times New Roman" w:hAnsi="Arial" w:cs="Arial"/>
          <w:sz w:val="24"/>
          <w:szCs w:val="24"/>
        </w:rPr>
      </w:pPr>
      <w:r w:rsidRPr="0076187B">
        <w:rPr>
          <w:rFonts w:ascii="Arial" w:eastAsia="Times New Roman" w:hAnsi="Arial" w:cs="Arial"/>
          <w:sz w:val="24"/>
          <w:szCs w:val="24"/>
        </w:rPr>
        <w:t>Integre distintos tipos de formación</w:t>
      </w:r>
    </w:p>
    <w:p w:rsidR="00ED63CC" w:rsidRPr="0076187B" w:rsidRDefault="00ED63CC" w:rsidP="00DB2500">
      <w:pPr>
        <w:numPr>
          <w:ilvl w:val="0"/>
          <w:numId w:val="9"/>
        </w:numPr>
        <w:spacing w:after="0"/>
        <w:ind w:right="283"/>
        <w:jc w:val="both"/>
        <w:rPr>
          <w:rFonts w:ascii="Arial" w:eastAsia="Times New Roman" w:hAnsi="Arial" w:cs="Arial"/>
          <w:sz w:val="24"/>
          <w:szCs w:val="24"/>
        </w:rPr>
      </w:pPr>
      <w:r w:rsidRPr="0076187B">
        <w:rPr>
          <w:rFonts w:ascii="Arial" w:eastAsia="Times New Roman" w:hAnsi="Arial" w:cs="Arial"/>
          <w:sz w:val="24"/>
          <w:szCs w:val="24"/>
        </w:rPr>
        <w:t>Posibilite la transferencia de lo aprendido a diferentes contextos y situaciones,</w:t>
      </w:r>
    </w:p>
    <w:p w:rsidR="00DB2500" w:rsidRPr="00DB2500" w:rsidRDefault="00ED63CC" w:rsidP="00DB2500">
      <w:pPr>
        <w:numPr>
          <w:ilvl w:val="0"/>
          <w:numId w:val="9"/>
        </w:numPr>
        <w:spacing w:after="0"/>
        <w:ind w:right="283"/>
        <w:jc w:val="both"/>
        <w:rPr>
          <w:rFonts w:ascii="Arial" w:eastAsia="Times New Roman" w:hAnsi="Arial" w:cs="Arial"/>
          <w:sz w:val="24"/>
          <w:szCs w:val="24"/>
        </w:rPr>
      </w:pPr>
      <w:r w:rsidRPr="0076187B">
        <w:rPr>
          <w:rFonts w:ascii="Arial" w:eastAsia="Times New Roman" w:hAnsi="Arial" w:cs="Arial"/>
          <w:sz w:val="24"/>
          <w:szCs w:val="24"/>
        </w:rPr>
        <w:t>Contemple la definición de espacios formativos claramente definidos que aborden problemas propios del campo profesional específico en que se esté formando</w:t>
      </w:r>
    </w:p>
    <w:p w:rsidR="00BC1D8C" w:rsidRDefault="00ED63CC" w:rsidP="007F246B">
      <w:pPr>
        <w:numPr>
          <w:ilvl w:val="0"/>
          <w:numId w:val="9"/>
        </w:numPr>
        <w:spacing w:after="240"/>
        <w:ind w:right="283"/>
        <w:jc w:val="both"/>
        <w:rPr>
          <w:rFonts w:ascii="Arial" w:eastAsia="Times New Roman" w:hAnsi="Arial" w:cs="Arial"/>
          <w:sz w:val="24"/>
          <w:szCs w:val="24"/>
        </w:rPr>
      </w:pPr>
      <w:r w:rsidRPr="0076187B">
        <w:rPr>
          <w:rFonts w:ascii="Arial" w:eastAsia="Times New Roman" w:hAnsi="Arial" w:cs="Arial"/>
          <w:sz w:val="24"/>
          <w:szCs w:val="24"/>
        </w:rPr>
        <w:t>Se desarrolle en instituciones que propicien un acercamiento a situaciones propias de los campos profesionales específicos para los que están formando, dando unidad y significado a los contenidos y actividades con un enfoque pluridisciplinario bajo condiciones mínimas para el desarrollo de la oferta.</w:t>
      </w:r>
    </w:p>
    <w:p w:rsidR="00F51661" w:rsidRDefault="00F51661" w:rsidP="00F51661">
      <w:pPr>
        <w:spacing w:after="240"/>
        <w:ind w:right="283"/>
        <w:jc w:val="both"/>
        <w:rPr>
          <w:rFonts w:ascii="Arial" w:eastAsia="Times New Roman" w:hAnsi="Arial" w:cs="Arial"/>
          <w:sz w:val="24"/>
          <w:szCs w:val="24"/>
        </w:rPr>
      </w:pPr>
    </w:p>
    <w:p w:rsidR="00F51661" w:rsidRDefault="00F51661" w:rsidP="00F51661">
      <w:pPr>
        <w:spacing w:after="240"/>
        <w:ind w:right="283"/>
        <w:jc w:val="both"/>
        <w:rPr>
          <w:rFonts w:ascii="Arial" w:eastAsia="Times New Roman" w:hAnsi="Arial" w:cs="Arial"/>
          <w:sz w:val="24"/>
          <w:szCs w:val="24"/>
        </w:rPr>
      </w:pPr>
    </w:p>
    <w:p w:rsidR="00F51661" w:rsidRDefault="00F51661" w:rsidP="00F51661">
      <w:pPr>
        <w:spacing w:after="240"/>
        <w:ind w:right="283"/>
        <w:jc w:val="both"/>
        <w:rPr>
          <w:rFonts w:ascii="Arial" w:eastAsia="Times New Roman" w:hAnsi="Arial" w:cs="Arial"/>
          <w:sz w:val="24"/>
          <w:szCs w:val="24"/>
        </w:rPr>
      </w:pPr>
    </w:p>
    <w:p w:rsidR="00F51661" w:rsidRDefault="00F51661" w:rsidP="00F51661">
      <w:pPr>
        <w:spacing w:after="240"/>
        <w:ind w:right="283"/>
        <w:jc w:val="both"/>
        <w:rPr>
          <w:rFonts w:ascii="Arial" w:eastAsia="Times New Roman" w:hAnsi="Arial" w:cs="Arial"/>
          <w:sz w:val="24"/>
          <w:szCs w:val="24"/>
        </w:rPr>
      </w:pPr>
    </w:p>
    <w:p w:rsidR="00F51661" w:rsidRDefault="00F51661" w:rsidP="00F51661">
      <w:pPr>
        <w:spacing w:after="240"/>
        <w:ind w:right="283"/>
        <w:jc w:val="both"/>
        <w:rPr>
          <w:rFonts w:ascii="Arial" w:eastAsia="Times New Roman" w:hAnsi="Arial" w:cs="Arial"/>
          <w:sz w:val="24"/>
          <w:szCs w:val="24"/>
        </w:rPr>
      </w:pPr>
    </w:p>
    <w:p w:rsidR="00F51661" w:rsidRPr="007F246B" w:rsidRDefault="00F51661" w:rsidP="00F51661">
      <w:pPr>
        <w:spacing w:after="240"/>
        <w:ind w:right="283"/>
        <w:jc w:val="both"/>
        <w:rPr>
          <w:rFonts w:ascii="Arial" w:eastAsia="Times New Roman" w:hAnsi="Arial" w:cs="Arial"/>
          <w:sz w:val="24"/>
          <w:szCs w:val="24"/>
        </w:rPr>
      </w:pPr>
    </w:p>
    <w:p w:rsidR="00BC1D8C" w:rsidRDefault="00BC1D8C" w:rsidP="00DB2500">
      <w:pPr>
        <w:pStyle w:val="Ttulo3"/>
        <w:spacing w:before="280" w:line="276" w:lineRule="auto"/>
        <w:ind w:right="283"/>
        <w:jc w:val="both"/>
        <w:rPr>
          <w:rFonts w:ascii="Arial" w:hAnsi="Arial" w:cs="Arial"/>
          <w:sz w:val="24"/>
          <w:szCs w:val="24"/>
        </w:rPr>
      </w:pPr>
    </w:p>
    <w:p w:rsidR="00ED63CC" w:rsidRPr="0076187B" w:rsidRDefault="0046569B" w:rsidP="00DB2500">
      <w:pPr>
        <w:pStyle w:val="Ttulo3"/>
        <w:spacing w:before="280" w:line="276" w:lineRule="auto"/>
        <w:ind w:right="283"/>
        <w:jc w:val="both"/>
        <w:rPr>
          <w:rFonts w:ascii="Arial" w:hAnsi="Arial" w:cs="Arial"/>
          <w:b w:val="0"/>
          <w:sz w:val="24"/>
          <w:szCs w:val="24"/>
        </w:rPr>
      </w:pPr>
      <w:r w:rsidRPr="0076187B">
        <w:rPr>
          <w:rFonts w:ascii="Arial" w:hAnsi="Arial" w:cs="Arial"/>
          <w:sz w:val="24"/>
          <w:szCs w:val="24"/>
        </w:rPr>
        <w:lastRenderedPageBreak/>
        <w:t>FORMATOS CURRICULARES</w:t>
      </w:r>
      <w:r w:rsidR="00ED63CC" w:rsidRPr="0076187B">
        <w:rPr>
          <w:rFonts w:ascii="Arial" w:hAnsi="Arial" w:cs="Arial"/>
          <w:sz w:val="24"/>
          <w:szCs w:val="24"/>
        </w:rPr>
        <w:t xml:space="preserve">: </w:t>
      </w:r>
    </w:p>
    <w:p w:rsidR="00ED63CC" w:rsidRPr="0076187B" w:rsidRDefault="00531BD0" w:rsidP="00DB2500">
      <w:pPr>
        <w:spacing w:before="240" w:after="240"/>
        <w:ind w:right="283"/>
        <w:jc w:val="both"/>
        <w:rPr>
          <w:rFonts w:ascii="Arial" w:eastAsia="Times New Roman" w:hAnsi="Arial" w:cs="Arial"/>
          <w:b/>
          <w:sz w:val="24"/>
          <w:szCs w:val="24"/>
        </w:rPr>
      </w:pPr>
      <w:r w:rsidRPr="0076187B">
        <w:rPr>
          <w:rFonts w:ascii="Arial" w:eastAsia="Times New Roman" w:hAnsi="Arial" w:cs="Arial"/>
          <w:b/>
          <w:sz w:val="24"/>
          <w:szCs w:val="24"/>
        </w:rPr>
        <w:t>Módulo</w:t>
      </w:r>
    </w:p>
    <w:p w:rsidR="00ED63CC" w:rsidRPr="0076187B" w:rsidRDefault="00ED63CC" w:rsidP="00DB2500">
      <w:pPr>
        <w:spacing w:before="240" w:after="240"/>
        <w:ind w:right="283" w:firstLine="567"/>
        <w:jc w:val="both"/>
        <w:rPr>
          <w:rFonts w:ascii="Arial" w:eastAsia="Times New Roman" w:hAnsi="Arial" w:cs="Arial"/>
          <w:sz w:val="24"/>
          <w:szCs w:val="24"/>
        </w:rPr>
      </w:pPr>
      <w:r w:rsidRPr="0076187B">
        <w:rPr>
          <w:rFonts w:ascii="Arial" w:eastAsia="Times New Roman" w:hAnsi="Arial" w:cs="Arial"/>
          <w:sz w:val="24"/>
          <w:szCs w:val="24"/>
        </w:rPr>
        <w:t>Se organiza a partir de núcleos problemáticos que proporcionan unidad a los contenidos y a la propuesta de estrategias de enseñanza a partir de su vinculación con el campo de acción propio de la especialidad para la que forma.</w:t>
      </w:r>
    </w:p>
    <w:p w:rsidR="00ED63CC" w:rsidRPr="0076187B" w:rsidRDefault="00ED63CC" w:rsidP="00DB2500">
      <w:pPr>
        <w:spacing w:before="240" w:after="240"/>
        <w:ind w:right="283" w:firstLine="567"/>
        <w:jc w:val="both"/>
        <w:rPr>
          <w:rFonts w:ascii="Arial" w:eastAsia="Times New Roman" w:hAnsi="Arial" w:cs="Arial"/>
          <w:sz w:val="24"/>
          <w:szCs w:val="24"/>
        </w:rPr>
      </w:pPr>
      <w:r w:rsidRPr="0076187B">
        <w:rPr>
          <w:rFonts w:ascii="Arial" w:eastAsia="Times New Roman" w:hAnsi="Arial" w:cs="Arial"/>
          <w:sz w:val="24"/>
          <w:szCs w:val="24"/>
        </w:rPr>
        <w:t>La estructura modular requiere de un enfoque interdisciplinario, ya que un módulo no se identifica con una disciplina determinada, sino que su conformación requiere de un conjunto de conocimientos articulados provenientes de diferentes campos, en torno al núcleo problemático que se indaga en su desarrollo. Los módulos representan unidades de conocimientos completas en sí mismas y multidimensionales sobre un campo de actuación, proporcionando un marco de referencia integral, las principales líneas de acción y las estrategias fundamentales para intervenir en dicho campo.</w:t>
      </w:r>
    </w:p>
    <w:p w:rsidR="00ED63CC" w:rsidRPr="0076187B" w:rsidRDefault="00ED63CC" w:rsidP="00DB2500">
      <w:pPr>
        <w:spacing w:before="240" w:after="240"/>
        <w:ind w:right="283" w:firstLine="567"/>
        <w:jc w:val="both"/>
        <w:rPr>
          <w:rFonts w:ascii="Arial" w:eastAsia="Times New Roman" w:hAnsi="Arial" w:cs="Arial"/>
          <w:sz w:val="24"/>
          <w:szCs w:val="24"/>
        </w:rPr>
      </w:pPr>
      <w:r w:rsidRPr="0076187B">
        <w:rPr>
          <w:rFonts w:ascii="Arial" w:eastAsia="Times New Roman" w:hAnsi="Arial" w:cs="Arial"/>
          <w:sz w:val="24"/>
          <w:szCs w:val="24"/>
        </w:rPr>
        <w:t>Las problemáticas se constituyen en objeto de estudio y de transformación, en función de las cuales se organiza la matriz de contenidos y la matriz metodológica y pedagógica que orientan su desarrollo.</w:t>
      </w:r>
    </w:p>
    <w:p w:rsidR="00ED63CC" w:rsidRDefault="00ED63CC" w:rsidP="00DB2500">
      <w:pPr>
        <w:spacing w:before="240" w:after="240"/>
        <w:ind w:right="283" w:firstLine="567"/>
        <w:jc w:val="both"/>
        <w:rPr>
          <w:rFonts w:ascii="Arial" w:eastAsia="Times New Roman" w:hAnsi="Arial" w:cs="Arial"/>
          <w:sz w:val="24"/>
          <w:szCs w:val="24"/>
        </w:rPr>
      </w:pPr>
      <w:r w:rsidRPr="0076187B">
        <w:rPr>
          <w:rFonts w:ascii="Arial" w:eastAsia="Times New Roman" w:hAnsi="Arial" w:cs="Arial"/>
          <w:sz w:val="24"/>
          <w:szCs w:val="24"/>
        </w:rPr>
        <w:t>Permite a los futuros profesionales establecer relaciones sustanciales entre la realidad del mundo laboral, los conocimientos y los procesos de pensamiento que requiere su profesión, desde los aportes de los campos científico y tecnológico. Implica establecer relaciones entre: la práctica profesional y la teoría que la funda, la reflexión y la acción.</w:t>
      </w:r>
    </w:p>
    <w:p w:rsidR="00F51661" w:rsidRDefault="00F51661" w:rsidP="00DB2500">
      <w:pPr>
        <w:spacing w:before="240" w:after="240"/>
        <w:ind w:right="283" w:firstLine="567"/>
        <w:jc w:val="both"/>
        <w:rPr>
          <w:rFonts w:ascii="Arial" w:eastAsia="Times New Roman" w:hAnsi="Arial" w:cs="Arial"/>
          <w:sz w:val="24"/>
          <w:szCs w:val="24"/>
        </w:rPr>
      </w:pPr>
    </w:p>
    <w:p w:rsidR="00F51661" w:rsidRDefault="00F51661" w:rsidP="00DB2500">
      <w:pPr>
        <w:spacing w:before="240" w:after="240"/>
        <w:ind w:right="283" w:firstLine="567"/>
        <w:jc w:val="both"/>
        <w:rPr>
          <w:rFonts w:ascii="Arial" w:eastAsia="Times New Roman" w:hAnsi="Arial" w:cs="Arial"/>
          <w:sz w:val="24"/>
          <w:szCs w:val="24"/>
        </w:rPr>
      </w:pPr>
    </w:p>
    <w:p w:rsidR="00F51661" w:rsidRDefault="00F51661" w:rsidP="00DB2500">
      <w:pPr>
        <w:spacing w:before="240" w:after="240"/>
        <w:ind w:right="283" w:firstLine="567"/>
        <w:jc w:val="both"/>
        <w:rPr>
          <w:rFonts w:ascii="Arial" w:eastAsia="Times New Roman" w:hAnsi="Arial" w:cs="Arial"/>
          <w:sz w:val="24"/>
          <w:szCs w:val="24"/>
        </w:rPr>
      </w:pPr>
    </w:p>
    <w:p w:rsidR="00F51661" w:rsidRDefault="00F51661" w:rsidP="00DB2500">
      <w:pPr>
        <w:spacing w:before="240" w:after="240"/>
        <w:ind w:right="283" w:firstLine="567"/>
        <w:jc w:val="both"/>
        <w:rPr>
          <w:rFonts w:ascii="Arial" w:eastAsia="Times New Roman" w:hAnsi="Arial" w:cs="Arial"/>
          <w:sz w:val="24"/>
          <w:szCs w:val="24"/>
        </w:rPr>
      </w:pPr>
    </w:p>
    <w:p w:rsidR="00F51661" w:rsidRDefault="00F51661" w:rsidP="00DB2500">
      <w:pPr>
        <w:spacing w:before="240" w:after="240"/>
        <w:ind w:right="283" w:firstLine="567"/>
        <w:jc w:val="both"/>
        <w:rPr>
          <w:rFonts w:ascii="Arial" w:eastAsia="Times New Roman" w:hAnsi="Arial" w:cs="Arial"/>
          <w:sz w:val="24"/>
          <w:szCs w:val="24"/>
        </w:rPr>
      </w:pPr>
    </w:p>
    <w:p w:rsidR="00F51661" w:rsidRDefault="00F51661" w:rsidP="00DB2500">
      <w:pPr>
        <w:spacing w:before="240" w:after="240"/>
        <w:ind w:right="283" w:firstLine="567"/>
        <w:jc w:val="both"/>
        <w:rPr>
          <w:rFonts w:ascii="Arial" w:eastAsia="Times New Roman" w:hAnsi="Arial" w:cs="Arial"/>
          <w:sz w:val="24"/>
          <w:szCs w:val="24"/>
        </w:rPr>
      </w:pPr>
    </w:p>
    <w:p w:rsidR="00F51661" w:rsidRPr="0076187B" w:rsidRDefault="00F51661" w:rsidP="00DB2500">
      <w:pPr>
        <w:spacing w:before="240" w:after="240"/>
        <w:ind w:right="283" w:firstLine="567"/>
        <w:jc w:val="both"/>
        <w:rPr>
          <w:rFonts w:ascii="Arial" w:eastAsia="Times New Roman" w:hAnsi="Arial" w:cs="Arial"/>
          <w:sz w:val="24"/>
          <w:szCs w:val="24"/>
        </w:rPr>
      </w:pPr>
    </w:p>
    <w:p w:rsidR="00DB2500" w:rsidRPr="00F51661" w:rsidRDefault="00531BD0" w:rsidP="007F246B">
      <w:pPr>
        <w:spacing w:before="240" w:after="240"/>
        <w:ind w:right="283"/>
        <w:jc w:val="both"/>
        <w:rPr>
          <w:rFonts w:ascii="Arial" w:eastAsia="Times New Roman" w:hAnsi="Arial" w:cs="Arial"/>
          <w:b/>
        </w:rPr>
      </w:pPr>
      <w:r w:rsidRPr="00F51661">
        <w:rPr>
          <w:rFonts w:ascii="Arial" w:eastAsia="Times New Roman" w:hAnsi="Arial" w:cs="Arial"/>
          <w:b/>
        </w:rPr>
        <w:lastRenderedPageBreak/>
        <w:t>Seminario</w:t>
      </w:r>
    </w:p>
    <w:p w:rsidR="00ED63CC" w:rsidRPr="00F51661" w:rsidRDefault="00ED63CC" w:rsidP="00811EE2">
      <w:pPr>
        <w:spacing w:before="240" w:after="240"/>
        <w:ind w:firstLine="284"/>
        <w:jc w:val="both"/>
        <w:rPr>
          <w:rFonts w:ascii="Arial" w:eastAsia="Times New Roman" w:hAnsi="Arial" w:cs="Arial"/>
        </w:rPr>
      </w:pPr>
      <w:r w:rsidRPr="00F51661">
        <w:rPr>
          <w:rFonts w:ascii="Arial" w:eastAsia="Times New Roman" w:hAnsi="Arial" w:cs="Arial"/>
        </w:rPr>
        <w:t>Plantea una acción pedagógica centrada en la profundización e investigación de una temática o problemática determinada. Su finalidad es la comprensión de las mismas, la indagación de su complejidad y el abordaje de conceptos teóricos que permitan su explicación e interpretación.</w:t>
      </w:r>
    </w:p>
    <w:p w:rsidR="00ED63CC" w:rsidRPr="00F51661" w:rsidRDefault="00ED63CC" w:rsidP="00811EE2">
      <w:pPr>
        <w:spacing w:before="240" w:after="240"/>
        <w:ind w:firstLine="284"/>
        <w:jc w:val="both"/>
        <w:rPr>
          <w:rFonts w:ascii="Arial" w:eastAsia="Times New Roman" w:hAnsi="Arial" w:cs="Arial"/>
        </w:rPr>
      </w:pPr>
      <w:r w:rsidRPr="00F51661">
        <w:rPr>
          <w:rFonts w:ascii="Arial" w:eastAsia="Times New Roman" w:hAnsi="Arial" w:cs="Arial"/>
        </w:rPr>
        <w:t>Incluye la reflexión crítica de las concepciones o supuestos previos sobre tales problemas, que los estudiantes tienen incorporados como resultado de su propia experiencia, para luego profundizar su comprensión a través de la lectura y el debate de materiales bibliográficos o de investigación. Estas unidades, permiten el cuestionamiento del "pensamiento práctico" y ejercitan en el trabajo reflexivo y en el manejo de literatura específica, como usuarios activos de la producción del conocimiento</w:t>
      </w:r>
    </w:p>
    <w:p w:rsidR="00894B48" w:rsidRPr="00F51661" w:rsidRDefault="00ED63CC" w:rsidP="00F51661">
      <w:pPr>
        <w:spacing w:before="240" w:after="240"/>
        <w:ind w:firstLine="284"/>
        <w:jc w:val="both"/>
        <w:rPr>
          <w:rFonts w:ascii="Arial" w:eastAsia="Times New Roman" w:hAnsi="Arial" w:cs="Arial"/>
        </w:rPr>
      </w:pPr>
      <w:r w:rsidRPr="00F51661">
        <w:rPr>
          <w:rFonts w:ascii="Arial" w:eastAsia="Times New Roman" w:hAnsi="Arial" w:cs="Arial"/>
        </w:rPr>
        <w:t xml:space="preserve">Permite al futuro profesional apropiarse de marcos conceptuales, principios metodológicos, modalidades de pensamiento de diferentes áreas del saber, necesarias para construir conocimientos sobre </w:t>
      </w:r>
      <w:r w:rsidR="00F51661" w:rsidRPr="00F51661">
        <w:rPr>
          <w:rFonts w:ascii="Arial" w:eastAsia="Times New Roman" w:hAnsi="Arial" w:cs="Arial"/>
        </w:rPr>
        <w:t>la realidad del campo de acción.</w:t>
      </w:r>
    </w:p>
    <w:p w:rsidR="00440E86" w:rsidRDefault="00440E86" w:rsidP="00F51661">
      <w:pPr>
        <w:spacing w:before="240" w:after="240"/>
        <w:jc w:val="both"/>
        <w:rPr>
          <w:rFonts w:ascii="Arial" w:eastAsia="Times New Roman" w:hAnsi="Arial" w:cs="Arial"/>
          <w:b/>
        </w:rPr>
      </w:pPr>
    </w:p>
    <w:p w:rsidR="00ED63CC" w:rsidRPr="00F51661" w:rsidRDefault="00531BD0" w:rsidP="00F51661">
      <w:pPr>
        <w:spacing w:before="240" w:after="240"/>
        <w:jc w:val="both"/>
        <w:rPr>
          <w:rFonts w:ascii="Arial" w:eastAsia="Times New Roman" w:hAnsi="Arial" w:cs="Arial"/>
          <w:b/>
        </w:rPr>
      </w:pPr>
      <w:r w:rsidRPr="00F51661">
        <w:rPr>
          <w:rFonts w:ascii="Arial" w:eastAsia="Times New Roman" w:hAnsi="Arial" w:cs="Arial"/>
          <w:b/>
        </w:rPr>
        <w:t>Taller</w:t>
      </w:r>
    </w:p>
    <w:p w:rsidR="00ED63CC" w:rsidRPr="00F51661" w:rsidRDefault="00ED63CC" w:rsidP="00811EE2">
      <w:pPr>
        <w:spacing w:before="240" w:after="240"/>
        <w:ind w:firstLine="426"/>
        <w:jc w:val="both"/>
        <w:rPr>
          <w:rFonts w:ascii="Arial" w:eastAsia="Times New Roman" w:hAnsi="Arial" w:cs="Arial"/>
        </w:rPr>
      </w:pPr>
      <w:r w:rsidRPr="00F51661">
        <w:rPr>
          <w:rFonts w:ascii="Arial" w:eastAsia="Times New Roman" w:hAnsi="Arial" w:cs="Arial"/>
        </w:rPr>
        <w:t>Pretende integrar la práctica con los aportes teóricos en tanto implica la problematización de la acción desde marcos conceptuales.</w:t>
      </w:r>
    </w:p>
    <w:p w:rsidR="00F51661" w:rsidRDefault="00ED63CC" w:rsidP="00F51661">
      <w:pPr>
        <w:spacing w:before="240" w:after="240"/>
        <w:ind w:firstLine="426"/>
        <w:jc w:val="both"/>
        <w:rPr>
          <w:rFonts w:ascii="Arial" w:eastAsia="Times New Roman" w:hAnsi="Arial" w:cs="Arial"/>
        </w:rPr>
      </w:pPr>
      <w:r w:rsidRPr="00F51661">
        <w:rPr>
          <w:rFonts w:ascii="Arial" w:eastAsia="Times New Roman" w:hAnsi="Arial" w:cs="Arial"/>
        </w:rPr>
        <w:t>Requiere de la participación activa de los estudiantes en torno a un proyecto concreto de trabajo que implique la contextualización en la realidad, la puesta en juego de conocimi</w:t>
      </w:r>
      <w:r w:rsidR="00F51661">
        <w:rPr>
          <w:rFonts w:ascii="Arial" w:eastAsia="Times New Roman" w:hAnsi="Arial" w:cs="Arial"/>
        </w:rPr>
        <w:t>entos y procesos de pensamiento.</w:t>
      </w:r>
    </w:p>
    <w:p w:rsidR="002938DF" w:rsidRDefault="002938DF" w:rsidP="00F51661">
      <w:pPr>
        <w:spacing w:before="240" w:after="240"/>
        <w:ind w:firstLine="426"/>
        <w:jc w:val="both"/>
        <w:rPr>
          <w:rFonts w:ascii="Arial" w:eastAsia="Times New Roman" w:hAnsi="Arial" w:cs="Arial"/>
        </w:rPr>
      </w:pPr>
    </w:p>
    <w:p w:rsidR="002938DF" w:rsidRDefault="002938DF" w:rsidP="00F51661">
      <w:pPr>
        <w:spacing w:before="240" w:after="240"/>
        <w:ind w:firstLine="426"/>
        <w:jc w:val="both"/>
        <w:rPr>
          <w:rFonts w:ascii="Arial" w:eastAsia="Times New Roman" w:hAnsi="Arial" w:cs="Arial"/>
        </w:rPr>
      </w:pPr>
    </w:p>
    <w:p w:rsidR="002938DF" w:rsidRDefault="002938DF" w:rsidP="00F51661">
      <w:pPr>
        <w:spacing w:before="240" w:after="240"/>
        <w:ind w:firstLine="426"/>
        <w:jc w:val="both"/>
        <w:rPr>
          <w:rFonts w:ascii="Arial" w:eastAsia="Times New Roman" w:hAnsi="Arial" w:cs="Arial"/>
        </w:rPr>
      </w:pPr>
    </w:p>
    <w:p w:rsidR="002938DF" w:rsidRDefault="002938DF" w:rsidP="00F51661">
      <w:pPr>
        <w:spacing w:before="240" w:after="240"/>
        <w:ind w:firstLine="426"/>
        <w:jc w:val="both"/>
        <w:rPr>
          <w:rFonts w:ascii="Arial" w:eastAsia="Times New Roman" w:hAnsi="Arial" w:cs="Arial"/>
        </w:rPr>
      </w:pPr>
    </w:p>
    <w:p w:rsidR="002938DF" w:rsidRDefault="002938DF" w:rsidP="00F51661">
      <w:pPr>
        <w:spacing w:before="240" w:after="240"/>
        <w:ind w:firstLine="426"/>
        <w:jc w:val="both"/>
        <w:rPr>
          <w:rFonts w:ascii="Arial" w:eastAsia="Times New Roman" w:hAnsi="Arial" w:cs="Arial"/>
        </w:rPr>
      </w:pPr>
    </w:p>
    <w:p w:rsidR="002938DF" w:rsidRDefault="002938DF" w:rsidP="00F51661">
      <w:pPr>
        <w:spacing w:before="240" w:after="240"/>
        <w:ind w:firstLine="426"/>
        <w:jc w:val="both"/>
        <w:rPr>
          <w:rFonts w:ascii="Arial" w:eastAsia="Times New Roman" w:hAnsi="Arial" w:cs="Arial"/>
        </w:rPr>
      </w:pPr>
    </w:p>
    <w:p w:rsidR="002938DF" w:rsidRDefault="002938DF" w:rsidP="00F51661">
      <w:pPr>
        <w:spacing w:before="240" w:after="240"/>
        <w:ind w:firstLine="426"/>
        <w:jc w:val="both"/>
        <w:rPr>
          <w:rFonts w:ascii="Arial" w:eastAsia="Times New Roman" w:hAnsi="Arial" w:cs="Arial"/>
        </w:rPr>
      </w:pPr>
    </w:p>
    <w:p w:rsidR="002938DF" w:rsidRPr="00F51661" w:rsidRDefault="002938DF" w:rsidP="00F51661">
      <w:pPr>
        <w:spacing w:before="240" w:after="240"/>
        <w:ind w:firstLine="426"/>
        <w:jc w:val="both"/>
        <w:rPr>
          <w:rFonts w:ascii="Arial" w:eastAsia="Times New Roman" w:hAnsi="Arial" w:cs="Arial"/>
        </w:rPr>
      </w:pPr>
    </w:p>
    <w:p w:rsidR="00F51661" w:rsidRPr="00F51661" w:rsidRDefault="00ED63CC" w:rsidP="00F51661">
      <w:pPr>
        <w:spacing w:before="240" w:after="240"/>
        <w:ind w:firstLine="426"/>
        <w:jc w:val="both"/>
        <w:rPr>
          <w:rFonts w:ascii="Arial" w:eastAsia="Times New Roman" w:hAnsi="Arial" w:cs="Arial"/>
        </w:rPr>
      </w:pPr>
      <w:r w:rsidRPr="00F51661">
        <w:rPr>
          <w:rFonts w:ascii="Arial" w:eastAsia="Times New Roman" w:hAnsi="Arial" w:cs="Arial"/>
        </w:rPr>
        <w:t>Plantea la necesidad de intercambiar información, experiencias, conocimientos para el logro de un producto determinado. Incluye la vivencia, el análisis, la reflexión y la conceptualización desde los aportes de diferentes campos del conocimiento. Las situaciones prácticas no se reducen a un hacer, sino que se constituyen como un hacer creativo y reflexivo en el que tanto se ponen en juego los marcos conceptuales disponibles como se inicia la búsqueda de aquellos otros nuevos que resulten necesarios para orientar, resolver o interpretar los desafíos de la Museología.</w:t>
      </w:r>
    </w:p>
    <w:p w:rsidR="00811EE2" w:rsidRPr="00F51661" w:rsidRDefault="00ED63CC" w:rsidP="00F51661">
      <w:pPr>
        <w:spacing w:before="240" w:after="240"/>
        <w:ind w:firstLine="426"/>
        <w:jc w:val="both"/>
        <w:rPr>
          <w:rFonts w:ascii="Arial" w:eastAsia="Times New Roman" w:hAnsi="Arial" w:cs="Arial"/>
        </w:rPr>
      </w:pPr>
      <w:r w:rsidRPr="00F51661">
        <w:rPr>
          <w:rFonts w:ascii="Arial" w:eastAsia="Times New Roman" w:hAnsi="Arial" w:cs="Arial"/>
        </w:rPr>
        <w:t>Permite generar y concretar experiencias de integración entre diferentes unidades curriculares o al interior de cada una de ellas, a fin de posibilitar en los futuros profesionales mayores y más complejos niveles de comprensión de la práctica profesional y de la actuación estratégica.</w:t>
      </w:r>
    </w:p>
    <w:p w:rsidR="002938DF" w:rsidRDefault="002938DF" w:rsidP="0076187B">
      <w:pPr>
        <w:spacing w:before="240" w:after="240"/>
        <w:jc w:val="both"/>
        <w:rPr>
          <w:rFonts w:ascii="Arial" w:eastAsia="Times New Roman" w:hAnsi="Arial" w:cs="Arial"/>
        </w:rPr>
      </w:pPr>
    </w:p>
    <w:p w:rsidR="00ED63CC" w:rsidRPr="00F51661" w:rsidRDefault="00531BD0" w:rsidP="0076187B">
      <w:pPr>
        <w:spacing w:before="240" w:after="240"/>
        <w:jc w:val="both"/>
        <w:rPr>
          <w:rFonts w:ascii="Arial" w:eastAsia="Times New Roman" w:hAnsi="Arial" w:cs="Arial"/>
          <w:b/>
        </w:rPr>
      </w:pPr>
      <w:r w:rsidRPr="00F51661">
        <w:rPr>
          <w:rFonts w:ascii="Arial" w:eastAsia="Times New Roman" w:hAnsi="Arial" w:cs="Arial"/>
        </w:rPr>
        <w:t xml:space="preserve"> </w:t>
      </w:r>
      <w:r w:rsidRPr="00F51661">
        <w:rPr>
          <w:rFonts w:ascii="Arial" w:eastAsia="Times New Roman" w:hAnsi="Arial" w:cs="Arial"/>
          <w:b/>
        </w:rPr>
        <w:t>Proyecto</w:t>
      </w:r>
    </w:p>
    <w:p w:rsidR="00ED63CC" w:rsidRPr="00F51661" w:rsidRDefault="00ED63CC" w:rsidP="00811EE2">
      <w:pPr>
        <w:spacing w:before="240" w:after="240"/>
        <w:ind w:firstLine="426"/>
        <w:jc w:val="both"/>
        <w:rPr>
          <w:rFonts w:ascii="Arial" w:eastAsia="Times New Roman" w:hAnsi="Arial" w:cs="Arial"/>
        </w:rPr>
      </w:pPr>
      <w:r w:rsidRPr="00F51661">
        <w:rPr>
          <w:rFonts w:ascii="Arial" w:eastAsia="Times New Roman" w:hAnsi="Arial" w:cs="Arial"/>
        </w:rPr>
        <w:t>Es una forma de organización curricular fundada en la globalización del conocimiento, en el que se integran problemáticas complejas desde abordajes múltiples, sin pérdida de la identidad disciplinar. En el proyecto, el problema como eje articulador, permite la integración de contenidos teóricos y experiencias prácticas a través de la solución de un problema.</w:t>
      </w:r>
    </w:p>
    <w:p w:rsidR="00ED63CC" w:rsidRDefault="00ED63CC" w:rsidP="00811EE2">
      <w:pPr>
        <w:spacing w:before="240" w:after="240"/>
        <w:ind w:firstLine="426"/>
        <w:jc w:val="both"/>
        <w:rPr>
          <w:rFonts w:ascii="Arial" w:eastAsia="Times New Roman" w:hAnsi="Arial" w:cs="Arial"/>
        </w:rPr>
      </w:pPr>
      <w:r w:rsidRPr="00F51661">
        <w:rPr>
          <w:rFonts w:ascii="Arial" w:eastAsia="Times New Roman" w:hAnsi="Arial" w:cs="Arial"/>
        </w:rPr>
        <w:t>Existen distintos niveles de definición de un proyecto: el diseño, la puesta en práctica y la evaluación. Estas se irán abordando durante el tratamiento de los espacios que se desarrollen bajo este formato.</w:t>
      </w:r>
    </w:p>
    <w:p w:rsidR="002938DF" w:rsidRDefault="002938DF" w:rsidP="00811EE2">
      <w:pPr>
        <w:spacing w:before="240" w:after="240"/>
        <w:ind w:firstLine="426"/>
        <w:jc w:val="both"/>
        <w:rPr>
          <w:rFonts w:ascii="Arial" w:eastAsia="Times New Roman" w:hAnsi="Arial" w:cs="Arial"/>
        </w:rPr>
      </w:pPr>
    </w:p>
    <w:p w:rsidR="002938DF" w:rsidRDefault="002938DF" w:rsidP="00811EE2">
      <w:pPr>
        <w:spacing w:before="240" w:after="240"/>
        <w:ind w:firstLine="426"/>
        <w:jc w:val="both"/>
        <w:rPr>
          <w:rFonts w:ascii="Arial" w:eastAsia="Times New Roman" w:hAnsi="Arial" w:cs="Arial"/>
        </w:rPr>
      </w:pPr>
    </w:p>
    <w:p w:rsidR="002938DF" w:rsidRDefault="002938DF" w:rsidP="00811EE2">
      <w:pPr>
        <w:spacing w:before="240" w:after="240"/>
        <w:ind w:firstLine="426"/>
        <w:jc w:val="both"/>
        <w:rPr>
          <w:rFonts w:ascii="Arial" w:eastAsia="Times New Roman" w:hAnsi="Arial" w:cs="Arial"/>
        </w:rPr>
      </w:pPr>
    </w:p>
    <w:p w:rsidR="002938DF" w:rsidRDefault="002938DF" w:rsidP="00811EE2">
      <w:pPr>
        <w:spacing w:before="240" w:after="240"/>
        <w:ind w:firstLine="426"/>
        <w:jc w:val="both"/>
        <w:rPr>
          <w:rFonts w:ascii="Arial" w:eastAsia="Times New Roman" w:hAnsi="Arial" w:cs="Arial"/>
        </w:rPr>
      </w:pPr>
    </w:p>
    <w:p w:rsidR="002938DF" w:rsidRDefault="002938DF" w:rsidP="00811EE2">
      <w:pPr>
        <w:spacing w:before="240" w:after="240"/>
        <w:ind w:firstLine="426"/>
        <w:jc w:val="both"/>
        <w:rPr>
          <w:rFonts w:ascii="Arial" w:eastAsia="Times New Roman" w:hAnsi="Arial" w:cs="Arial"/>
        </w:rPr>
      </w:pPr>
    </w:p>
    <w:p w:rsidR="002938DF" w:rsidRDefault="002938DF" w:rsidP="00811EE2">
      <w:pPr>
        <w:spacing w:before="240" w:after="240"/>
        <w:ind w:firstLine="426"/>
        <w:jc w:val="both"/>
        <w:rPr>
          <w:rFonts w:ascii="Arial" w:eastAsia="Times New Roman" w:hAnsi="Arial" w:cs="Arial"/>
        </w:rPr>
      </w:pPr>
    </w:p>
    <w:p w:rsidR="002938DF" w:rsidRDefault="002938DF" w:rsidP="00811EE2">
      <w:pPr>
        <w:spacing w:before="240" w:after="240"/>
        <w:ind w:firstLine="426"/>
        <w:jc w:val="both"/>
        <w:rPr>
          <w:rFonts w:ascii="Arial" w:eastAsia="Times New Roman" w:hAnsi="Arial" w:cs="Arial"/>
        </w:rPr>
      </w:pPr>
    </w:p>
    <w:p w:rsidR="002938DF" w:rsidRDefault="002938DF" w:rsidP="00811EE2">
      <w:pPr>
        <w:spacing w:before="240" w:after="240"/>
        <w:ind w:firstLine="426"/>
        <w:jc w:val="both"/>
        <w:rPr>
          <w:rFonts w:ascii="Arial" w:eastAsia="Times New Roman" w:hAnsi="Arial" w:cs="Arial"/>
        </w:rPr>
      </w:pPr>
    </w:p>
    <w:p w:rsidR="002938DF" w:rsidRPr="00F51661" w:rsidRDefault="002938DF" w:rsidP="00811EE2">
      <w:pPr>
        <w:spacing w:before="240" w:after="240"/>
        <w:ind w:firstLine="426"/>
        <w:jc w:val="both"/>
        <w:rPr>
          <w:rFonts w:ascii="Arial" w:eastAsia="Times New Roman" w:hAnsi="Arial" w:cs="Arial"/>
        </w:rPr>
      </w:pPr>
    </w:p>
    <w:p w:rsidR="00ED63CC" w:rsidRPr="00F51661" w:rsidRDefault="00531BD0" w:rsidP="0076187B">
      <w:pPr>
        <w:spacing w:before="240"/>
        <w:jc w:val="both"/>
        <w:rPr>
          <w:rFonts w:ascii="Arial" w:eastAsia="Times New Roman" w:hAnsi="Arial" w:cs="Arial"/>
          <w:b/>
        </w:rPr>
      </w:pPr>
      <w:r w:rsidRPr="00F51661">
        <w:rPr>
          <w:rFonts w:ascii="Arial" w:eastAsia="Times New Roman" w:hAnsi="Arial" w:cs="Arial"/>
          <w:b/>
        </w:rPr>
        <w:t>Laboratorio</w:t>
      </w:r>
    </w:p>
    <w:p w:rsidR="00747EDE" w:rsidRDefault="00ED63CC" w:rsidP="0076187B">
      <w:pPr>
        <w:spacing w:before="240" w:after="240"/>
        <w:jc w:val="both"/>
        <w:rPr>
          <w:rFonts w:ascii="Arial" w:eastAsia="Times New Roman" w:hAnsi="Arial" w:cs="Arial"/>
        </w:rPr>
      </w:pPr>
      <w:r w:rsidRPr="00F51661">
        <w:rPr>
          <w:rFonts w:ascii="Arial" w:eastAsia="Times New Roman" w:hAnsi="Arial" w:cs="Arial"/>
        </w:rPr>
        <w:t xml:space="preserve">Los trabajos específicos de este formato son la experimentación, la exploración, la prueba, la presentación de experiencias, de informe de estudios, de indagación o </w:t>
      </w:r>
      <w:r w:rsidR="00A34323" w:rsidRPr="00F51661">
        <w:rPr>
          <w:rFonts w:ascii="Arial" w:eastAsia="Times New Roman" w:hAnsi="Arial" w:cs="Arial"/>
        </w:rPr>
        <w:t>investigación. Estas</w:t>
      </w:r>
      <w:r w:rsidR="00531BD0" w:rsidRPr="00F51661">
        <w:rPr>
          <w:rFonts w:ascii="Arial" w:eastAsia="Times New Roman" w:hAnsi="Arial" w:cs="Arial"/>
        </w:rPr>
        <w:t xml:space="preserve"> actividades experimentales dan lugar a la formulación de hipótesis, el desarrollo de procesos de demostración, la elaboración de conclusiones y generalizaciones a partir de la obtención de resultados. Las mismas permitirán valorizar, producir, sistematizar, experimentar y recrear conocimientos, generar experiencias pedagógicas y, en suma, construir un espacio para actividades individuales y/o colectivas, que promuevan caminos autónomos de búsqueda durante el proceso de enseñanza y aprendizaje.</w:t>
      </w:r>
    </w:p>
    <w:p w:rsidR="002938DF" w:rsidRPr="00F51661" w:rsidRDefault="002938DF" w:rsidP="0076187B">
      <w:pPr>
        <w:spacing w:before="240" w:after="240"/>
        <w:jc w:val="both"/>
        <w:rPr>
          <w:rFonts w:ascii="Arial" w:eastAsia="Times New Roman" w:hAnsi="Arial" w:cs="Arial"/>
        </w:rPr>
      </w:pPr>
    </w:p>
    <w:p w:rsidR="00531BD0" w:rsidRPr="002938DF" w:rsidRDefault="00531BD0" w:rsidP="0076187B">
      <w:pPr>
        <w:spacing w:before="240" w:after="240"/>
        <w:jc w:val="both"/>
        <w:rPr>
          <w:rFonts w:ascii="Arial" w:eastAsia="Times New Roman" w:hAnsi="Arial" w:cs="Arial"/>
          <w:b/>
          <w:sz w:val="20"/>
          <w:szCs w:val="20"/>
        </w:rPr>
      </w:pPr>
      <w:r w:rsidRPr="002938DF">
        <w:rPr>
          <w:rFonts w:ascii="Arial" w:eastAsia="Times New Roman" w:hAnsi="Arial" w:cs="Arial"/>
          <w:b/>
          <w:sz w:val="20"/>
          <w:szCs w:val="20"/>
        </w:rPr>
        <w:t>PRÁCTICA FORMATIVA</w:t>
      </w:r>
    </w:p>
    <w:p w:rsidR="004D10D9" w:rsidRPr="002938DF" w:rsidRDefault="00A34323" w:rsidP="0076187B">
      <w:pPr>
        <w:spacing w:before="240" w:after="240"/>
        <w:jc w:val="both"/>
        <w:rPr>
          <w:rFonts w:ascii="Arial" w:eastAsia="Times New Roman" w:hAnsi="Arial" w:cs="Arial"/>
          <w:b/>
        </w:rPr>
      </w:pPr>
      <w:r w:rsidRPr="002938DF">
        <w:rPr>
          <w:rFonts w:ascii="Arial" w:eastAsia="Times New Roman" w:hAnsi="Arial" w:cs="Arial"/>
        </w:rPr>
        <w:t xml:space="preserve">Esta práctica forma parte de cada espacio curricular (a diferencia de la Práctica Profesionalizante que posee espacios propios dentro del diseño curricular) y se la define como una estrategia pedagógica planificada y organizada, que busca integrar en la formación académica, los contenidos teóricos con la realización de actividades de índole práctica. </w:t>
      </w:r>
      <w:r w:rsidR="00531BD0" w:rsidRPr="002938DF">
        <w:rPr>
          <w:rFonts w:ascii="Arial" w:eastAsia="Times New Roman" w:hAnsi="Arial" w:cs="Arial"/>
        </w:rPr>
        <w:t xml:space="preserve">Esto implica, que cada unidad curricular, que forma parte del diseño, tanto en los campos de formación general, formación de fundamento y combinando metodologías y recursos diversos, que superen el dictado solamente teórico de una clase; dado que cada unidad curricular contribuye desde su especificidad a generar y fortalecer las capacidades y habilidades en los estudiantes, para la formación del perfil profesional del </w:t>
      </w:r>
      <w:r w:rsidR="00DF0F76" w:rsidRPr="002938DF">
        <w:rPr>
          <w:rFonts w:ascii="Arial" w:eastAsia="Times New Roman" w:hAnsi="Arial" w:cs="Arial"/>
          <w:b/>
        </w:rPr>
        <w:t>Técnico Superior en Museología</w:t>
      </w:r>
      <w:r w:rsidR="00531BD0" w:rsidRPr="002938DF">
        <w:rPr>
          <w:rFonts w:ascii="Arial" w:eastAsia="Times New Roman" w:hAnsi="Arial" w:cs="Arial"/>
          <w:b/>
        </w:rPr>
        <w:t>.</w:t>
      </w:r>
    </w:p>
    <w:p w:rsidR="004D10D9" w:rsidRDefault="004D10D9">
      <w:pPr>
        <w:rPr>
          <w:rFonts w:ascii="Arial" w:eastAsia="Times New Roman" w:hAnsi="Arial" w:cs="Arial"/>
          <w:b/>
          <w:sz w:val="24"/>
          <w:szCs w:val="24"/>
        </w:rPr>
      </w:pPr>
      <w:r w:rsidRPr="00F51661">
        <w:rPr>
          <w:rFonts w:ascii="Arial" w:eastAsia="Times New Roman" w:hAnsi="Arial" w:cs="Arial"/>
          <w:b/>
        </w:rPr>
        <w:br w:type="page"/>
      </w:r>
    </w:p>
    <w:p w:rsidR="005C085C" w:rsidRPr="0076187B" w:rsidRDefault="004D10D9" w:rsidP="0076187B">
      <w:pPr>
        <w:rPr>
          <w:rFonts w:ascii="Arial" w:eastAsia="Calibri" w:hAnsi="Arial" w:cs="Arial"/>
          <w:b/>
          <w:sz w:val="24"/>
          <w:szCs w:val="24"/>
        </w:rPr>
      </w:pPr>
      <w:r>
        <w:rPr>
          <w:rFonts w:ascii="Arial" w:eastAsia="Calibri" w:hAnsi="Arial" w:cs="Arial"/>
          <w:b/>
          <w:sz w:val="24"/>
          <w:szCs w:val="24"/>
        </w:rPr>
        <w:lastRenderedPageBreak/>
        <w:t>D</w:t>
      </w:r>
      <w:r w:rsidR="005C085C" w:rsidRPr="0076187B">
        <w:rPr>
          <w:rFonts w:ascii="Arial" w:eastAsia="Calibri" w:hAnsi="Arial" w:cs="Arial"/>
          <w:b/>
          <w:sz w:val="24"/>
          <w:szCs w:val="24"/>
        </w:rPr>
        <w:t>istribución de los espacios curriculares por año académico:</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45"/>
        <w:gridCol w:w="2951"/>
        <w:gridCol w:w="552"/>
        <w:gridCol w:w="552"/>
        <w:gridCol w:w="552"/>
        <w:gridCol w:w="552"/>
        <w:gridCol w:w="552"/>
        <w:gridCol w:w="552"/>
        <w:gridCol w:w="653"/>
        <w:gridCol w:w="1128"/>
      </w:tblGrid>
      <w:tr w:rsidR="005C085C" w:rsidRPr="001657BE" w:rsidTr="00BC29F0">
        <w:trPr>
          <w:cantSplit/>
          <w:jc w:val="center"/>
        </w:trPr>
        <w:tc>
          <w:tcPr>
            <w:tcW w:w="775" w:type="dxa"/>
            <w:vMerge w:val="restart"/>
            <w:shd w:val="clear" w:color="auto" w:fill="9BBB59" w:themeFill="accent3"/>
          </w:tcPr>
          <w:p w:rsidR="005C085C" w:rsidRPr="00890AAB" w:rsidRDefault="005C085C" w:rsidP="006C1379">
            <w:pPr>
              <w:spacing w:after="0" w:line="240" w:lineRule="auto"/>
              <w:rPr>
                <w:rFonts w:ascii="Arial" w:eastAsia="Times New Roman" w:hAnsi="Arial" w:cs="Arial"/>
                <w:b/>
                <w:bCs/>
                <w:sz w:val="24"/>
                <w:szCs w:val="24"/>
                <w:lang w:val="es-ES" w:eastAsia="es-ES"/>
              </w:rPr>
            </w:pPr>
          </w:p>
          <w:p w:rsidR="005C085C" w:rsidRPr="00890AAB" w:rsidRDefault="005C085C" w:rsidP="006C1379">
            <w:pPr>
              <w:spacing w:after="0" w:line="240" w:lineRule="auto"/>
              <w:jc w:val="center"/>
              <w:rPr>
                <w:rFonts w:ascii="Arial" w:eastAsia="Times New Roman" w:hAnsi="Arial" w:cs="Arial"/>
                <w:b/>
                <w:bCs/>
                <w:sz w:val="24"/>
                <w:szCs w:val="24"/>
                <w:lang w:val="es-ES" w:eastAsia="es-ES"/>
              </w:rPr>
            </w:pPr>
            <w:r w:rsidRPr="00890AAB">
              <w:rPr>
                <w:rFonts w:ascii="Arial" w:eastAsia="Times New Roman" w:hAnsi="Arial" w:cs="Arial"/>
                <w:b/>
                <w:bCs/>
                <w:sz w:val="24"/>
                <w:szCs w:val="24"/>
                <w:lang w:val="es-ES" w:eastAsia="es-ES"/>
              </w:rPr>
              <w:t>N°</w:t>
            </w:r>
          </w:p>
        </w:tc>
        <w:tc>
          <w:tcPr>
            <w:tcW w:w="3066" w:type="dxa"/>
            <w:vMerge w:val="restart"/>
            <w:shd w:val="clear" w:color="auto" w:fill="9BBB59" w:themeFill="accent3"/>
          </w:tcPr>
          <w:p w:rsidR="005C085C" w:rsidRPr="00890AAB" w:rsidRDefault="005C085C" w:rsidP="006C1379">
            <w:pPr>
              <w:spacing w:after="0" w:line="240" w:lineRule="auto"/>
              <w:rPr>
                <w:rFonts w:eastAsia="Times New Roman" w:cs="Arial"/>
                <w:b/>
                <w:bCs/>
                <w:sz w:val="24"/>
                <w:szCs w:val="24"/>
                <w:lang w:val="es-ES" w:eastAsia="es-ES"/>
              </w:rPr>
            </w:pPr>
          </w:p>
          <w:p w:rsidR="005C085C" w:rsidRPr="00890AAB" w:rsidRDefault="005C085C" w:rsidP="006C1379">
            <w:pPr>
              <w:spacing w:after="0" w:line="240" w:lineRule="auto"/>
              <w:rPr>
                <w:rFonts w:eastAsia="Times New Roman" w:cs="Arial"/>
                <w:b/>
                <w:bCs/>
                <w:sz w:val="24"/>
                <w:szCs w:val="24"/>
                <w:lang w:val="es-ES" w:eastAsia="es-ES"/>
              </w:rPr>
            </w:pPr>
            <w:r w:rsidRPr="00890AAB">
              <w:rPr>
                <w:rFonts w:eastAsia="Times New Roman" w:cs="Arial"/>
                <w:b/>
                <w:bCs/>
                <w:sz w:val="24"/>
                <w:szCs w:val="24"/>
                <w:lang w:val="es-ES" w:eastAsia="es-ES"/>
              </w:rPr>
              <w:t>Espacios Curriculares</w:t>
            </w:r>
          </w:p>
        </w:tc>
        <w:tc>
          <w:tcPr>
            <w:tcW w:w="3396" w:type="dxa"/>
            <w:gridSpan w:val="6"/>
            <w:shd w:val="clear" w:color="auto" w:fill="9BBB59" w:themeFill="accent3"/>
          </w:tcPr>
          <w:p w:rsidR="005C085C" w:rsidRPr="00890AAB" w:rsidRDefault="005C085C" w:rsidP="006C1379">
            <w:pPr>
              <w:spacing w:after="0" w:line="240" w:lineRule="auto"/>
              <w:jc w:val="center"/>
              <w:rPr>
                <w:rFonts w:eastAsia="Times New Roman" w:cs="Arial"/>
                <w:b/>
                <w:bCs/>
                <w:sz w:val="24"/>
                <w:szCs w:val="24"/>
                <w:lang w:val="es-ES" w:eastAsia="es-ES"/>
              </w:rPr>
            </w:pPr>
            <w:r w:rsidRPr="00890AAB">
              <w:rPr>
                <w:rFonts w:eastAsia="Times New Roman" w:cs="Arial"/>
                <w:b/>
                <w:bCs/>
                <w:sz w:val="24"/>
                <w:szCs w:val="24"/>
                <w:lang w:val="es-ES" w:eastAsia="es-ES"/>
              </w:rPr>
              <w:t>Duración</w:t>
            </w:r>
          </w:p>
        </w:tc>
        <w:tc>
          <w:tcPr>
            <w:tcW w:w="1830" w:type="dxa"/>
            <w:gridSpan w:val="2"/>
            <w:shd w:val="clear" w:color="auto" w:fill="9BBB59" w:themeFill="accent3"/>
          </w:tcPr>
          <w:p w:rsidR="005C085C" w:rsidRPr="00890AAB" w:rsidRDefault="005C085C" w:rsidP="006C1379">
            <w:pPr>
              <w:spacing w:after="0" w:line="240" w:lineRule="auto"/>
              <w:jc w:val="center"/>
              <w:rPr>
                <w:rFonts w:eastAsia="Times New Roman" w:cs="Arial"/>
                <w:b/>
                <w:bCs/>
                <w:sz w:val="24"/>
                <w:szCs w:val="24"/>
                <w:lang w:val="es-ES" w:eastAsia="es-ES"/>
              </w:rPr>
            </w:pPr>
            <w:r w:rsidRPr="00890AAB">
              <w:rPr>
                <w:rFonts w:eastAsia="Times New Roman" w:cs="Arial"/>
                <w:b/>
                <w:bCs/>
                <w:sz w:val="24"/>
                <w:szCs w:val="24"/>
                <w:lang w:val="es-ES" w:eastAsia="es-ES"/>
              </w:rPr>
              <w:t>Total</w:t>
            </w:r>
          </w:p>
        </w:tc>
      </w:tr>
      <w:tr w:rsidR="005C085C" w:rsidRPr="001657BE" w:rsidTr="00BC29F0">
        <w:trPr>
          <w:cantSplit/>
          <w:jc w:val="center"/>
        </w:trPr>
        <w:tc>
          <w:tcPr>
            <w:tcW w:w="775" w:type="dxa"/>
            <w:vMerge/>
            <w:shd w:val="clear" w:color="auto" w:fill="9BBB59" w:themeFill="accent3"/>
          </w:tcPr>
          <w:p w:rsidR="005C085C" w:rsidRPr="00890AAB" w:rsidRDefault="005C085C" w:rsidP="006C1379">
            <w:pPr>
              <w:spacing w:after="0" w:line="240" w:lineRule="auto"/>
              <w:rPr>
                <w:rFonts w:ascii="Arial" w:eastAsia="Times New Roman" w:hAnsi="Arial" w:cs="Arial"/>
                <w:b/>
                <w:bCs/>
                <w:sz w:val="24"/>
                <w:szCs w:val="24"/>
                <w:lang w:val="es-ES" w:eastAsia="es-ES"/>
              </w:rPr>
            </w:pPr>
          </w:p>
        </w:tc>
        <w:tc>
          <w:tcPr>
            <w:tcW w:w="3066" w:type="dxa"/>
            <w:vMerge/>
            <w:shd w:val="clear" w:color="auto" w:fill="9BBB59" w:themeFill="accent3"/>
          </w:tcPr>
          <w:p w:rsidR="005C085C" w:rsidRPr="00890AAB" w:rsidRDefault="005C085C" w:rsidP="006C1379">
            <w:pPr>
              <w:spacing w:after="0" w:line="240" w:lineRule="auto"/>
              <w:rPr>
                <w:rFonts w:eastAsia="Times New Roman" w:cs="Arial"/>
                <w:b/>
                <w:bCs/>
                <w:sz w:val="24"/>
                <w:szCs w:val="24"/>
                <w:lang w:val="es-ES" w:eastAsia="es-ES"/>
              </w:rPr>
            </w:pPr>
          </w:p>
        </w:tc>
        <w:tc>
          <w:tcPr>
            <w:tcW w:w="1132" w:type="dxa"/>
            <w:gridSpan w:val="2"/>
            <w:shd w:val="clear" w:color="auto" w:fill="9BBB59" w:themeFill="accent3"/>
          </w:tcPr>
          <w:p w:rsidR="005C085C" w:rsidRPr="00890AAB" w:rsidRDefault="005C085C" w:rsidP="006C1379">
            <w:pPr>
              <w:spacing w:after="0" w:line="240" w:lineRule="auto"/>
              <w:jc w:val="center"/>
              <w:rPr>
                <w:rFonts w:eastAsia="Times New Roman" w:cs="Arial"/>
                <w:b/>
                <w:bCs/>
                <w:sz w:val="24"/>
                <w:szCs w:val="24"/>
                <w:lang w:val="es-ES" w:eastAsia="es-ES"/>
              </w:rPr>
            </w:pPr>
            <w:r w:rsidRPr="00890AAB">
              <w:rPr>
                <w:rFonts w:eastAsia="Times New Roman" w:cs="Arial"/>
                <w:b/>
                <w:bCs/>
                <w:sz w:val="24"/>
                <w:szCs w:val="24"/>
                <w:lang w:val="es-ES" w:eastAsia="es-ES"/>
              </w:rPr>
              <w:t>1º año</w:t>
            </w:r>
          </w:p>
        </w:tc>
        <w:tc>
          <w:tcPr>
            <w:tcW w:w="1132" w:type="dxa"/>
            <w:gridSpan w:val="2"/>
            <w:shd w:val="clear" w:color="auto" w:fill="9BBB59" w:themeFill="accent3"/>
          </w:tcPr>
          <w:p w:rsidR="005C085C" w:rsidRPr="00890AAB" w:rsidRDefault="005C085C" w:rsidP="006C1379">
            <w:pPr>
              <w:spacing w:after="0" w:line="240" w:lineRule="auto"/>
              <w:jc w:val="center"/>
              <w:rPr>
                <w:rFonts w:eastAsia="Times New Roman" w:cs="Arial"/>
                <w:b/>
                <w:bCs/>
                <w:sz w:val="24"/>
                <w:szCs w:val="24"/>
                <w:lang w:val="es-ES" w:eastAsia="es-ES"/>
              </w:rPr>
            </w:pPr>
            <w:r w:rsidRPr="00890AAB">
              <w:rPr>
                <w:rFonts w:eastAsia="Times New Roman" w:cs="Arial"/>
                <w:b/>
                <w:bCs/>
                <w:sz w:val="24"/>
                <w:szCs w:val="24"/>
                <w:lang w:val="es-ES" w:eastAsia="es-ES"/>
              </w:rPr>
              <w:t>2º año</w:t>
            </w:r>
          </w:p>
        </w:tc>
        <w:tc>
          <w:tcPr>
            <w:tcW w:w="1132" w:type="dxa"/>
            <w:gridSpan w:val="2"/>
            <w:shd w:val="clear" w:color="auto" w:fill="9BBB59" w:themeFill="accent3"/>
          </w:tcPr>
          <w:p w:rsidR="005C085C" w:rsidRPr="00890AAB" w:rsidRDefault="005C085C" w:rsidP="006C1379">
            <w:pPr>
              <w:spacing w:after="0" w:line="240" w:lineRule="auto"/>
              <w:jc w:val="center"/>
              <w:rPr>
                <w:rFonts w:eastAsia="Times New Roman" w:cs="Arial"/>
                <w:b/>
                <w:bCs/>
                <w:sz w:val="24"/>
                <w:szCs w:val="24"/>
                <w:lang w:val="es-ES" w:eastAsia="es-ES"/>
              </w:rPr>
            </w:pPr>
            <w:r w:rsidRPr="00890AAB">
              <w:rPr>
                <w:rFonts w:eastAsia="Times New Roman" w:cs="Arial"/>
                <w:b/>
                <w:bCs/>
                <w:sz w:val="24"/>
                <w:szCs w:val="24"/>
                <w:lang w:val="es-ES" w:eastAsia="es-ES"/>
              </w:rPr>
              <w:t>3º año</w:t>
            </w:r>
          </w:p>
        </w:tc>
        <w:tc>
          <w:tcPr>
            <w:tcW w:w="655" w:type="dxa"/>
            <w:vMerge w:val="restart"/>
            <w:shd w:val="clear" w:color="auto" w:fill="9BBB59" w:themeFill="accent3"/>
          </w:tcPr>
          <w:p w:rsidR="005C085C" w:rsidRPr="00890AAB" w:rsidRDefault="005C085C" w:rsidP="006C1379">
            <w:pPr>
              <w:spacing w:after="0" w:line="240" w:lineRule="auto"/>
              <w:jc w:val="center"/>
              <w:rPr>
                <w:rFonts w:eastAsia="Times New Roman" w:cs="Arial"/>
                <w:b/>
                <w:bCs/>
                <w:sz w:val="24"/>
                <w:szCs w:val="24"/>
                <w:lang w:val="es-ES" w:eastAsia="es-ES"/>
              </w:rPr>
            </w:pPr>
            <w:r w:rsidRPr="00890AAB">
              <w:rPr>
                <w:rFonts w:eastAsia="Times New Roman" w:cs="Arial"/>
                <w:b/>
                <w:bCs/>
                <w:sz w:val="24"/>
                <w:szCs w:val="24"/>
                <w:lang w:val="es-ES" w:eastAsia="es-ES"/>
              </w:rPr>
              <w:t>HS</w:t>
            </w:r>
          </w:p>
          <w:p w:rsidR="005C085C" w:rsidRPr="00890AAB" w:rsidRDefault="005C085C" w:rsidP="006C1379">
            <w:pPr>
              <w:spacing w:after="0" w:line="240" w:lineRule="auto"/>
              <w:jc w:val="center"/>
              <w:rPr>
                <w:rFonts w:eastAsia="Times New Roman" w:cs="Arial"/>
                <w:b/>
                <w:bCs/>
                <w:sz w:val="24"/>
                <w:szCs w:val="24"/>
                <w:lang w:val="es-ES" w:eastAsia="es-ES"/>
              </w:rPr>
            </w:pPr>
            <w:r w:rsidRPr="00890AAB">
              <w:rPr>
                <w:rFonts w:eastAsia="Times New Roman" w:cs="Arial"/>
                <w:b/>
                <w:bCs/>
                <w:sz w:val="24"/>
                <w:szCs w:val="24"/>
                <w:lang w:val="es-ES" w:eastAsia="es-ES"/>
              </w:rPr>
              <w:t>CAT</w:t>
            </w:r>
          </w:p>
        </w:tc>
        <w:tc>
          <w:tcPr>
            <w:tcW w:w="1175" w:type="dxa"/>
            <w:vMerge w:val="restart"/>
            <w:shd w:val="clear" w:color="auto" w:fill="9BBB59" w:themeFill="accent3"/>
          </w:tcPr>
          <w:p w:rsidR="005C085C" w:rsidRPr="00890AAB" w:rsidRDefault="005C085C" w:rsidP="006C1379">
            <w:pPr>
              <w:spacing w:after="0" w:line="240" w:lineRule="auto"/>
              <w:jc w:val="center"/>
              <w:rPr>
                <w:rFonts w:eastAsia="Times New Roman" w:cs="Arial"/>
                <w:b/>
                <w:bCs/>
                <w:sz w:val="24"/>
                <w:szCs w:val="24"/>
                <w:lang w:val="en-US" w:eastAsia="es-ES"/>
              </w:rPr>
            </w:pPr>
            <w:r w:rsidRPr="00890AAB">
              <w:rPr>
                <w:rFonts w:eastAsia="Times New Roman" w:cs="Arial"/>
                <w:b/>
                <w:bCs/>
                <w:sz w:val="24"/>
                <w:szCs w:val="24"/>
                <w:lang w:val="en-US" w:eastAsia="es-ES"/>
              </w:rPr>
              <w:t>HS</w:t>
            </w:r>
          </w:p>
          <w:p w:rsidR="005C085C" w:rsidRPr="00890AAB" w:rsidRDefault="005C085C" w:rsidP="006C1379">
            <w:pPr>
              <w:spacing w:after="0" w:line="240" w:lineRule="auto"/>
              <w:jc w:val="center"/>
              <w:rPr>
                <w:rFonts w:eastAsia="Times New Roman" w:cs="Arial"/>
                <w:b/>
                <w:bCs/>
                <w:sz w:val="24"/>
                <w:szCs w:val="24"/>
                <w:lang w:val="en-US" w:eastAsia="es-ES"/>
              </w:rPr>
            </w:pPr>
            <w:r w:rsidRPr="00890AAB">
              <w:rPr>
                <w:rFonts w:eastAsia="Times New Roman" w:cs="Arial"/>
                <w:b/>
                <w:bCs/>
                <w:sz w:val="24"/>
                <w:szCs w:val="24"/>
                <w:lang w:val="en-US" w:eastAsia="es-ES"/>
              </w:rPr>
              <w:t>REL</w:t>
            </w:r>
          </w:p>
        </w:tc>
      </w:tr>
      <w:tr w:rsidR="005C085C" w:rsidRPr="001657BE" w:rsidTr="00BC29F0">
        <w:trPr>
          <w:cantSplit/>
          <w:jc w:val="center"/>
        </w:trPr>
        <w:tc>
          <w:tcPr>
            <w:tcW w:w="775" w:type="dxa"/>
            <w:vMerge/>
          </w:tcPr>
          <w:p w:rsidR="005C085C" w:rsidRPr="001657BE" w:rsidRDefault="005C085C" w:rsidP="006C1379">
            <w:pPr>
              <w:spacing w:after="0" w:line="240" w:lineRule="auto"/>
              <w:rPr>
                <w:rFonts w:ascii="Arial" w:eastAsia="Times New Roman" w:hAnsi="Arial" w:cs="Arial"/>
                <w:b/>
                <w:bCs/>
                <w:sz w:val="24"/>
                <w:szCs w:val="24"/>
                <w:lang w:val="en-US" w:eastAsia="es-ES"/>
              </w:rPr>
            </w:pPr>
          </w:p>
        </w:tc>
        <w:tc>
          <w:tcPr>
            <w:tcW w:w="3066" w:type="dxa"/>
            <w:vMerge/>
          </w:tcPr>
          <w:p w:rsidR="005C085C" w:rsidRPr="001657BE" w:rsidRDefault="005C085C" w:rsidP="006C1379">
            <w:pPr>
              <w:spacing w:after="0" w:line="240" w:lineRule="auto"/>
              <w:rPr>
                <w:rFonts w:ascii="Arial" w:eastAsia="Times New Roman" w:hAnsi="Arial" w:cs="Arial"/>
                <w:b/>
                <w:bCs/>
                <w:sz w:val="24"/>
                <w:szCs w:val="24"/>
                <w:lang w:val="en-US" w:eastAsia="es-ES"/>
              </w:rPr>
            </w:pP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b/>
                <w:bCs/>
                <w:sz w:val="24"/>
                <w:szCs w:val="24"/>
                <w:lang w:val="en-US" w:eastAsia="es-ES"/>
              </w:rPr>
            </w:pPr>
            <w:r w:rsidRPr="001657BE">
              <w:rPr>
                <w:rFonts w:ascii="Arial" w:eastAsia="Times New Roman" w:hAnsi="Arial" w:cs="Arial"/>
                <w:b/>
                <w:bCs/>
                <w:sz w:val="24"/>
                <w:szCs w:val="24"/>
                <w:lang w:val="en-US" w:eastAsia="es-ES"/>
              </w:rPr>
              <w:t>1c</w:t>
            </w: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b/>
                <w:bCs/>
                <w:sz w:val="24"/>
                <w:szCs w:val="24"/>
                <w:lang w:val="en-US" w:eastAsia="es-ES"/>
              </w:rPr>
            </w:pPr>
            <w:r w:rsidRPr="001657BE">
              <w:rPr>
                <w:rFonts w:ascii="Arial" w:eastAsia="Times New Roman" w:hAnsi="Arial" w:cs="Arial"/>
                <w:b/>
                <w:bCs/>
                <w:sz w:val="24"/>
                <w:szCs w:val="24"/>
                <w:lang w:val="en-US" w:eastAsia="es-ES"/>
              </w:rPr>
              <w:t>2c</w:t>
            </w: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b/>
                <w:bCs/>
                <w:sz w:val="24"/>
                <w:szCs w:val="24"/>
                <w:lang w:val="en-US" w:eastAsia="es-ES"/>
              </w:rPr>
            </w:pPr>
            <w:r w:rsidRPr="001657BE">
              <w:rPr>
                <w:rFonts w:ascii="Arial" w:eastAsia="Times New Roman" w:hAnsi="Arial" w:cs="Arial"/>
                <w:b/>
                <w:bCs/>
                <w:sz w:val="24"/>
                <w:szCs w:val="24"/>
                <w:lang w:val="en-US" w:eastAsia="es-ES"/>
              </w:rPr>
              <w:t>1c</w:t>
            </w: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b/>
                <w:bCs/>
                <w:sz w:val="24"/>
                <w:szCs w:val="24"/>
                <w:lang w:val="en-US" w:eastAsia="es-ES"/>
              </w:rPr>
            </w:pPr>
            <w:r w:rsidRPr="001657BE">
              <w:rPr>
                <w:rFonts w:ascii="Arial" w:eastAsia="Times New Roman" w:hAnsi="Arial" w:cs="Arial"/>
                <w:b/>
                <w:bCs/>
                <w:sz w:val="24"/>
                <w:szCs w:val="24"/>
                <w:lang w:val="en-US" w:eastAsia="es-ES"/>
              </w:rPr>
              <w:t>2c</w:t>
            </w: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b/>
                <w:bCs/>
                <w:sz w:val="24"/>
                <w:szCs w:val="24"/>
                <w:lang w:val="es-ES" w:eastAsia="es-ES"/>
              </w:rPr>
            </w:pPr>
            <w:r w:rsidRPr="001657BE">
              <w:rPr>
                <w:rFonts w:ascii="Arial" w:eastAsia="Times New Roman" w:hAnsi="Arial" w:cs="Arial"/>
                <w:b/>
                <w:bCs/>
                <w:sz w:val="24"/>
                <w:szCs w:val="24"/>
                <w:lang w:val="es-ES" w:eastAsia="es-ES"/>
              </w:rPr>
              <w:t>1c</w:t>
            </w: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b/>
                <w:bCs/>
                <w:sz w:val="24"/>
                <w:szCs w:val="24"/>
                <w:lang w:val="es-ES" w:eastAsia="es-ES"/>
              </w:rPr>
            </w:pPr>
            <w:r w:rsidRPr="001657BE">
              <w:rPr>
                <w:rFonts w:ascii="Arial" w:eastAsia="Times New Roman" w:hAnsi="Arial" w:cs="Arial"/>
                <w:b/>
                <w:bCs/>
                <w:sz w:val="24"/>
                <w:szCs w:val="24"/>
                <w:lang w:val="es-ES" w:eastAsia="es-ES"/>
              </w:rPr>
              <w:t>2c</w:t>
            </w:r>
          </w:p>
        </w:tc>
        <w:tc>
          <w:tcPr>
            <w:tcW w:w="655" w:type="dxa"/>
            <w:vMerge/>
          </w:tcPr>
          <w:p w:rsidR="005C085C" w:rsidRPr="001657BE" w:rsidRDefault="005C085C" w:rsidP="006C1379">
            <w:pPr>
              <w:spacing w:after="0" w:line="240" w:lineRule="auto"/>
              <w:rPr>
                <w:rFonts w:ascii="Arial" w:eastAsia="Times New Roman" w:hAnsi="Arial" w:cs="Arial"/>
                <w:b/>
                <w:bCs/>
                <w:sz w:val="24"/>
                <w:szCs w:val="24"/>
                <w:lang w:val="es-ES" w:eastAsia="es-ES"/>
              </w:rPr>
            </w:pPr>
          </w:p>
        </w:tc>
        <w:tc>
          <w:tcPr>
            <w:tcW w:w="1175" w:type="dxa"/>
            <w:vMerge/>
          </w:tcPr>
          <w:p w:rsidR="005C085C" w:rsidRPr="001657BE" w:rsidRDefault="005C085C" w:rsidP="006C1379">
            <w:pPr>
              <w:spacing w:after="0" w:line="240" w:lineRule="auto"/>
              <w:rPr>
                <w:rFonts w:ascii="Arial" w:eastAsia="Times New Roman" w:hAnsi="Arial" w:cs="Arial"/>
                <w:b/>
                <w:bCs/>
                <w:sz w:val="24"/>
                <w:szCs w:val="24"/>
                <w:lang w:val="es-ES" w:eastAsia="es-ES"/>
              </w:rPr>
            </w:pP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1</w:t>
            </w:r>
          </w:p>
        </w:tc>
        <w:tc>
          <w:tcPr>
            <w:tcW w:w="3066" w:type="dxa"/>
          </w:tcPr>
          <w:p w:rsidR="005C085C" w:rsidRPr="008F35CB" w:rsidRDefault="005C085C"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Historia de las Civilizaciones</w:t>
            </w:r>
          </w:p>
        </w:tc>
        <w:tc>
          <w:tcPr>
            <w:tcW w:w="566" w:type="dxa"/>
          </w:tcPr>
          <w:p w:rsidR="005C085C" w:rsidRPr="00B464F0" w:rsidRDefault="00B464F0" w:rsidP="006C1379">
            <w:pPr>
              <w:spacing w:after="0" w:line="240" w:lineRule="auto"/>
              <w:jc w:val="center"/>
              <w:rPr>
                <w:rFonts w:eastAsia="Times New Roman" w:cs="Arial"/>
                <w:sz w:val="24"/>
                <w:szCs w:val="24"/>
                <w:lang w:val="es-ES" w:eastAsia="es-ES"/>
              </w:rPr>
            </w:pPr>
            <w:r w:rsidRPr="00B464F0">
              <w:rPr>
                <w:rFonts w:eastAsia="Times New Roman" w:cs="Arial"/>
                <w:sz w:val="24"/>
                <w:szCs w:val="24"/>
                <w:lang w:val="es-ES" w:eastAsia="es-ES"/>
              </w:rPr>
              <w:t>3</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7D2FF9" w:rsidRDefault="00C67042" w:rsidP="006C1379">
            <w:pPr>
              <w:spacing w:after="0" w:line="240" w:lineRule="auto"/>
              <w:jc w:val="right"/>
              <w:rPr>
                <w:rFonts w:eastAsia="Times New Roman" w:cs="Arial"/>
                <w:sz w:val="24"/>
                <w:szCs w:val="24"/>
                <w:lang w:val="es-ES" w:eastAsia="es-ES"/>
              </w:rPr>
            </w:pPr>
            <w:r w:rsidRPr="007D2FF9">
              <w:rPr>
                <w:rFonts w:eastAsia="Times New Roman" w:cs="Arial"/>
                <w:sz w:val="24"/>
                <w:szCs w:val="24"/>
                <w:lang w:val="es-ES" w:eastAsia="es-ES"/>
              </w:rPr>
              <w:t>48</w:t>
            </w:r>
          </w:p>
        </w:tc>
        <w:tc>
          <w:tcPr>
            <w:tcW w:w="1175" w:type="dxa"/>
          </w:tcPr>
          <w:p w:rsidR="005C085C" w:rsidRPr="0070053E" w:rsidRDefault="00FB5317" w:rsidP="006C1379">
            <w:pPr>
              <w:spacing w:after="0" w:line="240" w:lineRule="auto"/>
              <w:jc w:val="center"/>
              <w:rPr>
                <w:rFonts w:eastAsia="Times New Roman" w:cs="Arial"/>
                <w:sz w:val="24"/>
                <w:szCs w:val="24"/>
                <w:lang w:val="es-ES" w:eastAsia="es-ES"/>
              </w:rPr>
            </w:pPr>
            <w:r w:rsidRPr="0070053E">
              <w:rPr>
                <w:rFonts w:eastAsia="Times New Roman" w:cs="Arial"/>
                <w:sz w:val="24"/>
                <w:szCs w:val="24"/>
                <w:lang w:val="es-ES" w:eastAsia="es-ES"/>
              </w:rPr>
              <w:t>32</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2</w:t>
            </w:r>
          </w:p>
        </w:tc>
        <w:tc>
          <w:tcPr>
            <w:tcW w:w="3066" w:type="dxa"/>
          </w:tcPr>
          <w:p w:rsidR="005C085C" w:rsidRPr="008F35CB" w:rsidRDefault="005C085C"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Disciplinas Auxiliares I</w:t>
            </w:r>
          </w:p>
        </w:tc>
        <w:tc>
          <w:tcPr>
            <w:tcW w:w="566" w:type="dxa"/>
          </w:tcPr>
          <w:p w:rsidR="005C085C" w:rsidRPr="00B464F0" w:rsidRDefault="00AA4937" w:rsidP="006C1379">
            <w:pPr>
              <w:spacing w:after="0" w:line="240" w:lineRule="auto"/>
              <w:jc w:val="center"/>
              <w:rPr>
                <w:rFonts w:eastAsia="Times New Roman" w:cs="Arial"/>
                <w:sz w:val="24"/>
                <w:szCs w:val="24"/>
                <w:lang w:val="es-ES" w:eastAsia="es-ES"/>
              </w:rPr>
            </w:pPr>
            <w:r>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7D2FF9" w:rsidRDefault="00AA4937" w:rsidP="006C1379">
            <w:pPr>
              <w:spacing w:after="0" w:line="240" w:lineRule="auto"/>
              <w:jc w:val="right"/>
              <w:rPr>
                <w:rFonts w:eastAsia="Times New Roman" w:cs="Arial"/>
                <w:sz w:val="24"/>
                <w:szCs w:val="24"/>
                <w:lang w:val="es-ES" w:eastAsia="es-ES"/>
              </w:rPr>
            </w:pPr>
            <w:r>
              <w:rPr>
                <w:rFonts w:eastAsia="Times New Roman" w:cs="Arial"/>
                <w:sz w:val="24"/>
                <w:szCs w:val="24"/>
                <w:lang w:val="es-ES" w:eastAsia="es-ES"/>
              </w:rPr>
              <w:t>64</w:t>
            </w:r>
          </w:p>
        </w:tc>
        <w:tc>
          <w:tcPr>
            <w:tcW w:w="1175" w:type="dxa"/>
          </w:tcPr>
          <w:p w:rsidR="005C085C" w:rsidRPr="0070053E" w:rsidRDefault="00AA4937" w:rsidP="006C1379">
            <w:pPr>
              <w:spacing w:after="0" w:line="240" w:lineRule="auto"/>
              <w:jc w:val="center"/>
              <w:rPr>
                <w:rFonts w:eastAsia="Times New Roman" w:cs="Arial"/>
                <w:sz w:val="24"/>
                <w:szCs w:val="24"/>
                <w:lang w:val="es-ES" w:eastAsia="es-ES"/>
              </w:rPr>
            </w:pPr>
            <w:r w:rsidRPr="0070053E">
              <w:rPr>
                <w:rFonts w:eastAsia="Times New Roman" w:cs="Arial"/>
                <w:sz w:val="24"/>
                <w:szCs w:val="24"/>
                <w:lang w:val="es-ES" w:eastAsia="es-ES"/>
              </w:rPr>
              <w:t>48</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3</w:t>
            </w:r>
          </w:p>
        </w:tc>
        <w:tc>
          <w:tcPr>
            <w:tcW w:w="3066" w:type="dxa"/>
          </w:tcPr>
          <w:p w:rsidR="005C085C" w:rsidRPr="008F35CB" w:rsidRDefault="005C085C" w:rsidP="006C1379">
            <w:pPr>
              <w:rPr>
                <w:color w:val="000000"/>
                <w:sz w:val="24"/>
                <w:szCs w:val="24"/>
              </w:rPr>
            </w:pPr>
            <w:r w:rsidRPr="008F35CB">
              <w:rPr>
                <w:color w:val="000000"/>
                <w:sz w:val="24"/>
                <w:szCs w:val="24"/>
              </w:rPr>
              <w:t>TIC y Sistemas de Documentación Aplicada</w:t>
            </w:r>
          </w:p>
        </w:tc>
        <w:tc>
          <w:tcPr>
            <w:tcW w:w="566" w:type="dxa"/>
          </w:tcPr>
          <w:p w:rsidR="005C085C" w:rsidRPr="00B464F0" w:rsidRDefault="00B464F0" w:rsidP="006C1379">
            <w:pPr>
              <w:spacing w:after="0" w:line="240" w:lineRule="auto"/>
              <w:jc w:val="center"/>
              <w:rPr>
                <w:rFonts w:eastAsia="Times New Roman" w:cs="Arial"/>
                <w:sz w:val="24"/>
                <w:szCs w:val="24"/>
                <w:lang w:val="es-ES" w:eastAsia="es-ES"/>
              </w:rPr>
            </w:pPr>
            <w:r w:rsidRPr="00B464F0">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7D2FF9" w:rsidRDefault="00C67042" w:rsidP="006C1379">
            <w:pPr>
              <w:spacing w:after="0" w:line="240" w:lineRule="auto"/>
              <w:jc w:val="right"/>
              <w:rPr>
                <w:rFonts w:eastAsia="Times New Roman" w:cs="Arial"/>
                <w:sz w:val="24"/>
                <w:szCs w:val="24"/>
                <w:lang w:val="es-ES" w:eastAsia="es-ES"/>
              </w:rPr>
            </w:pPr>
            <w:r w:rsidRPr="007D2FF9">
              <w:rPr>
                <w:rFonts w:eastAsia="Times New Roman" w:cs="Arial"/>
                <w:sz w:val="24"/>
                <w:szCs w:val="24"/>
                <w:lang w:val="es-ES" w:eastAsia="es-ES"/>
              </w:rPr>
              <w:t>64</w:t>
            </w:r>
          </w:p>
        </w:tc>
        <w:tc>
          <w:tcPr>
            <w:tcW w:w="1175" w:type="dxa"/>
          </w:tcPr>
          <w:p w:rsidR="005C085C" w:rsidRPr="0070053E" w:rsidRDefault="00A113BC" w:rsidP="006C1379">
            <w:pPr>
              <w:spacing w:after="0" w:line="240" w:lineRule="auto"/>
              <w:jc w:val="center"/>
              <w:rPr>
                <w:rFonts w:eastAsia="Times New Roman" w:cs="Arial"/>
                <w:sz w:val="24"/>
                <w:szCs w:val="24"/>
                <w:lang w:val="es-ES" w:eastAsia="es-ES"/>
              </w:rPr>
            </w:pPr>
            <w:r w:rsidRPr="0070053E">
              <w:rPr>
                <w:rFonts w:eastAsia="Times New Roman" w:cs="Arial"/>
                <w:sz w:val="24"/>
                <w:szCs w:val="24"/>
                <w:lang w:val="es-ES" w:eastAsia="es-ES"/>
              </w:rPr>
              <w:t>48</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4</w:t>
            </w:r>
          </w:p>
        </w:tc>
        <w:tc>
          <w:tcPr>
            <w:tcW w:w="3066" w:type="dxa"/>
          </w:tcPr>
          <w:p w:rsidR="005C085C" w:rsidRPr="008F35CB" w:rsidRDefault="00653A66" w:rsidP="006C1379">
            <w:pPr>
              <w:rPr>
                <w:color w:val="000000"/>
                <w:sz w:val="24"/>
                <w:szCs w:val="24"/>
              </w:rPr>
            </w:pPr>
            <w:r w:rsidRPr="008F35CB">
              <w:rPr>
                <w:color w:val="000000"/>
                <w:sz w:val="24"/>
                <w:szCs w:val="24"/>
              </w:rPr>
              <w:t>Seminario: Museologí</w:t>
            </w:r>
            <w:r w:rsidR="005C085C" w:rsidRPr="008F35CB">
              <w:rPr>
                <w:color w:val="000000"/>
                <w:sz w:val="24"/>
                <w:szCs w:val="24"/>
              </w:rPr>
              <w:t xml:space="preserve">a </w:t>
            </w:r>
            <w:r w:rsidR="00022190" w:rsidRPr="008F35CB">
              <w:rPr>
                <w:color w:val="000000"/>
                <w:sz w:val="24"/>
                <w:szCs w:val="24"/>
              </w:rPr>
              <w:t>I</w:t>
            </w:r>
          </w:p>
        </w:tc>
        <w:tc>
          <w:tcPr>
            <w:tcW w:w="566" w:type="dxa"/>
          </w:tcPr>
          <w:p w:rsidR="005C085C" w:rsidRPr="00B464F0" w:rsidRDefault="00B464F0" w:rsidP="006C1379">
            <w:pPr>
              <w:spacing w:after="0" w:line="240" w:lineRule="auto"/>
              <w:jc w:val="center"/>
              <w:rPr>
                <w:rFonts w:eastAsia="Times New Roman" w:cs="Arial"/>
                <w:sz w:val="24"/>
                <w:szCs w:val="24"/>
                <w:lang w:val="es-ES" w:eastAsia="es-ES"/>
              </w:rPr>
            </w:pPr>
            <w:r w:rsidRPr="00B464F0">
              <w:rPr>
                <w:rFonts w:eastAsia="Times New Roman" w:cs="Arial"/>
                <w:sz w:val="24"/>
                <w:szCs w:val="24"/>
                <w:lang w:val="es-ES" w:eastAsia="es-ES"/>
              </w:rPr>
              <w:t>4</w:t>
            </w:r>
          </w:p>
        </w:tc>
        <w:tc>
          <w:tcPr>
            <w:tcW w:w="566" w:type="dxa"/>
          </w:tcPr>
          <w:p w:rsidR="005C085C" w:rsidRPr="009C320F" w:rsidRDefault="009C320F" w:rsidP="006C1379">
            <w:pPr>
              <w:spacing w:after="0" w:line="240" w:lineRule="auto"/>
              <w:jc w:val="center"/>
              <w:rPr>
                <w:rFonts w:eastAsia="Times New Roman" w:cs="Arial"/>
                <w:sz w:val="24"/>
                <w:szCs w:val="24"/>
                <w:lang w:val="es-ES" w:eastAsia="es-ES"/>
              </w:rPr>
            </w:pPr>
            <w:r w:rsidRPr="009C320F">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7D2FF9" w:rsidRDefault="00C67042" w:rsidP="006C1379">
            <w:pPr>
              <w:spacing w:after="0" w:line="240" w:lineRule="auto"/>
              <w:jc w:val="right"/>
              <w:rPr>
                <w:rFonts w:eastAsia="Times New Roman" w:cs="Arial"/>
                <w:sz w:val="24"/>
                <w:szCs w:val="24"/>
                <w:lang w:val="es-ES" w:eastAsia="es-ES"/>
              </w:rPr>
            </w:pPr>
            <w:r w:rsidRPr="007D2FF9">
              <w:rPr>
                <w:rFonts w:eastAsia="Times New Roman" w:cs="Arial"/>
                <w:sz w:val="24"/>
                <w:szCs w:val="24"/>
                <w:lang w:val="es-ES" w:eastAsia="es-ES"/>
              </w:rPr>
              <w:t>128</w:t>
            </w:r>
          </w:p>
        </w:tc>
        <w:tc>
          <w:tcPr>
            <w:tcW w:w="1175" w:type="dxa"/>
          </w:tcPr>
          <w:p w:rsidR="005C085C" w:rsidRPr="0070053E" w:rsidRDefault="00A113BC" w:rsidP="006C1379">
            <w:pPr>
              <w:spacing w:after="0" w:line="240" w:lineRule="auto"/>
              <w:jc w:val="center"/>
              <w:rPr>
                <w:rFonts w:eastAsia="Times New Roman" w:cs="Arial"/>
                <w:sz w:val="24"/>
                <w:szCs w:val="24"/>
                <w:lang w:val="es-ES" w:eastAsia="es-ES"/>
              </w:rPr>
            </w:pPr>
            <w:r w:rsidRPr="0070053E">
              <w:rPr>
                <w:rFonts w:eastAsia="Times New Roman" w:cs="Arial"/>
                <w:sz w:val="24"/>
                <w:szCs w:val="24"/>
                <w:lang w:val="es-ES" w:eastAsia="es-ES"/>
              </w:rPr>
              <w:t>85</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5</w:t>
            </w:r>
          </w:p>
        </w:tc>
        <w:tc>
          <w:tcPr>
            <w:tcW w:w="3066" w:type="dxa"/>
          </w:tcPr>
          <w:p w:rsidR="005C085C" w:rsidRPr="008F35CB" w:rsidRDefault="00653A66"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 xml:space="preserve">Taller: </w:t>
            </w:r>
            <w:r w:rsidR="005C085C" w:rsidRPr="008F35CB">
              <w:rPr>
                <w:rFonts w:eastAsia="Calibri" w:cs="Arial"/>
                <w:sz w:val="24"/>
                <w:szCs w:val="24"/>
                <w:lang w:val="es-ES" w:eastAsia="es-ES"/>
              </w:rPr>
              <w:t xml:space="preserve">Inglés Técnico </w:t>
            </w:r>
          </w:p>
        </w:tc>
        <w:tc>
          <w:tcPr>
            <w:tcW w:w="566" w:type="dxa"/>
          </w:tcPr>
          <w:p w:rsidR="005C085C" w:rsidRPr="00B464F0" w:rsidRDefault="00B464F0" w:rsidP="006C1379">
            <w:pPr>
              <w:spacing w:after="0" w:line="240" w:lineRule="auto"/>
              <w:jc w:val="center"/>
              <w:rPr>
                <w:rFonts w:eastAsia="Times New Roman" w:cs="Arial"/>
                <w:sz w:val="24"/>
                <w:szCs w:val="24"/>
                <w:lang w:val="es-ES" w:eastAsia="es-ES"/>
              </w:rPr>
            </w:pPr>
            <w:r w:rsidRPr="00B464F0">
              <w:rPr>
                <w:rFonts w:eastAsia="Times New Roman" w:cs="Arial"/>
                <w:sz w:val="24"/>
                <w:szCs w:val="24"/>
                <w:lang w:val="es-ES" w:eastAsia="es-ES"/>
              </w:rPr>
              <w:t>3</w:t>
            </w:r>
          </w:p>
        </w:tc>
        <w:tc>
          <w:tcPr>
            <w:tcW w:w="566" w:type="dxa"/>
          </w:tcPr>
          <w:p w:rsidR="005C085C" w:rsidRPr="009C320F" w:rsidRDefault="009C320F" w:rsidP="006C1379">
            <w:pPr>
              <w:spacing w:after="0" w:line="240" w:lineRule="auto"/>
              <w:jc w:val="center"/>
              <w:rPr>
                <w:rFonts w:eastAsia="Times New Roman" w:cs="Arial"/>
                <w:sz w:val="24"/>
                <w:szCs w:val="24"/>
                <w:lang w:val="es-ES" w:eastAsia="es-ES"/>
              </w:rPr>
            </w:pPr>
            <w:r w:rsidRPr="009C320F">
              <w:rPr>
                <w:rFonts w:eastAsia="Times New Roman" w:cs="Arial"/>
                <w:sz w:val="24"/>
                <w:szCs w:val="24"/>
                <w:lang w:val="es-ES" w:eastAsia="es-ES"/>
              </w:rPr>
              <w:t>3</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7D2FF9" w:rsidRDefault="00C67042" w:rsidP="006C1379">
            <w:pPr>
              <w:spacing w:after="0" w:line="240" w:lineRule="auto"/>
              <w:jc w:val="right"/>
              <w:rPr>
                <w:rFonts w:eastAsia="Times New Roman" w:cs="Arial"/>
                <w:sz w:val="24"/>
                <w:szCs w:val="24"/>
                <w:lang w:val="es-ES" w:eastAsia="es-ES"/>
              </w:rPr>
            </w:pPr>
            <w:r w:rsidRPr="007D2FF9">
              <w:rPr>
                <w:rFonts w:eastAsia="Times New Roman" w:cs="Arial"/>
                <w:sz w:val="24"/>
                <w:szCs w:val="24"/>
                <w:lang w:val="es-ES" w:eastAsia="es-ES"/>
              </w:rPr>
              <w:t>96</w:t>
            </w:r>
          </w:p>
        </w:tc>
        <w:tc>
          <w:tcPr>
            <w:tcW w:w="1175" w:type="dxa"/>
          </w:tcPr>
          <w:p w:rsidR="005C085C" w:rsidRPr="0070053E" w:rsidRDefault="00FB5317" w:rsidP="006C1379">
            <w:pPr>
              <w:spacing w:after="0" w:line="240" w:lineRule="auto"/>
              <w:jc w:val="center"/>
              <w:rPr>
                <w:rFonts w:eastAsia="Times New Roman" w:cs="Arial"/>
                <w:sz w:val="24"/>
                <w:szCs w:val="24"/>
                <w:lang w:val="es-ES" w:eastAsia="es-ES"/>
              </w:rPr>
            </w:pPr>
            <w:r w:rsidRPr="0070053E">
              <w:rPr>
                <w:rFonts w:eastAsia="Times New Roman" w:cs="Arial"/>
                <w:sz w:val="24"/>
                <w:szCs w:val="24"/>
                <w:lang w:val="es-ES" w:eastAsia="es-ES"/>
              </w:rPr>
              <w:t>64</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6</w:t>
            </w:r>
          </w:p>
        </w:tc>
        <w:tc>
          <w:tcPr>
            <w:tcW w:w="3066" w:type="dxa"/>
          </w:tcPr>
          <w:p w:rsidR="005C085C" w:rsidRPr="008F35CB" w:rsidRDefault="005C085C"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Museografía I</w:t>
            </w:r>
          </w:p>
        </w:tc>
        <w:tc>
          <w:tcPr>
            <w:tcW w:w="566" w:type="dxa"/>
          </w:tcPr>
          <w:p w:rsidR="005C085C" w:rsidRPr="00B464F0" w:rsidRDefault="00B464F0" w:rsidP="006C1379">
            <w:pPr>
              <w:spacing w:after="0" w:line="240" w:lineRule="auto"/>
              <w:jc w:val="center"/>
              <w:rPr>
                <w:rFonts w:eastAsia="Times New Roman" w:cs="Arial"/>
                <w:sz w:val="24"/>
                <w:szCs w:val="24"/>
                <w:lang w:val="es-ES" w:eastAsia="es-ES"/>
              </w:rPr>
            </w:pPr>
            <w:r w:rsidRPr="00B464F0">
              <w:rPr>
                <w:rFonts w:eastAsia="Times New Roman" w:cs="Arial"/>
                <w:sz w:val="24"/>
                <w:szCs w:val="24"/>
                <w:lang w:val="es-ES" w:eastAsia="es-ES"/>
              </w:rPr>
              <w:t>4</w:t>
            </w:r>
          </w:p>
        </w:tc>
        <w:tc>
          <w:tcPr>
            <w:tcW w:w="566" w:type="dxa"/>
          </w:tcPr>
          <w:p w:rsidR="005C085C" w:rsidRPr="009C320F" w:rsidRDefault="009C320F" w:rsidP="006C1379">
            <w:pPr>
              <w:spacing w:after="0" w:line="240" w:lineRule="auto"/>
              <w:jc w:val="center"/>
              <w:rPr>
                <w:rFonts w:eastAsia="Times New Roman" w:cs="Arial"/>
                <w:sz w:val="24"/>
                <w:szCs w:val="24"/>
                <w:lang w:val="es-ES" w:eastAsia="es-ES"/>
              </w:rPr>
            </w:pPr>
            <w:r w:rsidRPr="009C320F">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7D2FF9" w:rsidRDefault="00C67042" w:rsidP="006C1379">
            <w:pPr>
              <w:spacing w:after="0" w:line="240" w:lineRule="auto"/>
              <w:jc w:val="right"/>
              <w:rPr>
                <w:rFonts w:eastAsia="Times New Roman" w:cs="Arial"/>
                <w:sz w:val="24"/>
                <w:szCs w:val="24"/>
                <w:lang w:val="es-ES" w:eastAsia="es-ES"/>
              </w:rPr>
            </w:pPr>
            <w:r w:rsidRPr="007D2FF9">
              <w:rPr>
                <w:rFonts w:eastAsia="Times New Roman" w:cs="Arial"/>
                <w:sz w:val="24"/>
                <w:szCs w:val="24"/>
                <w:lang w:val="es-ES" w:eastAsia="es-ES"/>
              </w:rPr>
              <w:t>128</w:t>
            </w:r>
          </w:p>
        </w:tc>
        <w:tc>
          <w:tcPr>
            <w:tcW w:w="1175" w:type="dxa"/>
          </w:tcPr>
          <w:p w:rsidR="005C085C" w:rsidRPr="0070053E" w:rsidRDefault="00A113BC" w:rsidP="006C1379">
            <w:pPr>
              <w:spacing w:after="0" w:line="240" w:lineRule="auto"/>
              <w:jc w:val="center"/>
              <w:rPr>
                <w:rFonts w:ascii="Arial" w:eastAsia="Times New Roman" w:hAnsi="Arial" w:cs="Arial"/>
                <w:sz w:val="24"/>
                <w:szCs w:val="24"/>
                <w:lang w:val="es-ES" w:eastAsia="es-ES"/>
              </w:rPr>
            </w:pPr>
            <w:r w:rsidRPr="0070053E">
              <w:rPr>
                <w:rFonts w:ascii="Arial" w:eastAsia="Times New Roman" w:hAnsi="Arial" w:cs="Arial"/>
                <w:sz w:val="24"/>
                <w:szCs w:val="24"/>
                <w:lang w:val="es-ES" w:eastAsia="es-ES"/>
              </w:rPr>
              <w:t>85</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7</w:t>
            </w:r>
          </w:p>
        </w:tc>
        <w:tc>
          <w:tcPr>
            <w:tcW w:w="3066" w:type="dxa"/>
          </w:tcPr>
          <w:p w:rsidR="005C085C" w:rsidRPr="008F35CB" w:rsidRDefault="005C085C"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Historia del Arte I</w:t>
            </w:r>
          </w:p>
        </w:tc>
        <w:tc>
          <w:tcPr>
            <w:tcW w:w="566" w:type="dxa"/>
          </w:tcPr>
          <w:p w:rsidR="005C085C" w:rsidRPr="00B464F0" w:rsidRDefault="00B464F0" w:rsidP="006C1379">
            <w:pPr>
              <w:spacing w:after="0" w:line="240" w:lineRule="auto"/>
              <w:jc w:val="center"/>
              <w:rPr>
                <w:rFonts w:eastAsia="Times New Roman" w:cs="Arial"/>
                <w:sz w:val="24"/>
                <w:szCs w:val="24"/>
                <w:lang w:val="es-ES" w:eastAsia="es-ES"/>
              </w:rPr>
            </w:pPr>
            <w:r w:rsidRPr="00B464F0">
              <w:rPr>
                <w:rFonts w:eastAsia="Times New Roman" w:cs="Arial"/>
                <w:sz w:val="24"/>
                <w:szCs w:val="24"/>
                <w:lang w:val="es-ES" w:eastAsia="es-ES"/>
              </w:rPr>
              <w:t>4</w:t>
            </w:r>
          </w:p>
        </w:tc>
        <w:tc>
          <w:tcPr>
            <w:tcW w:w="566" w:type="dxa"/>
          </w:tcPr>
          <w:p w:rsidR="005C085C" w:rsidRPr="009C320F" w:rsidRDefault="009C320F" w:rsidP="006C1379">
            <w:pPr>
              <w:spacing w:after="0" w:line="240" w:lineRule="auto"/>
              <w:jc w:val="center"/>
              <w:rPr>
                <w:rFonts w:eastAsia="Times New Roman" w:cs="Arial"/>
                <w:sz w:val="24"/>
                <w:szCs w:val="24"/>
                <w:lang w:val="es-ES" w:eastAsia="es-ES"/>
              </w:rPr>
            </w:pPr>
            <w:r w:rsidRPr="009C320F">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7D2FF9" w:rsidRDefault="00C67042" w:rsidP="006C1379">
            <w:pPr>
              <w:spacing w:after="0" w:line="240" w:lineRule="auto"/>
              <w:jc w:val="right"/>
              <w:rPr>
                <w:rFonts w:eastAsia="Times New Roman" w:cs="Arial"/>
                <w:sz w:val="24"/>
                <w:szCs w:val="24"/>
                <w:lang w:val="es-ES" w:eastAsia="es-ES"/>
              </w:rPr>
            </w:pPr>
            <w:r w:rsidRPr="007D2FF9">
              <w:rPr>
                <w:rFonts w:eastAsia="Times New Roman" w:cs="Arial"/>
                <w:sz w:val="24"/>
                <w:szCs w:val="24"/>
                <w:lang w:val="es-ES" w:eastAsia="es-ES"/>
              </w:rPr>
              <w:t>128</w:t>
            </w:r>
          </w:p>
        </w:tc>
        <w:tc>
          <w:tcPr>
            <w:tcW w:w="1175" w:type="dxa"/>
          </w:tcPr>
          <w:p w:rsidR="005C085C" w:rsidRPr="0070053E" w:rsidRDefault="00A113BC" w:rsidP="006C1379">
            <w:pPr>
              <w:spacing w:after="0" w:line="240" w:lineRule="auto"/>
              <w:jc w:val="center"/>
              <w:rPr>
                <w:rFonts w:ascii="Arial" w:eastAsia="Times New Roman" w:hAnsi="Arial" w:cs="Arial"/>
                <w:sz w:val="24"/>
                <w:szCs w:val="24"/>
                <w:lang w:val="es-ES" w:eastAsia="es-ES"/>
              </w:rPr>
            </w:pPr>
            <w:r w:rsidRPr="0070053E">
              <w:rPr>
                <w:rFonts w:ascii="Arial" w:eastAsia="Times New Roman" w:hAnsi="Arial" w:cs="Arial"/>
                <w:sz w:val="24"/>
                <w:szCs w:val="24"/>
                <w:lang w:val="es-ES" w:eastAsia="es-ES"/>
              </w:rPr>
              <w:t>85</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8</w:t>
            </w:r>
          </w:p>
        </w:tc>
        <w:tc>
          <w:tcPr>
            <w:tcW w:w="3066" w:type="dxa"/>
          </w:tcPr>
          <w:p w:rsidR="005C085C" w:rsidRPr="008F35CB" w:rsidRDefault="00AD307F"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Historia Natural y Ciencias del Ambiente</w:t>
            </w:r>
          </w:p>
        </w:tc>
        <w:tc>
          <w:tcPr>
            <w:tcW w:w="566" w:type="dxa"/>
          </w:tcPr>
          <w:p w:rsidR="005C085C" w:rsidRPr="00B464F0" w:rsidRDefault="005C085C" w:rsidP="006C1379">
            <w:pPr>
              <w:spacing w:after="0" w:line="240" w:lineRule="auto"/>
              <w:jc w:val="center"/>
              <w:rPr>
                <w:rFonts w:eastAsia="Times New Roman" w:cs="Arial"/>
                <w:sz w:val="24"/>
                <w:szCs w:val="24"/>
                <w:lang w:val="es-ES" w:eastAsia="es-ES"/>
              </w:rPr>
            </w:pPr>
          </w:p>
        </w:tc>
        <w:tc>
          <w:tcPr>
            <w:tcW w:w="566" w:type="dxa"/>
          </w:tcPr>
          <w:p w:rsidR="005C085C" w:rsidRPr="009C320F" w:rsidRDefault="009C320F" w:rsidP="006C1379">
            <w:pPr>
              <w:spacing w:after="0" w:line="240" w:lineRule="auto"/>
              <w:jc w:val="center"/>
              <w:rPr>
                <w:rFonts w:eastAsia="Times New Roman" w:cs="Arial"/>
                <w:sz w:val="24"/>
                <w:szCs w:val="24"/>
                <w:lang w:val="es-ES" w:eastAsia="es-ES"/>
              </w:rPr>
            </w:pPr>
            <w:r w:rsidRPr="009C320F">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7D2FF9" w:rsidRDefault="00C67042" w:rsidP="006C1379">
            <w:pPr>
              <w:spacing w:after="0" w:line="240" w:lineRule="auto"/>
              <w:jc w:val="right"/>
              <w:rPr>
                <w:rFonts w:eastAsia="Times New Roman" w:cs="Arial"/>
                <w:sz w:val="24"/>
                <w:szCs w:val="24"/>
                <w:lang w:val="es-ES" w:eastAsia="es-ES"/>
              </w:rPr>
            </w:pPr>
            <w:r w:rsidRPr="007D2FF9">
              <w:rPr>
                <w:rFonts w:eastAsia="Times New Roman" w:cs="Arial"/>
                <w:sz w:val="24"/>
                <w:szCs w:val="24"/>
                <w:lang w:val="es-ES" w:eastAsia="es-ES"/>
              </w:rPr>
              <w:t>64</w:t>
            </w:r>
          </w:p>
        </w:tc>
        <w:tc>
          <w:tcPr>
            <w:tcW w:w="1175" w:type="dxa"/>
          </w:tcPr>
          <w:p w:rsidR="005C085C" w:rsidRPr="0070053E" w:rsidRDefault="00A113BC" w:rsidP="006C1379">
            <w:pPr>
              <w:spacing w:after="0" w:line="240" w:lineRule="auto"/>
              <w:jc w:val="center"/>
              <w:rPr>
                <w:rFonts w:ascii="Arial" w:eastAsia="Times New Roman" w:hAnsi="Arial" w:cs="Arial"/>
                <w:sz w:val="24"/>
                <w:szCs w:val="24"/>
                <w:lang w:val="es-ES" w:eastAsia="es-ES"/>
              </w:rPr>
            </w:pPr>
            <w:r w:rsidRPr="0070053E">
              <w:rPr>
                <w:rFonts w:ascii="Arial" w:eastAsia="Times New Roman" w:hAnsi="Arial" w:cs="Arial"/>
                <w:sz w:val="24"/>
                <w:szCs w:val="24"/>
                <w:lang w:val="es-ES" w:eastAsia="es-ES"/>
              </w:rPr>
              <w:t>48</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9</w:t>
            </w:r>
          </w:p>
        </w:tc>
        <w:tc>
          <w:tcPr>
            <w:tcW w:w="3066" w:type="dxa"/>
          </w:tcPr>
          <w:p w:rsidR="005C085C" w:rsidRPr="008F35CB" w:rsidRDefault="005C085C"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Cultura y Comunicación Contemporánea</w:t>
            </w:r>
          </w:p>
        </w:tc>
        <w:tc>
          <w:tcPr>
            <w:tcW w:w="566" w:type="dxa"/>
          </w:tcPr>
          <w:p w:rsidR="005C085C" w:rsidRPr="00B464F0" w:rsidRDefault="005C085C" w:rsidP="006C1379">
            <w:pPr>
              <w:spacing w:after="0" w:line="240" w:lineRule="auto"/>
              <w:jc w:val="center"/>
              <w:rPr>
                <w:rFonts w:eastAsia="Times New Roman" w:cs="Arial"/>
                <w:sz w:val="24"/>
                <w:szCs w:val="24"/>
                <w:lang w:val="es-ES" w:eastAsia="es-ES"/>
              </w:rPr>
            </w:pPr>
          </w:p>
        </w:tc>
        <w:tc>
          <w:tcPr>
            <w:tcW w:w="566" w:type="dxa"/>
          </w:tcPr>
          <w:p w:rsidR="005C085C" w:rsidRPr="009C320F" w:rsidRDefault="009C320F" w:rsidP="006C1379">
            <w:pPr>
              <w:spacing w:after="0" w:line="240" w:lineRule="auto"/>
              <w:jc w:val="center"/>
              <w:rPr>
                <w:rFonts w:eastAsia="Times New Roman" w:cs="Arial"/>
                <w:sz w:val="24"/>
                <w:szCs w:val="24"/>
                <w:lang w:val="es-ES" w:eastAsia="es-ES"/>
              </w:rPr>
            </w:pPr>
            <w:r w:rsidRPr="009C320F">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7D2FF9" w:rsidRDefault="00C67042" w:rsidP="006C1379">
            <w:pPr>
              <w:spacing w:after="0" w:line="240" w:lineRule="auto"/>
              <w:jc w:val="right"/>
              <w:rPr>
                <w:rFonts w:eastAsia="Times New Roman" w:cs="Arial"/>
                <w:sz w:val="24"/>
                <w:szCs w:val="24"/>
                <w:lang w:val="es-ES" w:eastAsia="es-ES"/>
              </w:rPr>
            </w:pPr>
            <w:r w:rsidRPr="007D2FF9">
              <w:rPr>
                <w:rFonts w:eastAsia="Times New Roman" w:cs="Arial"/>
                <w:sz w:val="24"/>
                <w:szCs w:val="24"/>
                <w:lang w:val="es-ES" w:eastAsia="es-ES"/>
              </w:rPr>
              <w:t>64</w:t>
            </w:r>
          </w:p>
        </w:tc>
        <w:tc>
          <w:tcPr>
            <w:tcW w:w="1175" w:type="dxa"/>
          </w:tcPr>
          <w:p w:rsidR="005C085C" w:rsidRPr="0070053E" w:rsidRDefault="00A113BC" w:rsidP="006C1379">
            <w:pPr>
              <w:spacing w:after="0" w:line="240" w:lineRule="auto"/>
              <w:jc w:val="center"/>
              <w:rPr>
                <w:rFonts w:eastAsia="Times New Roman" w:cs="Arial"/>
                <w:sz w:val="24"/>
                <w:szCs w:val="24"/>
                <w:lang w:val="es-ES" w:eastAsia="es-ES"/>
              </w:rPr>
            </w:pPr>
            <w:r w:rsidRPr="0070053E">
              <w:rPr>
                <w:rFonts w:eastAsia="Times New Roman" w:cs="Arial"/>
                <w:sz w:val="24"/>
                <w:szCs w:val="24"/>
                <w:lang w:val="es-ES" w:eastAsia="es-ES"/>
              </w:rPr>
              <w:t>48</w:t>
            </w:r>
          </w:p>
        </w:tc>
      </w:tr>
      <w:tr w:rsidR="005C085C" w:rsidRPr="001657BE" w:rsidTr="00BC29F0">
        <w:trPr>
          <w:cantSplit/>
          <w:jc w:val="center"/>
        </w:trPr>
        <w:tc>
          <w:tcPr>
            <w:tcW w:w="775" w:type="dxa"/>
          </w:tcPr>
          <w:p w:rsidR="005C085C" w:rsidRPr="001657BE" w:rsidRDefault="00B464F0"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10</w:t>
            </w:r>
          </w:p>
        </w:tc>
        <w:tc>
          <w:tcPr>
            <w:tcW w:w="3066" w:type="dxa"/>
          </w:tcPr>
          <w:p w:rsidR="005C085C" w:rsidRPr="008F35CB" w:rsidRDefault="005C085C"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Práctica I</w:t>
            </w:r>
          </w:p>
        </w:tc>
        <w:tc>
          <w:tcPr>
            <w:tcW w:w="566" w:type="dxa"/>
          </w:tcPr>
          <w:p w:rsidR="005C085C" w:rsidRPr="006F6D04" w:rsidRDefault="00F00CD3" w:rsidP="006C1379">
            <w:pPr>
              <w:spacing w:after="0" w:line="240" w:lineRule="auto"/>
              <w:jc w:val="center"/>
              <w:rPr>
                <w:rFonts w:eastAsia="Times New Roman" w:cs="Arial"/>
                <w:sz w:val="24"/>
                <w:szCs w:val="24"/>
                <w:lang w:val="es-ES" w:eastAsia="es-ES"/>
              </w:rPr>
            </w:pPr>
            <w:r>
              <w:rPr>
                <w:rFonts w:eastAsia="Times New Roman" w:cs="Arial"/>
                <w:sz w:val="24"/>
                <w:szCs w:val="24"/>
                <w:lang w:val="es-ES" w:eastAsia="es-ES"/>
              </w:rPr>
              <w:t>6</w:t>
            </w:r>
          </w:p>
        </w:tc>
        <w:tc>
          <w:tcPr>
            <w:tcW w:w="566" w:type="dxa"/>
          </w:tcPr>
          <w:p w:rsidR="005C085C" w:rsidRPr="009C320F" w:rsidRDefault="00F00CD3" w:rsidP="006C1379">
            <w:pPr>
              <w:spacing w:after="0" w:line="240" w:lineRule="auto"/>
              <w:jc w:val="center"/>
              <w:rPr>
                <w:rFonts w:eastAsia="Times New Roman" w:cs="Arial"/>
                <w:sz w:val="24"/>
                <w:szCs w:val="24"/>
                <w:lang w:val="es-ES" w:eastAsia="es-ES"/>
              </w:rPr>
            </w:pPr>
            <w:r>
              <w:rPr>
                <w:rFonts w:eastAsia="Times New Roman" w:cs="Arial"/>
                <w:sz w:val="24"/>
                <w:szCs w:val="24"/>
                <w:lang w:val="es-ES" w:eastAsia="es-ES"/>
              </w:rPr>
              <w:t>6</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7D2FF9" w:rsidRDefault="00C67042" w:rsidP="006C1379">
            <w:pPr>
              <w:spacing w:after="0" w:line="240" w:lineRule="auto"/>
              <w:jc w:val="right"/>
              <w:rPr>
                <w:rFonts w:eastAsia="Times New Roman" w:cs="Arial"/>
                <w:sz w:val="24"/>
                <w:szCs w:val="24"/>
                <w:lang w:val="es-ES" w:eastAsia="es-ES"/>
              </w:rPr>
            </w:pPr>
            <w:r w:rsidRPr="007D2FF9">
              <w:rPr>
                <w:rFonts w:eastAsia="Times New Roman" w:cs="Arial"/>
                <w:sz w:val="24"/>
                <w:szCs w:val="24"/>
                <w:lang w:val="es-ES" w:eastAsia="es-ES"/>
              </w:rPr>
              <w:t>192</w:t>
            </w:r>
          </w:p>
        </w:tc>
        <w:tc>
          <w:tcPr>
            <w:tcW w:w="1175" w:type="dxa"/>
          </w:tcPr>
          <w:p w:rsidR="005C085C" w:rsidRPr="0070053E" w:rsidRDefault="006C584A" w:rsidP="006C1379">
            <w:pPr>
              <w:spacing w:after="0" w:line="240" w:lineRule="auto"/>
              <w:jc w:val="center"/>
              <w:rPr>
                <w:rFonts w:eastAsia="Times New Roman" w:cs="Arial"/>
                <w:sz w:val="24"/>
                <w:szCs w:val="24"/>
                <w:lang w:val="es-ES" w:eastAsia="es-ES"/>
              </w:rPr>
            </w:pPr>
            <w:r w:rsidRPr="0070053E">
              <w:rPr>
                <w:rFonts w:eastAsia="Times New Roman" w:cs="Arial"/>
                <w:sz w:val="24"/>
                <w:szCs w:val="24"/>
                <w:lang w:val="es-ES" w:eastAsia="es-ES"/>
              </w:rPr>
              <w:t>128</w:t>
            </w:r>
          </w:p>
        </w:tc>
      </w:tr>
      <w:tr w:rsidR="005C085C" w:rsidRPr="001657BE" w:rsidTr="00BC29F0">
        <w:trPr>
          <w:cantSplit/>
          <w:jc w:val="center"/>
        </w:trPr>
        <w:tc>
          <w:tcPr>
            <w:tcW w:w="775" w:type="dxa"/>
            <w:shd w:val="clear" w:color="auto" w:fill="9BBB59" w:themeFill="accent3"/>
          </w:tcPr>
          <w:p w:rsidR="005C085C" w:rsidRDefault="005C085C" w:rsidP="006C1379">
            <w:pPr>
              <w:spacing w:after="0" w:line="240" w:lineRule="auto"/>
              <w:jc w:val="center"/>
              <w:rPr>
                <w:rFonts w:ascii="Arial" w:eastAsia="Times New Roman" w:hAnsi="Arial" w:cs="Arial"/>
                <w:sz w:val="24"/>
                <w:szCs w:val="24"/>
                <w:lang w:val="es-ES" w:eastAsia="es-ES"/>
              </w:rPr>
            </w:pPr>
          </w:p>
        </w:tc>
        <w:tc>
          <w:tcPr>
            <w:tcW w:w="3066" w:type="dxa"/>
            <w:shd w:val="clear" w:color="auto" w:fill="9BBB59" w:themeFill="accent3"/>
          </w:tcPr>
          <w:p w:rsidR="005C085C" w:rsidRPr="00AD307F" w:rsidRDefault="005C085C" w:rsidP="006C1379">
            <w:pPr>
              <w:spacing w:after="0" w:line="240" w:lineRule="auto"/>
              <w:rPr>
                <w:rFonts w:eastAsia="Calibri" w:cs="Arial"/>
                <w:b/>
                <w:sz w:val="24"/>
                <w:szCs w:val="24"/>
                <w:lang w:val="es-ES" w:eastAsia="es-ES"/>
              </w:rPr>
            </w:pPr>
            <w:r w:rsidRPr="00AD307F">
              <w:rPr>
                <w:rFonts w:eastAsia="Calibri" w:cs="Arial"/>
                <w:b/>
                <w:sz w:val="24"/>
                <w:szCs w:val="24"/>
                <w:lang w:val="es-ES" w:eastAsia="es-ES"/>
              </w:rPr>
              <w:t>Total de Horas</w:t>
            </w:r>
          </w:p>
        </w:tc>
        <w:tc>
          <w:tcPr>
            <w:tcW w:w="566" w:type="dxa"/>
            <w:shd w:val="clear" w:color="auto" w:fill="9BBB59" w:themeFill="accent3"/>
          </w:tcPr>
          <w:p w:rsidR="005C085C" w:rsidRPr="00895BDC" w:rsidRDefault="00A612D6" w:rsidP="006C1379">
            <w:pPr>
              <w:spacing w:after="0" w:line="240" w:lineRule="auto"/>
              <w:jc w:val="center"/>
              <w:rPr>
                <w:rFonts w:eastAsia="Times New Roman" w:cs="Arial"/>
                <w:b/>
                <w:sz w:val="24"/>
                <w:szCs w:val="24"/>
                <w:lang w:val="es-ES" w:eastAsia="es-ES"/>
              </w:rPr>
            </w:pPr>
            <w:r w:rsidRPr="00895BDC">
              <w:rPr>
                <w:rFonts w:eastAsia="Times New Roman" w:cs="Arial"/>
                <w:b/>
                <w:sz w:val="24"/>
                <w:szCs w:val="24"/>
                <w:lang w:val="es-ES" w:eastAsia="es-ES"/>
              </w:rPr>
              <w:t>40</w:t>
            </w:r>
          </w:p>
        </w:tc>
        <w:tc>
          <w:tcPr>
            <w:tcW w:w="566" w:type="dxa"/>
            <w:shd w:val="clear" w:color="auto" w:fill="9BBB59" w:themeFill="accent3"/>
          </w:tcPr>
          <w:p w:rsidR="005C085C" w:rsidRPr="00895BDC" w:rsidRDefault="005C085C" w:rsidP="006C1379">
            <w:pPr>
              <w:spacing w:after="0" w:line="240" w:lineRule="auto"/>
              <w:jc w:val="center"/>
              <w:rPr>
                <w:rFonts w:eastAsia="Times New Roman" w:cs="Arial"/>
                <w:b/>
                <w:sz w:val="24"/>
                <w:szCs w:val="24"/>
                <w:lang w:val="es-ES" w:eastAsia="es-ES"/>
              </w:rPr>
            </w:pP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shd w:val="clear" w:color="auto" w:fill="9BBB59" w:themeFill="accent3"/>
          </w:tcPr>
          <w:p w:rsidR="005C085C" w:rsidRPr="006C1379" w:rsidRDefault="007D2FF9" w:rsidP="006C1379">
            <w:pPr>
              <w:spacing w:after="0" w:line="240" w:lineRule="auto"/>
              <w:jc w:val="right"/>
              <w:rPr>
                <w:rFonts w:eastAsia="Times New Roman" w:cs="Arial"/>
                <w:b/>
                <w:sz w:val="24"/>
                <w:szCs w:val="24"/>
                <w:lang w:val="es-ES" w:eastAsia="es-ES"/>
              </w:rPr>
            </w:pPr>
            <w:r w:rsidRPr="006C1379">
              <w:rPr>
                <w:rFonts w:eastAsia="Times New Roman" w:cs="Arial"/>
                <w:b/>
                <w:sz w:val="24"/>
                <w:szCs w:val="24"/>
                <w:lang w:val="es-ES" w:eastAsia="es-ES"/>
              </w:rPr>
              <w:t>9</w:t>
            </w:r>
            <w:r w:rsidR="00D84C7C">
              <w:rPr>
                <w:rFonts w:eastAsia="Times New Roman" w:cs="Arial"/>
                <w:b/>
                <w:sz w:val="24"/>
                <w:szCs w:val="24"/>
                <w:lang w:val="es-ES" w:eastAsia="es-ES"/>
              </w:rPr>
              <w:t>76</w:t>
            </w:r>
          </w:p>
        </w:tc>
        <w:tc>
          <w:tcPr>
            <w:tcW w:w="1175" w:type="dxa"/>
            <w:shd w:val="clear" w:color="auto" w:fill="9BBB59" w:themeFill="accent3"/>
          </w:tcPr>
          <w:p w:rsidR="005C085C" w:rsidRPr="008E57E1" w:rsidRDefault="00B9767B" w:rsidP="006C1379">
            <w:pPr>
              <w:spacing w:after="0" w:line="240" w:lineRule="auto"/>
              <w:jc w:val="center"/>
              <w:rPr>
                <w:rFonts w:eastAsia="Times New Roman" w:cs="Arial"/>
                <w:b/>
                <w:sz w:val="24"/>
                <w:szCs w:val="24"/>
                <w:lang w:val="es-ES" w:eastAsia="es-ES"/>
              </w:rPr>
            </w:pPr>
            <w:r>
              <w:rPr>
                <w:rFonts w:eastAsia="Times New Roman" w:cs="Arial"/>
                <w:b/>
                <w:sz w:val="24"/>
                <w:szCs w:val="24"/>
                <w:lang w:val="es-ES" w:eastAsia="es-ES"/>
              </w:rPr>
              <w:t>671</w:t>
            </w:r>
            <w:r w:rsidR="008E57E1" w:rsidRPr="008E57E1">
              <w:rPr>
                <w:rFonts w:eastAsia="Times New Roman" w:cs="Arial"/>
                <w:b/>
                <w:sz w:val="24"/>
                <w:szCs w:val="24"/>
                <w:lang w:val="es-ES" w:eastAsia="es-ES"/>
              </w:rPr>
              <w:t xml:space="preserve"> hs. reloj</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sidRPr="001657BE">
              <w:rPr>
                <w:rFonts w:ascii="Arial" w:eastAsia="Times New Roman" w:hAnsi="Arial" w:cs="Arial"/>
                <w:sz w:val="24"/>
                <w:szCs w:val="24"/>
                <w:lang w:val="es-ES" w:eastAsia="es-ES"/>
              </w:rPr>
              <w:t>1</w:t>
            </w:r>
            <w:r w:rsidR="00B464F0">
              <w:rPr>
                <w:rFonts w:ascii="Arial" w:eastAsia="Times New Roman" w:hAnsi="Arial" w:cs="Arial"/>
                <w:sz w:val="24"/>
                <w:szCs w:val="24"/>
                <w:lang w:val="es-ES" w:eastAsia="es-ES"/>
              </w:rPr>
              <w:t>1</w:t>
            </w:r>
          </w:p>
        </w:tc>
        <w:tc>
          <w:tcPr>
            <w:tcW w:w="3066" w:type="dxa"/>
          </w:tcPr>
          <w:p w:rsidR="005C085C" w:rsidRPr="008F35CB" w:rsidRDefault="00653A66" w:rsidP="00B464F0">
            <w:pPr>
              <w:rPr>
                <w:color w:val="000000"/>
                <w:sz w:val="24"/>
                <w:szCs w:val="24"/>
              </w:rPr>
            </w:pPr>
            <w:r w:rsidRPr="008F35CB">
              <w:rPr>
                <w:color w:val="000000"/>
                <w:sz w:val="24"/>
                <w:szCs w:val="24"/>
              </w:rPr>
              <w:t xml:space="preserve">Taller: </w:t>
            </w:r>
            <w:r w:rsidR="005C085C" w:rsidRPr="008F35CB">
              <w:rPr>
                <w:color w:val="000000"/>
                <w:sz w:val="24"/>
                <w:szCs w:val="24"/>
              </w:rPr>
              <w:t xml:space="preserve">Metodología de la Investigación </w:t>
            </w:r>
            <w:r w:rsidR="0036106E" w:rsidRPr="008F35CB">
              <w:rPr>
                <w:color w:val="000000"/>
                <w:sz w:val="24"/>
                <w:szCs w:val="24"/>
              </w:rPr>
              <w:t>Social</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6F6D04" w:rsidP="006C1379">
            <w:pPr>
              <w:spacing w:after="0" w:line="240" w:lineRule="auto"/>
              <w:jc w:val="center"/>
              <w:rPr>
                <w:rFonts w:eastAsia="Times New Roman" w:cs="Arial"/>
                <w:sz w:val="24"/>
                <w:szCs w:val="24"/>
                <w:lang w:val="es-ES" w:eastAsia="es-ES"/>
              </w:rPr>
            </w:pPr>
            <w:r w:rsidRPr="006F6D04">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D20052" w:rsidRDefault="00FA7432" w:rsidP="006C1379">
            <w:pPr>
              <w:spacing w:after="0" w:line="240" w:lineRule="auto"/>
              <w:jc w:val="right"/>
              <w:rPr>
                <w:rFonts w:eastAsia="Times New Roman" w:cs="Arial"/>
                <w:sz w:val="24"/>
                <w:szCs w:val="24"/>
                <w:lang w:val="es-ES" w:eastAsia="es-ES"/>
              </w:rPr>
            </w:pPr>
            <w:r w:rsidRPr="00D20052">
              <w:rPr>
                <w:rFonts w:eastAsia="Times New Roman" w:cs="Arial"/>
                <w:sz w:val="24"/>
                <w:szCs w:val="24"/>
                <w:lang w:val="es-ES" w:eastAsia="es-ES"/>
              </w:rPr>
              <w:t>64</w:t>
            </w:r>
          </w:p>
        </w:tc>
        <w:tc>
          <w:tcPr>
            <w:tcW w:w="1175" w:type="dxa"/>
          </w:tcPr>
          <w:p w:rsidR="005C085C" w:rsidRPr="00DA7424" w:rsidRDefault="00DA7424" w:rsidP="006C1379">
            <w:pPr>
              <w:spacing w:after="0" w:line="240" w:lineRule="auto"/>
              <w:jc w:val="center"/>
              <w:rPr>
                <w:rFonts w:eastAsia="Times New Roman" w:cs="Arial"/>
                <w:sz w:val="24"/>
                <w:szCs w:val="24"/>
                <w:lang w:val="es-ES" w:eastAsia="es-ES"/>
              </w:rPr>
            </w:pPr>
            <w:r w:rsidRPr="00DA7424">
              <w:rPr>
                <w:rFonts w:eastAsia="Times New Roman" w:cs="Arial"/>
                <w:sz w:val="24"/>
                <w:szCs w:val="24"/>
                <w:lang w:val="es-ES" w:eastAsia="es-ES"/>
              </w:rPr>
              <w:t>48</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sidRPr="001657BE">
              <w:rPr>
                <w:rFonts w:ascii="Arial" w:eastAsia="Times New Roman" w:hAnsi="Arial" w:cs="Arial"/>
                <w:sz w:val="24"/>
                <w:szCs w:val="24"/>
                <w:lang w:val="es-ES" w:eastAsia="es-ES"/>
              </w:rPr>
              <w:t>1</w:t>
            </w:r>
            <w:r w:rsidR="00B464F0">
              <w:rPr>
                <w:rFonts w:ascii="Arial" w:eastAsia="Times New Roman" w:hAnsi="Arial" w:cs="Arial"/>
                <w:sz w:val="24"/>
                <w:szCs w:val="24"/>
                <w:lang w:val="es-ES" w:eastAsia="es-ES"/>
              </w:rPr>
              <w:t>2</w:t>
            </w:r>
          </w:p>
        </w:tc>
        <w:tc>
          <w:tcPr>
            <w:tcW w:w="3066" w:type="dxa"/>
          </w:tcPr>
          <w:p w:rsidR="005C085C" w:rsidRPr="008F35CB" w:rsidRDefault="000354D9"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Principios de Adm</w:t>
            </w:r>
            <w:r w:rsidR="00A5614E" w:rsidRPr="008F35CB">
              <w:rPr>
                <w:rFonts w:eastAsia="Calibri" w:cs="Arial"/>
                <w:sz w:val="24"/>
                <w:szCs w:val="24"/>
                <w:lang w:val="es-ES" w:eastAsia="es-ES"/>
              </w:rPr>
              <w:t>i</w:t>
            </w:r>
            <w:r w:rsidRPr="008F35CB">
              <w:rPr>
                <w:rFonts w:eastAsia="Calibri" w:cs="Arial"/>
                <w:sz w:val="24"/>
                <w:szCs w:val="24"/>
                <w:lang w:val="es-ES" w:eastAsia="es-ES"/>
              </w:rPr>
              <w:t>nistració</w:t>
            </w:r>
            <w:r w:rsidR="005C085C" w:rsidRPr="008F35CB">
              <w:rPr>
                <w:rFonts w:eastAsia="Calibri" w:cs="Arial"/>
                <w:sz w:val="24"/>
                <w:szCs w:val="24"/>
                <w:lang w:val="es-ES" w:eastAsia="es-ES"/>
              </w:rPr>
              <w:t>n en Museos</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6F6D04" w:rsidP="006C1379">
            <w:pPr>
              <w:spacing w:after="0" w:line="240" w:lineRule="auto"/>
              <w:jc w:val="center"/>
              <w:rPr>
                <w:rFonts w:eastAsia="Times New Roman" w:cs="Arial"/>
                <w:sz w:val="24"/>
                <w:szCs w:val="24"/>
                <w:lang w:val="es-ES" w:eastAsia="es-ES"/>
              </w:rPr>
            </w:pPr>
            <w:r w:rsidRPr="006F6D04">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FA7432" w:rsidRDefault="00FA7432" w:rsidP="006C1379">
            <w:pPr>
              <w:spacing w:after="0" w:line="240" w:lineRule="auto"/>
              <w:jc w:val="right"/>
              <w:rPr>
                <w:rFonts w:eastAsia="Times New Roman" w:cs="Arial"/>
                <w:sz w:val="24"/>
                <w:szCs w:val="24"/>
                <w:lang w:val="es-ES" w:eastAsia="es-ES"/>
              </w:rPr>
            </w:pPr>
            <w:r w:rsidRPr="00FA7432">
              <w:rPr>
                <w:rFonts w:eastAsia="Times New Roman" w:cs="Arial"/>
                <w:sz w:val="24"/>
                <w:szCs w:val="24"/>
                <w:lang w:val="es-ES" w:eastAsia="es-ES"/>
              </w:rPr>
              <w:t>64</w:t>
            </w:r>
          </w:p>
        </w:tc>
        <w:tc>
          <w:tcPr>
            <w:tcW w:w="1175" w:type="dxa"/>
          </w:tcPr>
          <w:p w:rsidR="005C085C" w:rsidRPr="00DA7424" w:rsidRDefault="00DA7424" w:rsidP="006C1379">
            <w:pPr>
              <w:spacing w:after="0" w:line="240" w:lineRule="auto"/>
              <w:jc w:val="center"/>
              <w:rPr>
                <w:rFonts w:ascii="Arial" w:eastAsia="Times New Roman" w:hAnsi="Arial" w:cs="Arial"/>
                <w:lang w:val="es-ES" w:eastAsia="es-ES"/>
              </w:rPr>
            </w:pPr>
            <w:r w:rsidRPr="00DA7424">
              <w:rPr>
                <w:rFonts w:ascii="Arial" w:eastAsia="Times New Roman" w:hAnsi="Arial" w:cs="Arial"/>
                <w:lang w:val="es-ES" w:eastAsia="es-ES"/>
              </w:rPr>
              <w:t>48</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sidRPr="001657BE">
              <w:rPr>
                <w:rFonts w:ascii="Arial" w:eastAsia="Times New Roman" w:hAnsi="Arial" w:cs="Arial"/>
                <w:sz w:val="24"/>
                <w:szCs w:val="24"/>
                <w:lang w:val="es-ES" w:eastAsia="es-ES"/>
              </w:rPr>
              <w:t>1</w:t>
            </w:r>
            <w:r w:rsidR="00B464F0">
              <w:rPr>
                <w:rFonts w:ascii="Arial" w:eastAsia="Times New Roman" w:hAnsi="Arial" w:cs="Arial"/>
                <w:sz w:val="24"/>
                <w:szCs w:val="24"/>
                <w:lang w:val="es-ES" w:eastAsia="es-ES"/>
              </w:rPr>
              <w:t>3</w:t>
            </w:r>
          </w:p>
        </w:tc>
        <w:tc>
          <w:tcPr>
            <w:tcW w:w="3066" w:type="dxa"/>
          </w:tcPr>
          <w:p w:rsidR="005C085C" w:rsidRPr="008F35CB" w:rsidRDefault="000354D9"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Disciplinas Auxiliares II</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B1499B" w:rsidP="006C1379">
            <w:pPr>
              <w:spacing w:after="0" w:line="240" w:lineRule="auto"/>
              <w:jc w:val="center"/>
              <w:rPr>
                <w:rFonts w:eastAsia="Times New Roman" w:cs="Arial"/>
                <w:sz w:val="24"/>
                <w:szCs w:val="24"/>
                <w:lang w:val="es-ES" w:eastAsia="es-ES"/>
              </w:rPr>
            </w:pPr>
            <w:r>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FA7432" w:rsidRDefault="00B1499B" w:rsidP="006C1379">
            <w:pPr>
              <w:spacing w:after="0" w:line="240" w:lineRule="auto"/>
              <w:jc w:val="right"/>
              <w:rPr>
                <w:rFonts w:eastAsia="Times New Roman" w:cs="Arial"/>
                <w:sz w:val="24"/>
                <w:szCs w:val="24"/>
                <w:lang w:val="es-ES" w:eastAsia="es-ES"/>
              </w:rPr>
            </w:pPr>
            <w:r>
              <w:rPr>
                <w:rFonts w:eastAsia="Times New Roman" w:cs="Arial"/>
                <w:sz w:val="24"/>
                <w:szCs w:val="24"/>
                <w:lang w:val="es-ES" w:eastAsia="es-ES"/>
              </w:rPr>
              <w:t>64</w:t>
            </w:r>
          </w:p>
        </w:tc>
        <w:tc>
          <w:tcPr>
            <w:tcW w:w="1175" w:type="dxa"/>
          </w:tcPr>
          <w:p w:rsidR="005C085C" w:rsidRPr="00DA7424" w:rsidRDefault="00B1499B" w:rsidP="006C1379">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48</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sidRPr="001657BE">
              <w:rPr>
                <w:rFonts w:ascii="Arial" w:eastAsia="Times New Roman" w:hAnsi="Arial" w:cs="Arial"/>
                <w:sz w:val="24"/>
                <w:szCs w:val="24"/>
                <w:lang w:val="es-ES" w:eastAsia="es-ES"/>
              </w:rPr>
              <w:t>1</w:t>
            </w:r>
            <w:r w:rsidR="00B464F0">
              <w:rPr>
                <w:rFonts w:ascii="Arial" w:eastAsia="Times New Roman" w:hAnsi="Arial" w:cs="Arial"/>
                <w:sz w:val="24"/>
                <w:szCs w:val="24"/>
                <w:lang w:val="es-ES" w:eastAsia="es-ES"/>
              </w:rPr>
              <w:t>4</w:t>
            </w:r>
          </w:p>
        </w:tc>
        <w:tc>
          <w:tcPr>
            <w:tcW w:w="3066" w:type="dxa"/>
          </w:tcPr>
          <w:p w:rsidR="005C085C" w:rsidRPr="008F35CB" w:rsidRDefault="000354D9"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Historia de l</w:t>
            </w:r>
            <w:r w:rsidR="00A5614E" w:rsidRPr="008F35CB">
              <w:rPr>
                <w:rFonts w:eastAsia="Calibri" w:cs="Arial"/>
                <w:sz w:val="24"/>
                <w:szCs w:val="24"/>
                <w:lang w:val="es-ES" w:eastAsia="es-ES"/>
              </w:rPr>
              <w:t>a Cultura Americana y Arqueologí</w:t>
            </w:r>
            <w:r w:rsidRPr="008F35CB">
              <w:rPr>
                <w:rFonts w:eastAsia="Calibri" w:cs="Arial"/>
                <w:sz w:val="24"/>
                <w:szCs w:val="24"/>
                <w:lang w:val="es-ES" w:eastAsia="es-ES"/>
              </w:rPr>
              <w:t>a</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5C085C" w:rsidP="006C1379">
            <w:pPr>
              <w:spacing w:after="0" w:line="240" w:lineRule="auto"/>
              <w:jc w:val="center"/>
              <w:rPr>
                <w:rFonts w:eastAsia="Times New Roman" w:cs="Arial"/>
                <w:sz w:val="24"/>
                <w:szCs w:val="24"/>
                <w:lang w:val="es-ES" w:eastAsia="es-ES"/>
              </w:rPr>
            </w:pPr>
          </w:p>
        </w:tc>
        <w:tc>
          <w:tcPr>
            <w:tcW w:w="566" w:type="dxa"/>
          </w:tcPr>
          <w:p w:rsidR="005C085C" w:rsidRPr="00F96646" w:rsidRDefault="00C324C5" w:rsidP="006C1379">
            <w:pPr>
              <w:spacing w:after="0" w:line="240" w:lineRule="auto"/>
              <w:jc w:val="center"/>
              <w:rPr>
                <w:rFonts w:eastAsia="Times New Roman" w:cs="Arial"/>
                <w:sz w:val="24"/>
                <w:szCs w:val="24"/>
                <w:lang w:val="es-ES" w:eastAsia="es-ES"/>
              </w:rPr>
            </w:pPr>
            <w:r>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FA7432" w:rsidRDefault="00C324C5" w:rsidP="006C1379">
            <w:pPr>
              <w:spacing w:after="0" w:line="240" w:lineRule="auto"/>
              <w:jc w:val="right"/>
              <w:rPr>
                <w:rFonts w:eastAsia="Times New Roman" w:cs="Arial"/>
                <w:sz w:val="24"/>
                <w:szCs w:val="24"/>
                <w:lang w:val="es-ES" w:eastAsia="es-ES"/>
              </w:rPr>
            </w:pPr>
            <w:r>
              <w:rPr>
                <w:rFonts w:eastAsia="Times New Roman" w:cs="Arial"/>
                <w:sz w:val="24"/>
                <w:szCs w:val="24"/>
                <w:lang w:val="es-ES" w:eastAsia="es-ES"/>
              </w:rPr>
              <w:t>64</w:t>
            </w:r>
          </w:p>
        </w:tc>
        <w:tc>
          <w:tcPr>
            <w:tcW w:w="1175" w:type="dxa"/>
          </w:tcPr>
          <w:p w:rsidR="005C085C" w:rsidRPr="00DA7424" w:rsidRDefault="00C324C5" w:rsidP="006C1379">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48</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sidRPr="001657BE">
              <w:rPr>
                <w:rFonts w:ascii="Arial" w:eastAsia="Times New Roman" w:hAnsi="Arial" w:cs="Arial"/>
                <w:sz w:val="24"/>
                <w:szCs w:val="24"/>
                <w:lang w:val="es-ES" w:eastAsia="es-ES"/>
              </w:rPr>
              <w:t>1</w:t>
            </w:r>
            <w:r w:rsidR="00B464F0">
              <w:rPr>
                <w:rFonts w:ascii="Arial" w:eastAsia="Times New Roman" w:hAnsi="Arial" w:cs="Arial"/>
                <w:sz w:val="24"/>
                <w:szCs w:val="24"/>
                <w:lang w:val="es-ES" w:eastAsia="es-ES"/>
              </w:rPr>
              <w:t>5</w:t>
            </w:r>
          </w:p>
        </w:tc>
        <w:tc>
          <w:tcPr>
            <w:tcW w:w="3066" w:type="dxa"/>
          </w:tcPr>
          <w:p w:rsidR="005C085C" w:rsidRPr="008F35CB" w:rsidRDefault="00653A66"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 xml:space="preserve">Taller: </w:t>
            </w:r>
            <w:r w:rsidR="000354D9" w:rsidRPr="008F35CB">
              <w:rPr>
                <w:rFonts w:eastAsia="Calibri" w:cs="Arial"/>
                <w:sz w:val="24"/>
                <w:szCs w:val="24"/>
                <w:lang w:val="es-ES" w:eastAsia="es-ES"/>
              </w:rPr>
              <w:t>Conservación Preventiva I</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5C085C" w:rsidP="006C1379">
            <w:pPr>
              <w:spacing w:after="0" w:line="240" w:lineRule="auto"/>
              <w:jc w:val="center"/>
              <w:rPr>
                <w:rFonts w:eastAsia="Times New Roman" w:cs="Arial"/>
                <w:sz w:val="24"/>
                <w:szCs w:val="24"/>
                <w:lang w:val="es-ES" w:eastAsia="es-ES"/>
              </w:rPr>
            </w:pPr>
          </w:p>
        </w:tc>
        <w:tc>
          <w:tcPr>
            <w:tcW w:w="566" w:type="dxa"/>
          </w:tcPr>
          <w:p w:rsidR="005C085C" w:rsidRPr="00F96646" w:rsidRDefault="00F96646" w:rsidP="006C1379">
            <w:pPr>
              <w:spacing w:after="0" w:line="240" w:lineRule="auto"/>
              <w:rPr>
                <w:rFonts w:eastAsia="Times New Roman" w:cs="Arial"/>
                <w:sz w:val="24"/>
                <w:szCs w:val="24"/>
                <w:lang w:val="es-ES" w:eastAsia="es-ES"/>
              </w:rPr>
            </w:pPr>
            <w:r w:rsidRPr="00F96646">
              <w:rPr>
                <w:rFonts w:eastAsia="Times New Roman" w:cs="Arial"/>
                <w:sz w:val="24"/>
                <w:szCs w:val="24"/>
                <w:lang w:val="es-ES" w:eastAsia="es-ES"/>
              </w:rPr>
              <w:t xml:space="preserve">   </w:t>
            </w:r>
            <w:r w:rsidR="00BD5B28">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FA7432" w:rsidRDefault="00110D77" w:rsidP="006C1379">
            <w:pPr>
              <w:spacing w:after="0" w:line="240" w:lineRule="auto"/>
              <w:jc w:val="right"/>
              <w:rPr>
                <w:rFonts w:eastAsia="Times New Roman" w:cs="Arial"/>
                <w:sz w:val="24"/>
                <w:szCs w:val="24"/>
                <w:lang w:val="es-ES" w:eastAsia="es-ES"/>
              </w:rPr>
            </w:pPr>
            <w:r>
              <w:rPr>
                <w:rFonts w:eastAsia="Times New Roman" w:cs="Arial"/>
                <w:sz w:val="24"/>
                <w:szCs w:val="24"/>
                <w:lang w:val="es-ES" w:eastAsia="es-ES"/>
              </w:rPr>
              <w:t>64</w:t>
            </w:r>
          </w:p>
        </w:tc>
        <w:tc>
          <w:tcPr>
            <w:tcW w:w="1175" w:type="dxa"/>
          </w:tcPr>
          <w:p w:rsidR="005C085C" w:rsidRPr="00DA7424" w:rsidRDefault="00110D77" w:rsidP="006C1379">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48</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1</w:t>
            </w:r>
            <w:r w:rsidR="00B464F0">
              <w:rPr>
                <w:rFonts w:ascii="Arial" w:eastAsia="Times New Roman" w:hAnsi="Arial" w:cs="Arial"/>
                <w:sz w:val="24"/>
                <w:szCs w:val="24"/>
                <w:lang w:val="es-ES" w:eastAsia="es-ES"/>
              </w:rPr>
              <w:t>6</w:t>
            </w:r>
          </w:p>
        </w:tc>
        <w:tc>
          <w:tcPr>
            <w:tcW w:w="3066" w:type="dxa"/>
          </w:tcPr>
          <w:p w:rsidR="005C085C" w:rsidRPr="008F35CB" w:rsidRDefault="000354D9"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Sis</w:t>
            </w:r>
            <w:r w:rsidR="00A5614E" w:rsidRPr="008F35CB">
              <w:rPr>
                <w:rFonts w:eastAsia="Calibri" w:cs="Arial"/>
                <w:sz w:val="24"/>
                <w:szCs w:val="24"/>
                <w:lang w:val="es-ES" w:eastAsia="es-ES"/>
              </w:rPr>
              <w:t>temas Informatizados y Museologí</w:t>
            </w:r>
            <w:r w:rsidRPr="008F35CB">
              <w:rPr>
                <w:rFonts w:eastAsia="Calibri" w:cs="Arial"/>
                <w:sz w:val="24"/>
                <w:szCs w:val="24"/>
                <w:lang w:val="es-ES" w:eastAsia="es-ES"/>
              </w:rPr>
              <w:t>a Digital</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5C085C" w:rsidP="006C1379">
            <w:pPr>
              <w:spacing w:after="0" w:line="240" w:lineRule="auto"/>
              <w:jc w:val="center"/>
              <w:rPr>
                <w:rFonts w:eastAsia="Times New Roman" w:cs="Arial"/>
                <w:sz w:val="24"/>
                <w:szCs w:val="24"/>
                <w:lang w:val="es-ES" w:eastAsia="es-ES"/>
              </w:rPr>
            </w:pPr>
          </w:p>
        </w:tc>
        <w:tc>
          <w:tcPr>
            <w:tcW w:w="566" w:type="dxa"/>
          </w:tcPr>
          <w:p w:rsidR="005C085C" w:rsidRPr="00F96646" w:rsidRDefault="00F96646" w:rsidP="006C1379">
            <w:pPr>
              <w:spacing w:after="0" w:line="240" w:lineRule="auto"/>
              <w:rPr>
                <w:rFonts w:eastAsia="Times New Roman" w:cs="Arial"/>
                <w:sz w:val="24"/>
                <w:szCs w:val="24"/>
                <w:lang w:val="es-ES" w:eastAsia="es-ES"/>
              </w:rPr>
            </w:pPr>
            <w:r w:rsidRPr="00F96646">
              <w:rPr>
                <w:rFonts w:eastAsia="Times New Roman" w:cs="Arial"/>
                <w:sz w:val="24"/>
                <w:szCs w:val="24"/>
                <w:lang w:val="es-ES" w:eastAsia="es-ES"/>
              </w:rPr>
              <w:t xml:space="preserve">   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FA7432" w:rsidRDefault="00FA7432" w:rsidP="006C1379">
            <w:pPr>
              <w:spacing w:after="0" w:line="240" w:lineRule="auto"/>
              <w:jc w:val="right"/>
              <w:rPr>
                <w:rFonts w:eastAsia="Times New Roman" w:cs="Arial"/>
                <w:sz w:val="24"/>
                <w:szCs w:val="24"/>
                <w:lang w:val="es-ES" w:eastAsia="es-ES"/>
              </w:rPr>
            </w:pPr>
            <w:r w:rsidRPr="00FA7432">
              <w:rPr>
                <w:rFonts w:eastAsia="Times New Roman" w:cs="Arial"/>
                <w:sz w:val="24"/>
                <w:szCs w:val="24"/>
                <w:lang w:val="es-ES" w:eastAsia="es-ES"/>
              </w:rPr>
              <w:t>64</w:t>
            </w:r>
          </w:p>
        </w:tc>
        <w:tc>
          <w:tcPr>
            <w:tcW w:w="1175" w:type="dxa"/>
          </w:tcPr>
          <w:p w:rsidR="005C085C" w:rsidRPr="00DA7424" w:rsidRDefault="00DA7424" w:rsidP="006C1379">
            <w:pPr>
              <w:spacing w:after="0" w:line="240" w:lineRule="auto"/>
              <w:jc w:val="center"/>
              <w:rPr>
                <w:rFonts w:ascii="Arial" w:eastAsia="Times New Roman" w:hAnsi="Arial" w:cs="Arial"/>
                <w:lang w:val="es-ES" w:eastAsia="es-ES"/>
              </w:rPr>
            </w:pPr>
            <w:r w:rsidRPr="00DA7424">
              <w:rPr>
                <w:rFonts w:ascii="Arial" w:eastAsia="Times New Roman" w:hAnsi="Arial" w:cs="Arial"/>
                <w:lang w:val="es-ES" w:eastAsia="es-ES"/>
              </w:rPr>
              <w:t>48</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1</w:t>
            </w:r>
            <w:r w:rsidR="00B464F0">
              <w:rPr>
                <w:rFonts w:ascii="Arial" w:eastAsia="Times New Roman" w:hAnsi="Arial" w:cs="Arial"/>
                <w:sz w:val="24"/>
                <w:szCs w:val="24"/>
                <w:lang w:val="es-ES" w:eastAsia="es-ES"/>
              </w:rPr>
              <w:t>7</w:t>
            </w:r>
          </w:p>
        </w:tc>
        <w:tc>
          <w:tcPr>
            <w:tcW w:w="3066" w:type="dxa"/>
          </w:tcPr>
          <w:p w:rsidR="005C085C" w:rsidRPr="008F35CB" w:rsidRDefault="00AD307F"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Museografía II</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6F6D04" w:rsidP="006C1379">
            <w:pPr>
              <w:spacing w:after="0" w:line="240" w:lineRule="auto"/>
              <w:jc w:val="center"/>
              <w:rPr>
                <w:rFonts w:eastAsia="Times New Roman" w:cs="Arial"/>
                <w:sz w:val="24"/>
                <w:szCs w:val="24"/>
                <w:lang w:val="es-ES" w:eastAsia="es-ES"/>
              </w:rPr>
            </w:pPr>
            <w:r w:rsidRPr="006F6D04">
              <w:rPr>
                <w:rFonts w:eastAsia="Times New Roman" w:cs="Arial"/>
                <w:sz w:val="24"/>
                <w:szCs w:val="24"/>
                <w:lang w:val="es-ES" w:eastAsia="es-ES"/>
              </w:rPr>
              <w:t>4</w:t>
            </w:r>
          </w:p>
        </w:tc>
        <w:tc>
          <w:tcPr>
            <w:tcW w:w="566" w:type="dxa"/>
          </w:tcPr>
          <w:p w:rsidR="005C085C" w:rsidRPr="00F96646" w:rsidRDefault="00F96646" w:rsidP="006C1379">
            <w:pPr>
              <w:spacing w:after="0" w:line="240" w:lineRule="auto"/>
              <w:jc w:val="center"/>
              <w:rPr>
                <w:rFonts w:eastAsia="Times New Roman" w:cs="Arial"/>
                <w:sz w:val="24"/>
                <w:szCs w:val="24"/>
                <w:lang w:val="es-ES" w:eastAsia="es-ES"/>
              </w:rPr>
            </w:pPr>
            <w:r w:rsidRPr="00F96646">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FA7432" w:rsidRDefault="00FA7432" w:rsidP="006C1379">
            <w:pPr>
              <w:spacing w:after="0" w:line="240" w:lineRule="auto"/>
              <w:jc w:val="right"/>
              <w:rPr>
                <w:rFonts w:eastAsia="Times New Roman" w:cs="Arial"/>
                <w:sz w:val="24"/>
                <w:szCs w:val="24"/>
                <w:lang w:val="es-ES" w:eastAsia="es-ES"/>
              </w:rPr>
            </w:pPr>
            <w:r w:rsidRPr="00FA7432">
              <w:rPr>
                <w:rFonts w:eastAsia="Times New Roman" w:cs="Arial"/>
                <w:sz w:val="24"/>
                <w:szCs w:val="24"/>
                <w:lang w:val="es-ES" w:eastAsia="es-ES"/>
              </w:rPr>
              <w:t>128</w:t>
            </w:r>
          </w:p>
        </w:tc>
        <w:tc>
          <w:tcPr>
            <w:tcW w:w="1175" w:type="dxa"/>
          </w:tcPr>
          <w:p w:rsidR="005C085C" w:rsidRPr="00DA7424" w:rsidRDefault="00A113BC" w:rsidP="006C1379">
            <w:pPr>
              <w:spacing w:after="0" w:line="240" w:lineRule="auto"/>
              <w:jc w:val="center"/>
              <w:rPr>
                <w:rFonts w:ascii="Arial" w:eastAsia="Times New Roman" w:hAnsi="Arial" w:cs="Arial"/>
                <w:lang w:val="es-ES" w:eastAsia="es-ES"/>
              </w:rPr>
            </w:pPr>
            <w:r w:rsidRPr="00DA7424">
              <w:rPr>
                <w:rFonts w:ascii="Arial" w:eastAsia="Times New Roman" w:hAnsi="Arial" w:cs="Arial"/>
                <w:lang w:val="es-ES" w:eastAsia="es-ES"/>
              </w:rPr>
              <w:t>85</w:t>
            </w:r>
          </w:p>
        </w:tc>
      </w:tr>
      <w:tr w:rsidR="005C085C" w:rsidRPr="001657BE" w:rsidTr="00BC29F0">
        <w:trPr>
          <w:cantSplit/>
          <w:jc w:val="center"/>
        </w:trPr>
        <w:tc>
          <w:tcPr>
            <w:tcW w:w="775"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1</w:t>
            </w:r>
            <w:r w:rsidR="00B464F0">
              <w:rPr>
                <w:rFonts w:ascii="Arial" w:eastAsia="Times New Roman" w:hAnsi="Arial" w:cs="Arial"/>
                <w:sz w:val="24"/>
                <w:szCs w:val="24"/>
                <w:lang w:val="es-ES" w:eastAsia="es-ES"/>
              </w:rPr>
              <w:t>9</w:t>
            </w:r>
          </w:p>
        </w:tc>
        <w:tc>
          <w:tcPr>
            <w:tcW w:w="3066" w:type="dxa"/>
          </w:tcPr>
          <w:p w:rsidR="005C085C" w:rsidRPr="008F35CB" w:rsidRDefault="00653A66"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 xml:space="preserve">Seminario: </w:t>
            </w:r>
            <w:r w:rsidR="00A5614E" w:rsidRPr="008F35CB">
              <w:rPr>
                <w:rFonts w:eastAsia="Calibri" w:cs="Arial"/>
                <w:sz w:val="24"/>
                <w:szCs w:val="24"/>
                <w:lang w:val="es-ES" w:eastAsia="es-ES"/>
              </w:rPr>
              <w:t>Museologí</w:t>
            </w:r>
            <w:r w:rsidR="00AD307F" w:rsidRPr="008F35CB">
              <w:rPr>
                <w:rFonts w:eastAsia="Calibri" w:cs="Arial"/>
                <w:sz w:val="24"/>
                <w:szCs w:val="24"/>
                <w:lang w:val="es-ES" w:eastAsia="es-ES"/>
              </w:rPr>
              <w:t>a II</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6F6D04" w:rsidP="006C1379">
            <w:pPr>
              <w:spacing w:after="0" w:line="240" w:lineRule="auto"/>
              <w:jc w:val="center"/>
              <w:rPr>
                <w:rFonts w:eastAsia="Times New Roman" w:cs="Arial"/>
                <w:sz w:val="24"/>
                <w:szCs w:val="24"/>
                <w:lang w:val="es-ES" w:eastAsia="es-ES"/>
              </w:rPr>
            </w:pPr>
            <w:r w:rsidRPr="006F6D04">
              <w:rPr>
                <w:rFonts w:eastAsia="Times New Roman" w:cs="Arial"/>
                <w:sz w:val="24"/>
                <w:szCs w:val="24"/>
                <w:lang w:val="es-ES" w:eastAsia="es-ES"/>
              </w:rPr>
              <w:t>4</w:t>
            </w:r>
          </w:p>
        </w:tc>
        <w:tc>
          <w:tcPr>
            <w:tcW w:w="566" w:type="dxa"/>
          </w:tcPr>
          <w:p w:rsidR="005C085C" w:rsidRPr="00F96646" w:rsidRDefault="00F96646" w:rsidP="006C1379">
            <w:pPr>
              <w:spacing w:after="0" w:line="240" w:lineRule="auto"/>
              <w:jc w:val="center"/>
              <w:rPr>
                <w:rFonts w:eastAsia="Times New Roman" w:cs="Arial"/>
                <w:sz w:val="24"/>
                <w:szCs w:val="24"/>
                <w:lang w:val="es-ES" w:eastAsia="es-ES"/>
              </w:rPr>
            </w:pPr>
            <w:r w:rsidRPr="00F96646">
              <w:rPr>
                <w:rFonts w:eastAsia="Times New Roman"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FA7432" w:rsidRDefault="00FA7432" w:rsidP="006C1379">
            <w:pPr>
              <w:spacing w:after="0" w:line="240" w:lineRule="auto"/>
              <w:jc w:val="right"/>
              <w:rPr>
                <w:rFonts w:eastAsia="Times New Roman" w:cs="Arial"/>
                <w:sz w:val="24"/>
                <w:szCs w:val="24"/>
                <w:lang w:val="es-ES" w:eastAsia="es-ES"/>
              </w:rPr>
            </w:pPr>
            <w:r w:rsidRPr="00FA7432">
              <w:rPr>
                <w:rFonts w:eastAsia="Times New Roman" w:cs="Arial"/>
                <w:sz w:val="24"/>
                <w:szCs w:val="24"/>
                <w:lang w:val="es-ES" w:eastAsia="es-ES"/>
              </w:rPr>
              <w:t>128</w:t>
            </w:r>
          </w:p>
        </w:tc>
        <w:tc>
          <w:tcPr>
            <w:tcW w:w="1175" w:type="dxa"/>
          </w:tcPr>
          <w:p w:rsidR="005C085C" w:rsidRPr="00DA7424" w:rsidRDefault="00A113BC" w:rsidP="006C1379">
            <w:pPr>
              <w:spacing w:after="0" w:line="240" w:lineRule="auto"/>
              <w:jc w:val="center"/>
              <w:rPr>
                <w:rFonts w:ascii="Arial" w:eastAsia="Times New Roman" w:hAnsi="Arial" w:cs="Arial"/>
                <w:lang w:val="es-ES" w:eastAsia="es-ES"/>
              </w:rPr>
            </w:pPr>
            <w:r w:rsidRPr="00DA7424">
              <w:rPr>
                <w:rFonts w:ascii="Arial" w:eastAsia="Times New Roman" w:hAnsi="Arial" w:cs="Arial"/>
                <w:lang w:val="es-ES" w:eastAsia="es-ES"/>
              </w:rPr>
              <w:t>85</w:t>
            </w:r>
          </w:p>
        </w:tc>
      </w:tr>
      <w:tr w:rsidR="005C085C" w:rsidRPr="001657BE" w:rsidTr="00BC29F0">
        <w:trPr>
          <w:cantSplit/>
          <w:jc w:val="center"/>
        </w:trPr>
        <w:tc>
          <w:tcPr>
            <w:tcW w:w="775" w:type="dxa"/>
          </w:tcPr>
          <w:p w:rsidR="005C085C" w:rsidRPr="001657BE" w:rsidRDefault="00B464F0"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20</w:t>
            </w:r>
          </w:p>
        </w:tc>
        <w:tc>
          <w:tcPr>
            <w:tcW w:w="3066" w:type="dxa"/>
          </w:tcPr>
          <w:p w:rsidR="005C085C" w:rsidRPr="008F35CB" w:rsidRDefault="00653A66"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 xml:space="preserve">Taller: </w:t>
            </w:r>
            <w:r w:rsidR="008954F4" w:rsidRPr="008F35CB">
              <w:rPr>
                <w:rFonts w:eastAsia="Calibri" w:cs="Arial"/>
                <w:sz w:val="24"/>
                <w:szCs w:val="24"/>
                <w:lang w:val="es-ES" w:eastAsia="es-ES"/>
              </w:rPr>
              <w:t>Portugués</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6F6D04" w:rsidP="006C1379">
            <w:pPr>
              <w:spacing w:after="0" w:line="240" w:lineRule="auto"/>
              <w:jc w:val="center"/>
              <w:rPr>
                <w:rFonts w:eastAsia="Times New Roman" w:cs="Arial"/>
                <w:sz w:val="24"/>
                <w:szCs w:val="24"/>
                <w:lang w:val="es-ES" w:eastAsia="es-ES"/>
              </w:rPr>
            </w:pPr>
            <w:r w:rsidRPr="006F6D04">
              <w:rPr>
                <w:rFonts w:eastAsia="Times New Roman" w:cs="Arial"/>
                <w:sz w:val="24"/>
                <w:szCs w:val="24"/>
                <w:lang w:val="es-ES" w:eastAsia="es-ES"/>
              </w:rPr>
              <w:t>3</w:t>
            </w:r>
          </w:p>
        </w:tc>
        <w:tc>
          <w:tcPr>
            <w:tcW w:w="566" w:type="dxa"/>
          </w:tcPr>
          <w:p w:rsidR="005C085C" w:rsidRPr="00F96646" w:rsidRDefault="00F96646" w:rsidP="006C1379">
            <w:pPr>
              <w:spacing w:after="0" w:line="240" w:lineRule="auto"/>
              <w:jc w:val="center"/>
              <w:rPr>
                <w:rFonts w:eastAsia="Times New Roman" w:cs="Arial"/>
                <w:sz w:val="24"/>
                <w:szCs w:val="24"/>
                <w:lang w:val="es-ES" w:eastAsia="es-ES"/>
              </w:rPr>
            </w:pPr>
            <w:r w:rsidRPr="00F96646">
              <w:rPr>
                <w:rFonts w:eastAsia="Times New Roman" w:cs="Arial"/>
                <w:sz w:val="24"/>
                <w:szCs w:val="24"/>
                <w:lang w:val="es-ES" w:eastAsia="es-ES"/>
              </w:rPr>
              <w:t>3</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FA7432" w:rsidRDefault="00FA7432" w:rsidP="006C1379">
            <w:pPr>
              <w:spacing w:after="0" w:line="240" w:lineRule="auto"/>
              <w:jc w:val="right"/>
              <w:rPr>
                <w:rFonts w:eastAsia="Times New Roman" w:cs="Arial"/>
                <w:sz w:val="24"/>
                <w:szCs w:val="24"/>
                <w:lang w:val="es-ES" w:eastAsia="es-ES"/>
              </w:rPr>
            </w:pPr>
            <w:r w:rsidRPr="00FA7432">
              <w:rPr>
                <w:rFonts w:eastAsia="Times New Roman" w:cs="Arial"/>
                <w:sz w:val="24"/>
                <w:szCs w:val="24"/>
                <w:lang w:val="es-ES" w:eastAsia="es-ES"/>
              </w:rPr>
              <w:t>96</w:t>
            </w:r>
          </w:p>
        </w:tc>
        <w:tc>
          <w:tcPr>
            <w:tcW w:w="1175" w:type="dxa"/>
          </w:tcPr>
          <w:p w:rsidR="005C085C" w:rsidRPr="00DA7424" w:rsidRDefault="00FB5317" w:rsidP="006C1379">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64</w:t>
            </w:r>
          </w:p>
        </w:tc>
      </w:tr>
      <w:tr w:rsidR="005C085C" w:rsidRPr="001657BE" w:rsidTr="00BC29F0">
        <w:trPr>
          <w:cantSplit/>
          <w:jc w:val="center"/>
        </w:trPr>
        <w:tc>
          <w:tcPr>
            <w:tcW w:w="775" w:type="dxa"/>
          </w:tcPr>
          <w:p w:rsidR="005C085C" w:rsidRPr="001657BE" w:rsidRDefault="00B464F0"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21</w:t>
            </w:r>
          </w:p>
        </w:tc>
        <w:tc>
          <w:tcPr>
            <w:tcW w:w="3066" w:type="dxa"/>
          </w:tcPr>
          <w:p w:rsidR="005C085C" w:rsidRPr="008F35CB" w:rsidRDefault="00AD307F"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Practica II</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6F6D04" w:rsidP="006C1379">
            <w:pPr>
              <w:spacing w:after="0" w:line="240" w:lineRule="auto"/>
              <w:jc w:val="center"/>
              <w:rPr>
                <w:rFonts w:eastAsia="Times New Roman" w:cs="Arial"/>
                <w:sz w:val="24"/>
                <w:szCs w:val="24"/>
                <w:lang w:val="es-ES" w:eastAsia="es-ES"/>
              </w:rPr>
            </w:pPr>
            <w:r w:rsidRPr="006F6D04">
              <w:rPr>
                <w:rFonts w:eastAsia="Times New Roman" w:cs="Arial"/>
                <w:sz w:val="24"/>
                <w:szCs w:val="24"/>
                <w:lang w:val="es-ES" w:eastAsia="es-ES"/>
              </w:rPr>
              <w:t>8</w:t>
            </w:r>
          </w:p>
        </w:tc>
        <w:tc>
          <w:tcPr>
            <w:tcW w:w="566" w:type="dxa"/>
          </w:tcPr>
          <w:p w:rsidR="005C085C" w:rsidRPr="00F96646" w:rsidRDefault="00F96646" w:rsidP="006C1379">
            <w:pPr>
              <w:spacing w:after="0" w:line="240" w:lineRule="auto"/>
              <w:jc w:val="center"/>
              <w:rPr>
                <w:rFonts w:eastAsia="Times New Roman" w:cs="Arial"/>
                <w:sz w:val="24"/>
                <w:szCs w:val="24"/>
                <w:lang w:val="es-ES" w:eastAsia="es-ES"/>
              </w:rPr>
            </w:pPr>
            <w:r w:rsidRPr="00F96646">
              <w:rPr>
                <w:rFonts w:eastAsia="Times New Roman" w:cs="Arial"/>
                <w:sz w:val="24"/>
                <w:szCs w:val="24"/>
                <w:lang w:val="es-ES" w:eastAsia="es-ES"/>
              </w:rPr>
              <w:t>8</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FA7432" w:rsidRDefault="00FA7432" w:rsidP="006C1379">
            <w:pPr>
              <w:spacing w:after="0" w:line="240" w:lineRule="auto"/>
              <w:jc w:val="right"/>
              <w:rPr>
                <w:rFonts w:eastAsia="Times New Roman" w:cs="Arial"/>
                <w:sz w:val="24"/>
                <w:szCs w:val="24"/>
                <w:lang w:val="es-ES" w:eastAsia="es-ES"/>
              </w:rPr>
            </w:pPr>
            <w:r w:rsidRPr="00FA7432">
              <w:rPr>
                <w:rFonts w:eastAsia="Times New Roman" w:cs="Arial"/>
                <w:sz w:val="24"/>
                <w:szCs w:val="24"/>
                <w:lang w:val="es-ES" w:eastAsia="es-ES"/>
              </w:rPr>
              <w:t>256</w:t>
            </w:r>
          </w:p>
        </w:tc>
        <w:tc>
          <w:tcPr>
            <w:tcW w:w="1175" w:type="dxa"/>
          </w:tcPr>
          <w:p w:rsidR="005C085C" w:rsidRPr="003406F8" w:rsidRDefault="003406F8" w:rsidP="006C1379">
            <w:pPr>
              <w:spacing w:after="0" w:line="240" w:lineRule="auto"/>
              <w:jc w:val="center"/>
              <w:rPr>
                <w:rFonts w:eastAsia="Times New Roman" w:cs="Arial"/>
                <w:sz w:val="24"/>
                <w:szCs w:val="24"/>
                <w:lang w:val="es-ES" w:eastAsia="es-ES"/>
              </w:rPr>
            </w:pPr>
            <w:r w:rsidRPr="003406F8">
              <w:rPr>
                <w:rFonts w:eastAsia="Times New Roman" w:cs="Arial"/>
                <w:sz w:val="24"/>
                <w:szCs w:val="24"/>
                <w:lang w:val="es-ES" w:eastAsia="es-ES"/>
              </w:rPr>
              <w:t>170</w:t>
            </w:r>
          </w:p>
        </w:tc>
      </w:tr>
      <w:tr w:rsidR="005C085C" w:rsidRPr="008E57E1" w:rsidTr="00BC29F0">
        <w:trPr>
          <w:cantSplit/>
          <w:jc w:val="center"/>
        </w:trPr>
        <w:tc>
          <w:tcPr>
            <w:tcW w:w="775" w:type="dxa"/>
            <w:shd w:val="clear" w:color="auto" w:fill="9BBB59" w:themeFill="accent3"/>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3066" w:type="dxa"/>
            <w:shd w:val="clear" w:color="auto" w:fill="9BBB59" w:themeFill="accent3"/>
          </w:tcPr>
          <w:p w:rsidR="005C085C" w:rsidRPr="00AD307F" w:rsidRDefault="00AD307F" w:rsidP="006C1379">
            <w:pPr>
              <w:spacing w:after="0" w:line="240" w:lineRule="auto"/>
              <w:rPr>
                <w:rFonts w:eastAsia="Calibri" w:cs="Arial"/>
                <w:b/>
                <w:sz w:val="24"/>
                <w:szCs w:val="24"/>
                <w:lang w:val="es-ES" w:eastAsia="es-ES"/>
              </w:rPr>
            </w:pPr>
            <w:r w:rsidRPr="00AD307F">
              <w:rPr>
                <w:rFonts w:eastAsia="Calibri" w:cs="Arial"/>
                <w:b/>
                <w:sz w:val="24"/>
                <w:szCs w:val="24"/>
                <w:lang w:val="es-ES" w:eastAsia="es-ES"/>
              </w:rPr>
              <w:t>Total de Horas</w:t>
            </w: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5C085C" w:rsidRPr="006F6D04" w:rsidRDefault="006F6D04" w:rsidP="006C1379">
            <w:pPr>
              <w:spacing w:after="0" w:line="240" w:lineRule="auto"/>
              <w:jc w:val="center"/>
              <w:rPr>
                <w:rFonts w:eastAsia="Times New Roman" w:cs="Arial"/>
                <w:b/>
                <w:sz w:val="24"/>
                <w:szCs w:val="24"/>
                <w:lang w:val="es-ES" w:eastAsia="es-ES"/>
              </w:rPr>
            </w:pPr>
            <w:r w:rsidRPr="006F6D04">
              <w:rPr>
                <w:rFonts w:eastAsia="Times New Roman" w:cs="Arial"/>
                <w:b/>
                <w:sz w:val="24"/>
                <w:szCs w:val="24"/>
                <w:lang w:val="es-ES" w:eastAsia="es-ES"/>
              </w:rPr>
              <w:t>4</w:t>
            </w:r>
            <w:r w:rsidR="006C3B1E">
              <w:rPr>
                <w:rFonts w:eastAsia="Times New Roman" w:cs="Arial"/>
                <w:b/>
                <w:sz w:val="24"/>
                <w:szCs w:val="24"/>
                <w:lang w:val="es-ES" w:eastAsia="es-ES"/>
              </w:rPr>
              <w:t>3</w:t>
            </w: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shd w:val="clear" w:color="auto" w:fill="9BBB59" w:themeFill="accent3"/>
          </w:tcPr>
          <w:p w:rsidR="005C085C" w:rsidRPr="008E57E1" w:rsidRDefault="000A171C" w:rsidP="006C1379">
            <w:pPr>
              <w:spacing w:after="0" w:line="240" w:lineRule="auto"/>
              <w:jc w:val="right"/>
              <w:rPr>
                <w:rFonts w:eastAsia="Times New Roman" w:cs="Arial"/>
                <w:b/>
                <w:sz w:val="24"/>
                <w:szCs w:val="24"/>
                <w:lang w:val="es-ES" w:eastAsia="es-ES"/>
              </w:rPr>
            </w:pPr>
            <w:r w:rsidRPr="008E57E1">
              <w:rPr>
                <w:rFonts w:eastAsia="Times New Roman" w:cs="Arial"/>
                <w:b/>
                <w:sz w:val="24"/>
                <w:szCs w:val="24"/>
                <w:lang w:val="es-ES" w:eastAsia="es-ES"/>
              </w:rPr>
              <w:t>9</w:t>
            </w:r>
            <w:r w:rsidR="00345BE1">
              <w:rPr>
                <w:rFonts w:eastAsia="Times New Roman" w:cs="Arial"/>
                <w:b/>
                <w:sz w:val="24"/>
                <w:szCs w:val="24"/>
                <w:lang w:val="es-ES" w:eastAsia="es-ES"/>
              </w:rPr>
              <w:t>92</w:t>
            </w:r>
          </w:p>
        </w:tc>
        <w:tc>
          <w:tcPr>
            <w:tcW w:w="1175" w:type="dxa"/>
            <w:shd w:val="clear" w:color="auto" w:fill="9BBB59" w:themeFill="accent3"/>
          </w:tcPr>
          <w:p w:rsidR="008E57E1" w:rsidRDefault="00241CAC" w:rsidP="006C1379">
            <w:pPr>
              <w:spacing w:after="0" w:line="240" w:lineRule="auto"/>
              <w:jc w:val="center"/>
              <w:rPr>
                <w:rFonts w:eastAsia="Times New Roman" w:cs="Arial"/>
                <w:b/>
                <w:sz w:val="24"/>
                <w:szCs w:val="24"/>
                <w:lang w:val="es-ES" w:eastAsia="es-ES"/>
              </w:rPr>
            </w:pPr>
            <w:r>
              <w:rPr>
                <w:rFonts w:eastAsia="Times New Roman" w:cs="Arial"/>
                <w:b/>
                <w:sz w:val="24"/>
                <w:szCs w:val="24"/>
                <w:lang w:val="es-ES" w:eastAsia="es-ES"/>
              </w:rPr>
              <w:t>692</w:t>
            </w:r>
          </w:p>
          <w:p w:rsidR="005C085C" w:rsidRPr="008E57E1" w:rsidRDefault="008E57E1" w:rsidP="006C1379">
            <w:pPr>
              <w:spacing w:after="0" w:line="240" w:lineRule="auto"/>
              <w:jc w:val="center"/>
              <w:rPr>
                <w:rFonts w:eastAsia="Times New Roman" w:cs="Arial"/>
                <w:b/>
                <w:sz w:val="24"/>
                <w:szCs w:val="24"/>
                <w:lang w:val="es-ES" w:eastAsia="es-ES"/>
              </w:rPr>
            </w:pPr>
            <w:r w:rsidRPr="008E57E1">
              <w:rPr>
                <w:rFonts w:eastAsia="Times New Roman" w:cs="Arial"/>
                <w:b/>
                <w:sz w:val="24"/>
                <w:szCs w:val="24"/>
                <w:lang w:val="es-ES" w:eastAsia="es-ES"/>
              </w:rPr>
              <w:t>hs. reloj</w:t>
            </w:r>
          </w:p>
        </w:tc>
      </w:tr>
      <w:tr w:rsidR="005C085C" w:rsidRPr="001657BE" w:rsidTr="00BC29F0">
        <w:trPr>
          <w:cantSplit/>
          <w:jc w:val="center"/>
        </w:trPr>
        <w:tc>
          <w:tcPr>
            <w:tcW w:w="775" w:type="dxa"/>
          </w:tcPr>
          <w:p w:rsidR="005C085C" w:rsidRPr="001657BE" w:rsidRDefault="00B464F0"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lastRenderedPageBreak/>
              <w:t>22</w:t>
            </w:r>
          </w:p>
        </w:tc>
        <w:tc>
          <w:tcPr>
            <w:tcW w:w="3066" w:type="dxa"/>
          </w:tcPr>
          <w:p w:rsidR="005C085C" w:rsidRPr="008F35CB" w:rsidRDefault="005A13A2"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Historia de la Cultura Argentina</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5C085C" w:rsidP="006C1379">
            <w:pPr>
              <w:spacing w:after="0" w:line="240" w:lineRule="auto"/>
              <w:jc w:val="center"/>
              <w:rPr>
                <w:rFonts w:eastAsia="Times New Roman"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1E54F3"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4</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655" w:type="dxa"/>
          </w:tcPr>
          <w:p w:rsidR="005C085C" w:rsidRPr="000C7AE4" w:rsidRDefault="000C7AE4" w:rsidP="006C1379">
            <w:pPr>
              <w:spacing w:after="0" w:line="240" w:lineRule="auto"/>
              <w:jc w:val="right"/>
              <w:rPr>
                <w:rFonts w:eastAsia="Times New Roman" w:cs="Arial"/>
                <w:sz w:val="24"/>
                <w:szCs w:val="24"/>
                <w:lang w:val="es-ES" w:eastAsia="es-ES"/>
              </w:rPr>
            </w:pPr>
            <w:r w:rsidRPr="000C7AE4">
              <w:rPr>
                <w:rFonts w:eastAsia="Times New Roman" w:cs="Arial"/>
                <w:sz w:val="24"/>
                <w:szCs w:val="24"/>
                <w:lang w:val="es-ES" w:eastAsia="es-ES"/>
              </w:rPr>
              <w:t>64</w:t>
            </w:r>
          </w:p>
        </w:tc>
        <w:tc>
          <w:tcPr>
            <w:tcW w:w="1175" w:type="dxa"/>
          </w:tcPr>
          <w:p w:rsidR="005C085C" w:rsidRPr="00DA7424" w:rsidRDefault="00DA7424" w:rsidP="006C1379">
            <w:pPr>
              <w:spacing w:after="0" w:line="240" w:lineRule="auto"/>
              <w:jc w:val="center"/>
              <w:rPr>
                <w:rFonts w:ascii="Arial" w:eastAsia="Times New Roman" w:hAnsi="Arial" w:cs="Arial"/>
                <w:lang w:val="es-ES" w:eastAsia="es-ES"/>
              </w:rPr>
            </w:pPr>
            <w:r w:rsidRPr="00DA7424">
              <w:rPr>
                <w:rFonts w:ascii="Arial" w:eastAsia="Times New Roman" w:hAnsi="Arial" w:cs="Arial"/>
                <w:lang w:val="es-ES" w:eastAsia="es-ES"/>
              </w:rPr>
              <w:t>48</w:t>
            </w:r>
          </w:p>
        </w:tc>
      </w:tr>
      <w:tr w:rsidR="005C085C" w:rsidRPr="001657BE" w:rsidTr="00BC29F0">
        <w:trPr>
          <w:cantSplit/>
          <w:jc w:val="center"/>
        </w:trPr>
        <w:tc>
          <w:tcPr>
            <w:tcW w:w="775" w:type="dxa"/>
          </w:tcPr>
          <w:p w:rsidR="005C085C" w:rsidRPr="001657BE" w:rsidRDefault="00B464F0"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23</w:t>
            </w:r>
          </w:p>
        </w:tc>
        <w:tc>
          <w:tcPr>
            <w:tcW w:w="3066" w:type="dxa"/>
          </w:tcPr>
          <w:p w:rsidR="005C085C" w:rsidRPr="008F35CB" w:rsidRDefault="00653A66"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 xml:space="preserve">Taller: </w:t>
            </w:r>
            <w:r w:rsidR="005A13A2" w:rsidRPr="008F35CB">
              <w:rPr>
                <w:rFonts w:eastAsia="Calibri" w:cs="Arial"/>
                <w:sz w:val="24"/>
                <w:szCs w:val="24"/>
                <w:lang w:val="es-ES" w:eastAsia="es-ES"/>
              </w:rPr>
              <w:t>Espacios interactivos y virtuales</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5C085C" w:rsidP="006C1379">
            <w:pPr>
              <w:spacing w:after="0" w:line="240" w:lineRule="auto"/>
              <w:jc w:val="center"/>
              <w:rPr>
                <w:rFonts w:eastAsia="Times New Roman"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1E54F3"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4</w:t>
            </w:r>
          </w:p>
        </w:tc>
        <w:tc>
          <w:tcPr>
            <w:tcW w:w="655" w:type="dxa"/>
          </w:tcPr>
          <w:p w:rsidR="005C085C" w:rsidRPr="000C7AE4" w:rsidRDefault="000C7AE4" w:rsidP="006C1379">
            <w:pPr>
              <w:spacing w:after="0" w:line="240" w:lineRule="auto"/>
              <w:jc w:val="right"/>
              <w:rPr>
                <w:rFonts w:eastAsia="Times New Roman" w:cs="Arial"/>
                <w:sz w:val="24"/>
                <w:szCs w:val="24"/>
                <w:lang w:val="es-ES" w:eastAsia="es-ES"/>
              </w:rPr>
            </w:pPr>
            <w:r w:rsidRPr="000C7AE4">
              <w:rPr>
                <w:rFonts w:eastAsia="Times New Roman" w:cs="Arial"/>
                <w:sz w:val="24"/>
                <w:szCs w:val="24"/>
                <w:lang w:val="es-ES" w:eastAsia="es-ES"/>
              </w:rPr>
              <w:t>64</w:t>
            </w:r>
          </w:p>
        </w:tc>
        <w:tc>
          <w:tcPr>
            <w:tcW w:w="1175" w:type="dxa"/>
          </w:tcPr>
          <w:p w:rsidR="005C085C" w:rsidRPr="00DA7424" w:rsidRDefault="00DA7424" w:rsidP="006C1379">
            <w:pPr>
              <w:spacing w:after="0" w:line="240" w:lineRule="auto"/>
              <w:jc w:val="center"/>
              <w:rPr>
                <w:rFonts w:ascii="Arial" w:eastAsia="Times New Roman" w:hAnsi="Arial" w:cs="Arial"/>
                <w:lang w:val="es-ES" w:eastAsia="es-ES"/>
              </w:rPr>
            </w:pPr>
            <w:r w:rsidRPr="00DA7424">
              <w:rPr>
                <w:rFonts w:ascii="Arial" w:eastAsia="Times New Roman" w:hAnsi="Arial" w:cs="Arial"/>
                <w:lang w:val="es-ES" w:eastAsia="es-ES"/>
              </w:rPr>
              <w:t>48</w:t>
            </w:r>
          </w:p>
        </w:tc>
      </w:tr>
      <w:tr w:rsidR="005C085C" w:rsidRPr="001657BE" w:rsidTr="00BC29F0">
        <w:trPr>
          <w:cantSplit/>
          <w:jc w:val="center"/>
        </w:trPr>
        <w:tc>
          <w:tcPr>
            <w:tcW w:w="775" w:type="dxa"/>
          </w:tcPr>
          <w:p w:rsidR="005C085C" w:rsidRPr="001657BE" w:rsidRDefault="00B464F0"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24</w:t>
            </w:r>
          </w:p>
        </w:tc>
        <w:tc>
          <w:tcPr>
            <w:tcW w:w="3066" w:type="dxa"/>
          </w:tcPr>
          <w:p w:rsidR="005C085C" w:rsidRPr="008F35CB" w:rsidRDefault="00EE65A2"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E</w:t>
            </w:r>
            <w:r w:rsidR="00033FC4" w:rsidRPr="008F35CB">
              <w:rPr>
                <w:rFonts w:eastAsia="Calibri" w:cs="Arial"/>
                <w:sz w:val="24"/>
                <w:szCs w:val="24"/>
                <w:lang w:val="es-ES" w:eastAsia="es-ES"/>
              </w:rPr>
              <w:t>l Museo como espacio Educativo</w:t>
            </w: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6F6D04" w:rsidRDefault="005C085C" w:rsidP="006C1379">
            <w:pPr>
              <w:spacing w:after="0" w:line="240" w:lineRule="auto"/>
              <w:jc w:val="center"/>
              <w:rPr>
                <w:rFonts w:eastAsia="Times New Roman"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5C085C" w:rsidP="006C1379">
            <w:pPr>
              <w:spacing w:after="0" w:line="240" w:lineRule="auto"/>
              <w:jc w:val="center"/>
              <w:rPr>
                <w:rFonts w:ascii="Arial" w:eastAsia="Times New Roman" w:hAnsi="Arial" w:cs="Arial"/>
                <w:sz w:val="24"/>
                <w:szCs w:val="24"/>
                <w:lang w:val="es-ES" w:eastAsia="es-ES"/>
              </w:rPr>
            </w:pPr>
          </w:p>
        </w:tc>
        <w:tc>
          <w:tcPr>
            <w:tcW w:w="566" w:type="dxa"/>
          </w:tcPr>
          <w:p w:rsidR="005C085C" w:rsidRPr="001657BE" w:rsidRDefault="001E54F3"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4</w:t>
            </w:r>
          </w:p>
        </w:tc>
        <w:tc>
          <w:tcPr>
            <w:tcW w:w="655" w:type="dxa"/>
          </w:tcPr>
          <w:p w:rsidR="005C085C" w:rsidRPr="000C7AE4" w:rsidRDefault="000C7AE4" w:rsidP="006C1379">
            <w:pPr>
              <w:spacing w:after="0" w:line="240" w:lineRule="auto"/>
              <w:jc w:val="right"/>
              <w:rPr>
                <w:rFonts w:eastAsia="Times New Roman" w:cs="Arial"/>
                <w:sz w:val="24"/>
                <w:szCs w:val="24"/>
                <w:lang w:val="es-ES" w:eastAsia="es-ES"/>
              </w:rPr>
            </w:pPr>
            <w:r w:rsidRPr="000C7AE4">
              <w:rPr>
                <w:rFonts w:eastAsia="Times New Roman" w:cs="Arial"/>
                <w:sz w:val="24"/>
                <w:szCs w:val="24"/>
                <w:lang w:val="es-ES" w:eastAsia="es-ES"/>
              </w:rPr>
              <w:t>64</w:t>
            </w:r>
          </w:p>
        </w:tc>
        <w:tc>
          <w:tcPr>
            <w:tcW w:w="1175" w:type="dxa"/>
          </w:tcPr>
          <w:p w:rsidR="005C085C" w:rsidRPr="00DA7424" w:rsidRDefault="00DA7424" w:rsidP="006C1379">
            <w:pPr>
              <w:spacing w:after="0" w:line="240" w:lineRule="auto"/>
              <w:jc w:val="center"/>
              <w:rPr>
                <w:rFonts w:ascii="Arial" w:eastAsia="Times New Roman" w:hAnsi="Arial" w:cs="Arial"/>
                <w:lang w:val="es-ES" w:eastAsia="es-ES"/>
              </w:rPr>
            </w:pPr>
            <w:r w:rsidRPr="00DA7424">
              <w:rPr>
                <w:rFonts w:ascii="Arial" w:eastAsia="Times New Roman" w:hAnsi="Arial" w:cs="Arial"/>
                <w:lang w:val="es-ES" w:eastAsia="es-ES"/>
              </w:rPr>
              <w:t>48</w:t>
            </w:r>
          </w:p>
        </w:tc>
      </w:tr>
      <w:tr w:rsidR="005A13A2" w:rsidRPr="001657BE" w:rsidTr="00BC29F0">
        <w:trPr>
          <w:cantSplit/>
          <w:jc w:val="center"/>
        </w:trPr>
        <w:tc>
          <w:tcPr>
            <w:tcW w:w="775" w:type="dxa"/>
          </w:tcPr>
          <w:p w:rsidR="005A13A2" w:rsidRPr="001657BE" w:rsidRDefault="00B464F0"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25</w:t>
            </w:r>
          </w:p>
        </w:tc>
        <w:tc>
          <w:tcPr>
            <w:tcW w:w="3066" w:type="dxa"/>
          </w:tcPr>
          <w:p w:rsidR="005A13A2" w:rsidRPr="008F35CB" w:rsidRDefault="00A5614E"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Gestió</w:t>
            </w:r>
            <w:r w:rsidR="005A13A2" w:rsidRPr="008F35CB">
              <w:rPr>
                <w:rFonts w:eastAsia="Calibri" w:cs="Arial"/>
                <w:sz w:val="24"/>
                <w:szCs w:val="24"/>
                <w:lang w:val="es-ES" w:eastAsia="es-ES"/>
              </w:rPr>
              <w:t>n de Museos y del Patrimonio Integral</w:t>
            </w: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6F6D04" w:rsidRDefault="005A13A2" w:rsidP="006C1379">
            <w:pPr>
              <w:spacing w:after="0" w:line="240" w:lineRule="auto"/>
              <w:jc w:val="center"/>
              <w:rPr>
                <w:rFonts w:eastAsia="Times New Roman" w:cs="Arial"/>
                <w:sz w:val="24"/>
                <w:szCs w:val="24"/>
                <w:lang w:val="es-ES" w:eastAsia="es-ES"/>
              </w:rPr>
            </w:pP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1E54F3" w:rsidRDefault="005A13A2" w:rsidP="006C1379">
            <w:pPr>
              <w:spacing w:after="0" w:line="240" w:lineRule="auto"/>
              <w:jc w:val="center"/>
              <w:rPr>
                <w:rFonts w:eastAsia="Times New Roman" w:cs="Arial"/>
                <w:sz w:val="24"/>
                <w:szCs w:val="24"/>
                <w:lang w:val="es-ES" w:eastAsia="es-ES"/>
              </w:rPr>
            </w:pPr>
          </w:p>
        </w:tc>
        <w:tc>
          <w:tcPr>
            <w:tcW w:w="566" w:type="dxa"/>
          </w:tcPr>
          <w:p w:rsidR="005A13A2" w:rsidRPr="001E54F3" w:rsidRDefault="001E54F3" w:rsidP="006C1379">
            <w:pPr>
              <w:spacing w:after="0" w:line="240" w:lineRule="auto"/>
              <w:jc w:val="center"/>
              <w:rPr>
                <w:rFonts w:eastAsia="Times New Roman" w:cs="Arial"/>
                <w:sz w:val="24"/>
                <w:szCs w:val="24"/>
                <w:lang w:val="es-ES" w:eastAsia="es-ES"/>
              </w:rPr>
            </w:pPr>
            <w:r w:rsidRPr="001E54F3">
              <w:rPr>
                <w:rFonts w:eastAsia="Times New Roman" w:cs="Arial"/>
                <w:sz w:val="24"/>
                <w:szCs w:val="24"/>
                <w:lang w:val="es-ES" w:eastAsia="es-ES"/>
              </w:rPr>
              <w:t>4</w:t>
            </w:r>
          </w:p>
        </w:tc>
        <w:tc>
          <w:tcPr>
            <w:tcW w:w="655" w:type="dxa"/>
          </w:tcPr>
          <w:p w:rsidR="005A13A2" w:rsidRPr="000C7AE4" w:rsidRDefault="000C7AE4" w:rsidP="006C1379">
            <w:pPr>
              <w:spacing w:after="0" w:line="240" w:lineRule="auto"/>
              <w:jc w:val="right"/>
              <w:rPr>
                <w:rFonts w:eastAsia="Times New Roman" w:cs="Arial"/>
                <w:sz w:val="24"/>
                <w:szCs w:val="24"/>
                <w:lang w:val="es-ES" w:eastAsia="es-ES"/>
              </w:rPr>
            </w:pPr>
            <w:r w:rsidRPr="000C7AE4">
              <w:rPr>
                <w:rFonts w:eastAsia="Times New Roman" w:cs="Arial"/>
                <w:sz w:val="24"/>
                <w:szCs w:val="24"/>
                <w:lang w:val="es-ES" w:eastAsia="es-ES"/>
              </w:rPr>
              <w:t>64</w:t>
            </w:r>
          </w:p>
        </w:tc>
        <w:tc>
          <w:tcPr>
            <w:tcW w:w="1175" w:type="dxa"/>
          </w:tcPr>
          <w:p w:rsidR="005A13A2" w:rsidRPr="00DA7424" w:rsidRDefault="00DA7424" w:rsidP="006C1379">
            <w:pPr>
              <w:spacing w:after="0" w:line="240" w:lineRule="auto"/>
              <w:jc w:val="center"/>
              <w:rPr>
                <w:rFonts w:ascii="Arial" w:eastAsia="Times New Roman" w:hAnsi="Arial" w:cs="Arial"/>
                <w:lang w:val="es-ES" w:eastAsia="es-ES"/>
              </w:rPr>
            </w:pPr>
            <w:r w:rsidRPr="00DA7424">
              <w:rPr>
                <w:rFonts w:ascii="Arial" w:eastAsia="Times New Roman" w:hAnsi="Arial" w:cs="Arial"/>
                <w:lang w:val="es-ES" w:eastAsia="es-ES"/>
              </w:rPr>
              <w:t>48</w:t>
            </w:r>
          </w:p>
        </w:tc>
      </w:tr>
      <w:tr w:rsidR="005A13A2" w:rsidRPr="001657BE" w:rsidTr="00BC29F0">
        <w:trPr>
          <w:cantSplit/>
          <w:jc w:val="center"/>
        </w:trPr>
        <w:tc>
          <w:tcPr>
            <w:tcW w:w="775" w:type="dxa"/>
          </w:tcPr>
          <w:p w:rsidR="005A13A2" w:rsidRPr="001657BE" w:rsidRDefault="00B464F0"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26</w:t>
            </w:r>
          </w:p>
        </w:tc>
        <w:tc>
          <w:tcPr>
            <w:tcW w:w="3066" w:type="dxa"/>
          </w:tcPr>
          <w:p w:rsidR="005A13A2" w:rsidRPr="008F35CB" w:rsidRDefault="00653A66" w:rsidP="006C1379">
            <w:pPr>
              <w:spacing w:after="0" w:line="240" w:lineRule="auto"/>
              <w:rPr>
                <w:rFonts w:eastAsia="Calibri" w:cs="Arial"/>
                <w:sz w:val="24"/>
                <w:szCs w:val="24"/>
                <w:lang w:val="es-ES" w:eastAsia="es-ES"/>
              </w:rPr>
            </w:pPr>
            <w:r w:rsidRPr="008F35CB">
              <w:rPr>
                <w:rFonts w:eastAsia="Calibri" w:cs="Arial"/>
                <w:sz w:val="24"/>
                <w:szCs w:val="24"/>
                <w:lang w:val="es-ES" w:eastAsia="es-ES"/>
              </w:rPr>
              <w:t xml:space="preserve">Taller: </w:t>
            </w:r>
            <w:r w:rsidR="00A5614E" w:rsidRPr="008F35CB">
              <w:rPr>
                <w:rFonts w:eastAsia="Calibri" w:cs="Arial"/>
                <w:sz w:val="24"/>
                <w:szCs w:val="24"/>
                <w:lang w:val="es-ES" w:eastAsia="es-ES"/>
              </w:rPr>
              <w:t>Conservació</w:t>
            </w:r>
            <w:r w:rsidR="005A13A2" w:rsidRPr="008F35CB">
              <w:rPr>
                <w:rFonts w:eastAsia="Calibri" w:cs="Arial"/>
                <w:sz w:val="24"/>
                <w:szCs w:val="24"/>
                <w:lang w:val="es-ES" w:eastAsia="es-ES"/>
              </w:rPr>
              <w:t>n Preventiva II</w:t>
            </w: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6F6D04" w:rsidRDefault="005A13A2" w:rsidP="006C1379">
            <w:pPr>
              <w:spacing w:after="0" w:line="240" w:lineRule="auto"/>
              <w:jc w:val="center"/>
              <w:rPr>
                <w:rFonts w:eastAsia="Times New Roman" w:cs="Arial"/>
                <w:sz w:val="24"/>
                <w:szCs w:val="24"/>
                <w:lang w:val="es-ES" w:eastAsia="es-ES"/>
              </w:rPr>
            </w:pP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1E54F3" w:rsidRDefault="005A13A2" w:rsidP="006C1379">
            <w:pPr>
              <w:spacing w:after="0" w:line="240" w:lineRule="auto"/>
              <w:jc w:val="center"/>
              <w:rPr>
                <w:rFonts w:eastAsia="Times New Roman" w:cs="Arial"/>
                <w:sz w:val="24"/>
                <w:szCs w:val="24"/>
                <w:lang w:val="es-ES" w:eastAsia="es-ES"/>
              </w:rPr>
            </w:pPr>
          </w:p>
        </w:tc>
        <w:tc>
          <w:tcPr>
            <w:tcW w:w="566" w:type="dxa"/>
          </w:tcPr>
          <w:p w:rsidR="005A13A2" w:rsidRPr="001E54F3" w:rsidRDefault="00170FC5" w:rsidP="006C1379">
            <w:pPr>
              <w:spacing w:after="0" w:line="240" w:lineRule="auto"/>
              <w:jc w:val="center"/>
              <w:rPr>
                <w:rFonts w:eastAsia="Times New Roman" w:cs="Arial"/>
                <w:sz w:val="24"/>
                <w:szCs w:val="24"/>
                <w:lang w:val="es-ES" w:eastAsia="es-ES"/>
              </w:rPr>
            </w:pPr>
            <w:r>
              <w:rPr>
                <w:rFonts w:eastAsia="Times New Roman" w:cs="Arial"/>
                <w:sz w:val="24"/>
                <w:szCs w:val="24"/>
                <w:lang w:val="es-ES" w:eastAsia="es-ES"/>
              </w:rPr>
              <w:t>4</w:t>
            </w:r>
          </w:p>
        </w:tc>
        <w:tc>
          <w:tcPr>
            <w:tcW w:w="655" w:type="dxa"/>
          </w:tcPr>
          <w:p w:rsidR="005A13A2" w:rsidRPr="000C7AE4" w:rsidRDefault="00FB490B" w:rsidP="006C1379">
            <w:pPr>
              <w:spacing w:after="0" w:line="240" w:lineRule="auto"/>
              <w:jc w:val="right"/>
              <w:rPr>
                <w:rFonts w:eastAsia="Times New Roman" w:cs="Arial"/>
                <w:sz w:val="24"/>
                <w:szCs w:val="24"/>
                <w:lang w:val="es-ES" w:eastAsia="es-ES"/>
              </w:rPr>
            </w:pPr>
            <w:r>
              <w:rPr>
                <w:rFonts w:eastAsia="Times New Roman" w:cs="Arial"/>
                <w:sz w:val="24"/>
                <w:szCs w:val="24"/>
                <w:lang w:val="es-ES" w:eastAsia="es-ES"/>
              </w:rPr>
              <w:t>64</w:t>
            </w:r>
          </w:p>
        </w:tc>
        <w:tc>
          <w:tcPr>
            <w:tcW w:w="1175" w:type="dxa"/>
          </w:tcPr>
          <w:p w:rsidR="005A13A2" w:rsidRPr="00DA7424" w:rsidRDefault="00FB490B" w:rsidP="006C1379">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48</w:t>
            </w:r>
          </w:p>
        </w:tc>
      </w:tr>
      <w:tr w:rsidR="005A13A2" w:rsidRPr="001657BE" w:rsidTr="00BC29F0">
        <w:trPr>
          <w:cantSplit/>
          <w:jc w:val="center"/>
        </w:trPr>
        <w:tc>
          <w:tcPr>
            <w:tcW w:w="775" w:type="dxa"/>
          </w:tcPr>
          <w:p w:rsidR="005A13A2" w:rsidRPr="001657BE" w:rsidRDefault="00B464F0"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27</w:t>
            </w:r>
          </w:p>
        </w:tc>
        <w:tc>
          <w:tcPr>
            <w:tcW w:w="3066" w:type="dxa"/>
          </w:tcPr>
          <w:p w:rsidR="005A13A2" w:rsidRPr="008F35CB" w:rsidRDefault="005A13A2" w:rsidP="006C1379">
            <w:pPr>
              <w:rPr>
                <w:color w:val="000000"/>
                <w:sz w:val="24"/>
                <w:szCs w:val="24"/>
              </w:rPr>
            </w:pPr>
            <w:r w:rsidRPr="008F35CB">
              <w:rPr>
                <w:color w:val="000000"/>
                <w:sz w:val="24"/>
                <w:szCs w:val="24"/>
              </w:rPr>
              <w:t>Historia de la Cultura</w:t>
            </w:r>
            <w:r w:rsidR="00E10001" w:rsidRPr="008F35CB">
              <w:rPr>
                <w:color w:val="000000"/>
                <w:sz w:val="24"/>
                <w:szCs w:val="24"/>
              </w:rPr>
              <w:t xml:space="preserve"> de</w:t>
            </w:r>
            <w:r w:rsidR="008F296C" w:rsidRPr="008F35CB">
              <w:rPr>
                <w:color w:val="000000"/>
                <w:sz w:val="24"/>
                <w:szCs w:val="24"/>
              </w:rPr>
              <w:t xml:space="preserve"> Corrientes</w:t>
            </w: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6F6D04" w:rsidRDefault="005A13A2" w:rsidP="006C1379">
            <w:pPr>
              <w:spacing w:after="0" w:line="240" w:lineRule="auto"/>
              <w:jc w:val="center"/>
              <w:rPr>
                <w:rFonts w:eastAsia="Times New Roman" w:cs="Arial"/>
                <w:sz w:val="24"/>
                <w:szCs w:val="24"/>
                <w:lang w:val="es-ES" w:eastAsia="es-ES"/>
              </w:rPr>
            </w:pP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1E54F3" w:rsidRDefault="001E54F3" w:rsidP="006C1379">
            <w:pPr>
              <w:spacing w:after="0" w:line="240" w:lineRule="auto"/>
              <w:jc w:val="center"/>
              <w:rPr>
                <w:rFonts w:eastAsia="Times New Roman" w:cs="Arial"/>
                <w:sz w:val="24"/>
                <w:szCs w:val="24"/>
                <w:lang w:val="es-ES" w:eastAsia="es-ES"/>
              </w:rPr>
            </w:pPr>
            <w:r w:rsidRPr="001E54F3">
              <w:rPr>
                <w:rFonts w:eastAsia="Times New Roman" w:cs="Arial"/>
                <w:sz w:val="24"/>
                <w:szCs w:val="24"/>
                <w:lang w:val="es-ES" w:eastAsia="es-ES"/>
              </w:rPr>
              <w:t>4</w:t>
            </w:r>
          </w:p>
        </w:tc>
        <w:tc>
          <w:tcPr>
            <w:tcW w:w="566" w:type="dxa"/>
          </w:tcPr>
          <w:p w:rsidR="005A13A2" w:rsidRPr="001E54F3" w:rsidRDefault="001E54F3" w:rsidP="006C1379">
            <w:pPr>
              <w:spacing w:after="0" w:line="240" w:lineRule="auto"/>
              <w:jc w:val="center"/>
              <w:rPr>
                <w:rFonts w:eastAsia="Times New Roman" w:cs="Arial"/>
                <w:sz w:val="24"/>
                <w:szCs w:val="24"/>
                <w:lang w:val="es-ES" w:eastAsia="es-ES"/>
              </w:rPr>
            </w:pPr>
            <w:r w:rsidRPr="001E54F3">
              <w:rPr>
                <w:rFonts w:eastAsia="Times New Roman" w:cs="Arial"/>
                <w:sz w:val="24"/>
                <w:szCs w:val="24"/>
                <w:lang w:val="es-ES" w:eastAsia="es-ES"/>
              </w:rPr>
              <w:t>4</w:t>
            </w:r>
          </w:p>
        </w:tc>
        <w:tc>
          <w:tcPr>
            <w:tcW w:w="655" w:type="dxa"/>
          </w:tcPr>
          <w:p w:rsidR="005A13A2" w:rsidRPr="000C7AE4" w:rsidRDefault="000C7AE4" w:rsidP="006C1379">
            <w:pPr>
              <w:spacing w:after="0" w:line="240" w:lineRule="auto"/>
              <w:jc w:val="right"/>
              <w:rPr>
                <w:rFonts w:eastAsia="Times New Roman" w:cs="Arial"/>
                <w:sz w:val="24"/>
                <w:szCs w:val="24"/>
                <w:lang w:val="es-ES" w:eastAsia="es-ES"/>
              </w:rPr>
            </w:pPr>
            <w:r w:rsidRPr="000C7AE4">
              <w:rPr>
                <w:rFonts w:eastAsia="Times New Roman" w:cs="Arial"/>
                <w:sz w:val="24"/>
                <w:szCs w:val="24"/>
                <w:lang w:val="es-ES" w:eastAsia="es-ES"/>
              </w:rPr>
              <w:t>128</w:t>
            </w:r>
          </w:p>
        </w:tc>
        <w:tc>
          <w:tcPr>
            <w:tcW w:w="1175" w:type="dxa"/>
          </w:tcPr>
          <w:p w:rsidR="005A13A2" w:rsidRPr="00DA7424" w:rsidRDefault="00A113BC" w:rsidP="006C1379">
            <w:pPr>
              <w:spacing w:after="0" w:line="240" w:lineRule="auto"/>
              <w:jc w:val="center"/>
              <w:rPr>
                <w:rFonts w:ascii="Arial" w:eastAsia="Times New Roman" w:hAnsi="Arial" w:cs="Arial"/>
                <w:lang w:val="es-ES" w:eastAsia="es-ES"/>
              </w:rPr>
            </w:pPr>
            <w:r w:rsidRPr="00DA7424">
              <w:rPr>
                <w:rFonts w:ascii="Arial" w:eastAsia="Times New Roman" w:hAnsi="Arial" w:cs="Arial"/>
                <w:lang w:val="es-ES" w:eastAsia="es-ES"/>
              </w:rPr>
              <w:t>85</w:t>
            </w:r>
          </w:p>
        </w:tc>
      </w:tr>
      <w:tr w:rsidR="005A13A2" w:rsidRPr="001657BE" w:rsidTr="00BC29F0">
        <w:trPr>
          <w:cantSplit/>
          <w:jc w:val="center"/>
        </w:trPr>
        <w:tc>
          <w:tcPr>
            <w:tcW w:w="775" w:type="dxa"/>
          </w:tcPr>
          <w:p w:rsidR="005A13A2" w:rsidRDefault="00B464F0"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2</w:t>
            </w:r>
            <w:r w:rsidR="007022AF">
              <w:rPr>
                <w:rFonts w:ascii="Arial" w:eastAsia="Times New Roman" w:hAnsi="Arial" w:cs="Arial"/>
                <w:sz w:val="24"/>
                <w:szCs w:val="24"/>
                <w:lang w:val="es-ES" w:eastAsia="es-ES"/>
              </w:rPr>
              <w:t>8</w:t>
            </w:r>
          </w:p>
        </w:tc>
        <w:tc>
          <w:tcPr>
            <w:tcW w:w="3066" w:type="dxa"/>
          </w:tcPr>
          <w:p w:rsidR="005A13A2" w:rsidRPr="008F35CB" w:rsidRDefault="00A5614E" w:rsidP="006C1379">
            <w:pPr>
              <w:rPr>
                <w:color w:val="000000"/>
                <w:sz w:val="24"/>
                <w:szCs w:val="24"/>
              </w:rPr>
            </w:pPr>
            <w:r w:rsidRPr="008F35CB">
              <w:rPr>
                <w:color w:val="000000"/>
                <w:sz w:val="24"/>
                <w:szCs w:val="24"/>
              </w:rPr>
              <w:t>Museologí</w:t>
            </w:r>
            <w:r w:rsidR="005A13A2" w:rsidRPr="008F35CB">
              <w:rPr>
                <w:color w:val="000000"/>
                <w:sz w:val="24"/>
                <w:szCs w:val="24"/>
              </w:rPr>
              <w:t>a III</w:t>
            </w: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6F6D04" w:rsidRDefault="005A13A2" w:rsidP="006C1379">
            <w:pPr>
              <w:spacing w:after="0" w:line="240" w:lineRule="auto"/>
              <w:jc w:val="center"/>
              <w:rPr>
                <w:rFonts w:eastAsia="Times New Roman" w:cs="Arial"/>
                <w:sz w:val="24"/>
                <w:szCs w:val="24"/>
                <w:lang w:val="es-ES" w:eastAsia="es-ES"/>
              </w:rPr>
            </w:pP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1E54F3" w:rsidRDefault="001E54F3" w:rsidP="006C1379">
            <w:pPr>
              <w:spacing w:after="0" w:line="240" w:lineRule="auto"/>
              <w:jc w:val="center"/>
              <w:rPr>
                <w:rFonts w:eastAsia="Times New Roman" w:cs="Arial"/>
                <w:sz w:val="24"/>
                <w:szCs w:val="24"/>
                <w:lang w:val="es-ES" w:eastAsia="es-ES"/>
              </w:rPr>
            </w:pPr>
            <w:r w:rsidRPr="001E54F3">
              <w:rPr>
                <w:rFonts w:eastAsia="Times New Roman" w:cs="Arial"/>
                <w:sz w:val="24"/>
                <w:szCs w:val="24"/>
                <w:lang w:val="es-ES" w:eastAsia="es-ES"/>
              </w:rPr>
              <w:t>4</w:t>
            </w:r>
          </w:p>
        </w:tc>
        <w:tc>
          <w:tcPr>
            <w:tcW w:w="566" w:type="dxa"/>
          </w:tcPr>
          <w:p w:rsidR="005A13A2" w:rsidRPr="001E54F3" w:rsidRDefault="001E54F3" w:rsidP="006C1379">
            <w:pPr>
              <w:spacing w:after="0" w:line="240" w:lineRule="auto"/>
              <w:jc w:val="center"/>
              <w:rPr>
                <w:rFonts w:eastAsia="Times New Roman" w:cs="Arial"/>
                <w:sz w:val="24"/>
                <w:szCs w:val="24"/>
                <w:lang w:val="es-ES" w:eastAsia="es-ES"/>
              </w:rPr>
            </w:pPr>
            <w:r w:rsidRPr="001E54F3">
              <w:rPr>
                <w:rFonts w:eastAsia="Times New Roman" w:cs="Arial"/>
                <w:sz w:val="24"/>
                <w:szCs w:val="24"/>
                <w:lang w:val="es-ES" w:eastAsia="es-ES"/>
              </w:rPr>
              <w:t>4</w:t>
            </w:r>
          </w:p>
        </w:tc>
        <w:tc>
          <w:tcPr>
            <w:tcW w:w="655" w:type="dxa"/>
          </w:tcPr>
          <w:p w:rsidR="005A13A2" w:rsidRPr="000C7AE4" w:rsidRDefault="000C7AE4" w:rsidP="006C1379">
            <w:pPr>
              <w:spacing w:after="0" w:line="240" w:lineRule="auto"/>
              <w:jc w:val="right"/>
              <w:rPr>
                <w:rFonts w:eastAsia="Times New Roman" w:cs="Arial"/>
                <w:sz w:val="24"/>
                <w:szCs w:val="24"/>
                <w:lang w:val="es-ES" w:eastAsia="es-ES"/>
              </w:rPr>
            </w:pPr>
            <w:r w:rsidRPr="000C7AE4">
              <w:rPr>
                <w:rFonts w:eastAsia="Times New Roman" w:cs="Arial"/>
                <w:sz w:val="24"/>
                <w:szCs w:val="24"/>
                <w:lang w:val="es-ES" w:eastAsia="es-ES"/>
              </w:rPr>
              <w:t>128</w:t>
            </w:r>
          </w:p>
        </w:tc>
        <w:tc>
          <w:tcPr>
            <w:tcW w:w="1175" w:type="dxa"/>
          </w:tcPr>
          <w:p w:rsidR="005A13A2" w:rsidRPr="00DA7424" w:rsidRDefault="00A113BC" w:rsidP="006C1379">
            <w:pPr>
              <w:spacing w:after="0" w:line="240" w:lineRule="auto"/>
              <w:jc w:val="center"/>
              <w:rPr>
                <w:rFonts w:ascii="Arial" w:eastAsia="Times New Roman" w:hAnsi="Arial" w:cs="Arial"/>
                <w:lang w:val="es-ES" w:eastAsia="es-ES"/>
              </w:rPr>
            </w:pPr>
            <w:r w:rsidRPr="00DA7424">
              <w:rPr>
                <w:rFonts w:ascii="Arial" w:eastAsia="Times New Roman" w:hAnsi="Arial" w:cs="Arial"/>
                <w:lang w:val="es-ES" w:eastAsia="es-ES"/>
              </w:rPr>
              <w:t>85</w:t>
            </w:r>
          </w:p>
        </w:tc>
      </w:tr>
      <w:tr w:rsidR="005A13A2" w:rsidRPr="001657BE" w:rsidTr="00BC29F0">
        <w:trPr>
          <w:cantSplit/>
          <w:jc w:val="center"/>
        </w:trPr>
        <w:tc>
          <w:tcPr>
            <w:tcW w:w="775" w:type="dxa"/>
          </w:tcPr>
          <w:p w:rsidR="005A13A2" w:rsidRDefault="007022AF"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29</w:t>
            </w:r>
          </w:p>
        </w:tc>
        <w:tc>
          <w:tcPr>
            <w:tcW w:w="3066" w:type="dxa"/>
          </w:tcPr>
          <w:p w:rsidR="005A13A2" w:rsidRPr="008F35CB" w:rsidRDefault="00A5614E" w:rsidP="006C1379">
            <w:pPr>
              <w:rPr>
                <w:color w:val="000000"/>
                <w:sz w:val="24"/>
                <w:szCs w:val="24"/>
              </w:rPr>
            </w:pPr>
            <w:r w:rsidRPr="008F35CB">
              <w:rPr>
                <w:color w:val="000000"/>
                <w:sz w:val="24"/>
                <w:szCs w:val="24"/>
              </w:rPr>
              <w:t>Museografí</w:t>
            </w:r>
            <w:r w:rsidR="005A13A2" w:rsidRPr="008F35CB">
              <w:rPr>
                <w:color w:val="000000"/>
                <w:sz w:val="24"/>
                <w:szCs w:val="24"/>
              </w:rPr>
              <w:t>a III</w:t>
            </w: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6F6D04" w:rsidRDefault="005A13A2" w:rsidP="006C1379">
            <w:pPr>
              <w:spacing w:after="0" w:line="240" w:lineRule="auto"/>
              <w:jc w:val="center"/>
              <w:rPr>
                <w:rFonts w:eastAsia="Times New Roman" w:cs="Arial"/>
                <w:sz w:val="24"/>
                <w:szCs w:val="24"/>
                <w:lang w:val="es-ES" w:eastAsia="es-ES"/>
              </w:rPr>
            </w:pP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1E54F3" w:rsidRDefault="001E54F3" w:rsidP="006C1379">
            <w:pPr>
              <w:spacing w:after="0" w:line="240" w:lineRule="auto"/>
              <w:jc w:val="center"/>
              <w:rPr>
                <w:rFonts w:eastAsia="Times New Roman" w:cs="Arial"/>
                <w:sz w:val="24"/>
                <w:szCs w:val="24"/>
                <w:lang w:val="es-ES" w:eastAsia="es-ES"/>
              </w:rPr>
            </w:pPr>
            <w:r w:rsidRPr="001E54F3">
              <w:rPr>
                <w:rFonts w:eastAsia="Times New Roman" w:cs="Arial"/>
                <w:sz w:val="24"/>
                <w:szCs w:val="24"/>
                <w:lang w:val="es-ES" w:eastAsia="es-ES"/>
              </w:rPr>
              <w:t>4</w:t>
            </w:r>
          </w:p>
        </w:tc>
        <w:tc>
          <w:tcPr>
            <w:tcW w:w="566" w:type="dxa"/>
          </w:tcPr>
          <w:p w:rsidR="005A13A2" w:rsidRPr="001E54F3" w:rsidRDefault="001E54F3" w:rsidP="006C1379">
            <w:pPr>
              <w:spacing w:after="0" w:line="240" w:lineRule="auto"/>
              <w:jc w:val="center"/>
              <w:rPr>
                <w:rFonts w:eastAsia="Times New Roman" w:cs="Arial"/>
                <w:sz w:val="24"/>
                <w:szCs w:val="24"/>
                <w:lang w:val="es-ES" w:eastAsia="es-ES"/>
              </w:rPr>
            </w:pPr>
            <w:r w:rsidRPr="001E54F3">
              <w:rPr>
                <w:rFonts w:eastAsia="Times New Roman" w:cs="Arial"/>
                <w:sz w:val="24"/>
                <w:szCs w:val="24"/>
                <w:lang w:val="es-ES" w:eastAsia="es-ES"/>
              </w:rPr>
              <w:t>4</w:t>
            </w:r>
          </w:p>
        </w:tc>
        <w:tc>
          <w:tcPr>
            <w:tcW w:w="655" w:type="dxa"/>
          </w:tcPr>
          <w:p w:rsidR="005A13A2" w:rsidRPr="000C7AE4" w:rsidRDefault="000C7AE4" w:rsidP="006C1379">
            <w:pPr>
              <w:spacing w:after="0" w:line="240" w:lineRule="auto"/>
              <w:jc w:val="right"/>
              <w:rPr>
                <w:rFonts w:eastAsia="Times New Roman" w:cs="Arial"/>
                <w:sz w:val="24"/>
                <w:szCs w:val="24"/>
                <w:lang w:val="es-ES" w:eastAsia="es-ES"/>
              </w:rPr>
            </w:pPr>
            <w:r w:rsidRPr="000C7AE4">
              <w:rPr>
                <w:rFonts w:eastAsia="Times New Roman" w:cs="Arial"/>
                <w:sz w:val="24"/>
                <w:szCs w:val="24"/>
                <w:lang w:val="es-ES" w:eastAsia="es-ES"/>
              </w:rPr>
              <w:t>128</w:t>
            </w:r>
          </w:p>
        </w:tc>
        <w:tc>
          <w:tcPr>
            <w:tcW w:w="1175" w:type="dxa"/>
          </w:tcPr>
          <w:p w:rsidR="005A13A2" w:rsidRPr="00DA7424" w:rsidRDefault="00A113BC" w:rsidP="006C1379">
            <w:pPr>
              <w:spacing w:after="0" w:line="240" w:lineRule="auto"/>
              <w:jc w:val="center"/>
              <w:rPr>
                <w:rFonts w:ascii="Arial" w:eastAsia="Times New Roman" w:hAnsi="Arial" w:cs="Arial"/>
                <w:lang w:val="es-ES" w:eastAsia="es-ES"/>
              </w:rPr>
            </w:pPr>
            <w:r w:rsidRPr="00DA7424">
              <w:rPr>
                <w:rFonts w:ascii="Arial" w:eastAsia="Times New Roman" w:hAnsi="Arial" w:cs="Arial"/>
                <w:lang w:val="es-ES" w:eastAsia="es-ES"/>
              </w:rPr>
              <w:t>85</w:t>
            </w:r>
          </w:p>
        </w:tc>
      </w:tr>
      <w:tr w:rsidR="005A13A2" w:rsidRPr="001657BE" w:rsidTr="00BC29F0">
        <w:trPr>
          <w:cantSplit/>
          <w:jc w:val="center"/>
        </w:trPr>
        <w:tc>
          <w:tcPr>
            <w:tcW w:w="775" w:type="dxa"/>
          </w:tcPr>
          <w:p w:rsidR="005A13A2" w:rsidRDefault="00B464F0" w:rsidP="006C1379">
            <w:pPr>
              <w:spacing w:after="0" w:line="240" w:lineRule="auto"/>
              <w:jc w:val="center"/>
              <w:rPr>
                <w:rFonts w:ascii="Arial" w:eastAsia="Times New Roman" w:hAnsi="Arial" w:cs="Arial"/>
                <w:sz w:val="24"/>
                <w:szCs w:val="24"/>
                <w:lang w:val="es-ES" w:eastAsia="es-ES"/>
              </w:rPr>
            </w:pPr>
            <w:r>
              <w:rPr>
                <w:rFonts w:ascii="Arial" w:eastAsia="Times New Roman" w:hAnsi="Arial" w:cs="Arial"/>
                <w:sz w:val="24"/>
                <w:szCs w:val="24"/>
                <w:lang w:val="es-ES" w:eastAsia="es-ES"/>
              </w:rPr>
              <w:t>3</w:t>
            </w:r>
            <w:r w:rsidR="007022AF">
              <w:rPr>
                <w:rFonts w:ascii="Arial" w:eastAsia="Times New Roman" w:hAnsi="Arial" w:cs="Arial"/>
                <w:sz w:val="24"/>
                <w:szCs w:val="24"/>
                <w:lang w:val="es-ES" w:eastAsia="es-ES"/>
              </w:rPr>
              <w:t>0</w:t>
            </w:r>
          </w:p>
        </w:tc>
        <w:tc>
          <w:tcPr>
            <w:tcW w:w="3066" w:type="dxa"/>
          </w:tcPr>
          <w:p w:rsidR="005A13A2" w:rsidRPr="008F35CB" w:rsidRDefault="00A5614E" w:rsidP="006C1379">
            <w:pPr>
              <w:rPr>
                <w:color w:val="000000"/>
                <w:sz w:val="24"/>
                <w:szCs w:val="24"/>
              </w:rPr>
            </w:pPr>
            <w:r w:rsidRPr="008F35CB">
              <w:rPr>
                <w:color w:val="000000"/>
                <w:sz w:val="24"/>
                <w:szCs w:val="24"/>
              </w:rPr>
              <w:t>Prá</w:t>
            </w:r>
            <w:r w:rsidR="005A13A2" w:rsidRPr="008F35CB">
              <w:rPr>
                <w:color w:val="000000"/>
                <w:sz w:val="24"/>
                <w:szCs w:val="24"/>
              </w:rPr>
              <w:t>ctica III</w:t>
            </w: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6F6D04" w:rsidRDefault="005A13A2" w:rsidP="006C1379">
            <w:pPr>
              <w:spacing w:after="0" w:line="240" w:lineRule="auto"/>
              <w:jc w:val="center"/>
              <w:rPr>
                <w:rFonts w:eastAsia="Times New Roman" w:cs="Arial"/>
                <w:sz w:val="24"/>
                <w:szCs w:val="24"/>
                <w:lang w:val="es-ES" w:eastAsia="es-ES"/>
              </w:rPr>
            </w:pPr>
          </w:p>
        </w:tc>
        <w:tc>
          <w:tcPr>
            <w:tcW w:w="566" w:type="dxa"/>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tcPr>
          <w:p w:rsidR="005A13A2" w:rsidRPr="001E54F3" w:rsidRDefault="001E54F3" w:rsidP="006C1379">
            <w:pPr>
              <w:spacing w:after="0" w:line="240" w:lineRule="auto"/>
              <w:jc w:val="center"/>
              <w:rPr>
                <w:rFonts w:eastAsia="Times New Roman" w:cs="Arial"/>
                <w:sz w:val="24"/>
                <w:szCs w:val="24"/>
                <w:lang w:val="es-ES" w:eastAsia="es-ES"/>
              </w:rPr>
            </w:pPr>
            <w:r w:rsidRPr="001E54F3">
              <w:rPr>
                <w:rFonts w:eastAsia="Times New Roman" w:cs="Arial"/>
                <w:sz w:val="24"/>
                <w:szCs w:val="24"/>
                <w:lang w:val="es-ES" w:eastAsia="es-ES"/>
              </w:rPr>
              <w:t>10</w:t>
            </w:r>
          </w:p>
        </w:tc>
        <w:tc>
          <w:tcPr>
            <w:tcW w:w="566" w:type="dxa"/>
          </w:tcPr>
          <w:p w:rsidR="005A13A2" w:rsidRPr="001E54F3" w:rsidRDefault="001E54F3" w:rsidP="006C1379">
            <w:pPr>
              <w:spacing w:after="0" w:line="240" w:lineRule="auto"/>
              <w:jc w:val="center"/>
              <w:rPr>
                <w:rFonts w:eastAsia="Times New Roman" w:cs="Arial"/>
                <w:sz w:val="24"/>
                <w:szCs w:val="24"/>
                <w:lang w:val="es-ES" w:eastAsia="es-ES"/>
              </w:rPr>
            </w:pPr>
            <w:r w:rsidRPr="001E54F3">
              <w:rPr>
                <w:rFonts w:eastAsia="Times New Roman" w:cs="Arial"/>
                <w:sz w:val="24"/>
                <w:szCs w:val="24"/>
                <w:lang w:val="es-ES" w:eastAsia="es-ES"/>
              </w:rPr>
              <w:t>10</w:t>
            </w:r>
          </w:p>
        </w:tc>
        <w:tc>
          <w:tcPr>
            <w:tcW w:w="655" w:type="dxa"/>
          </w:tcPr>
          <w:p w:rsidR="005A13A2" w:rsidRPr="000C7AE4" w:rsidRDefault="000C7AE4" w:rsidP="006C1379">
            <w:pPr>
              <w:spacing w:after="0" w:line="240" w:lineRule="auto"/>
              <w:jc w:val="right"/>
              <w:rPr>
                <w:rFonts w:eastAsia="Times New Roman" w:cs="Arial"/>
                <w:sz w:val="24"/>
                <w:szCs w:val="24"/>
                <w:lang w:val="es-ES" w:eastAsia="es-ES"/>
              </w:rPr>
            </w:pPr>
            <w:r w:rsidRPr="000C7AE4">
              <w:rPr>
                <w:rFonts w:eastAsia="Times New Roman" w:cs="Arial"/>
                <w:sz w:val="24"/>
                <w:szCs w:val="24"/>
                <w:lang w:val="es-ES" w:eastAsia="es-ES"/>
              </w:rPr>
              <w:t>320</w:t>
            </w:r>
          </w:p>
        </w:tc>
        <w:tc>
          <w:tcPr>
            <w:tcW w:w="1175" w:type="dxa"/>
          </w:tcPr>
          <w:p w:rsidR="005A13A2" w:rsidRPr="009050CA" w:rsidRDefault="009050CA" w:rsidP="006C1379">
            <w:pPr>
              <w:spacing w:after="0" w:line="240" w:lineRule="auto"/>
              <w:jc w:val="center"/>
              <w:rPr>
                <w:rFonts w:eastAsia="Times New Roman" w:cs="Arial"/>
                <w:sz w:val="24"/>
                <w:szCs w:val="24"/>
                <w:lang w:val="es-ES" w:eastAsia="es-ES"/>
              </w:rPr>
            </w:pPr>
            <w:r w:rsidRPr="009050CA">
              <w:rPr>
                <w:rFonts w:eastAsia="Times New Roman" w:cs="Arial"/>
                <w:sz w:val="24"/>
                <w:szCs w:val="24"/>
                <w:lang w:val="es-ES" w:eastAsia="es-ES"/>
              </w:rPr>
              <w:t>213</w:t>
            </w:r>
          </w:p>
        </w:tc>
      </w:tr>
      <w:tr w:rsidR="005A13A2" w:rsidRPr="008E57E1" w:rsidTr="00BC29F0">
        <w:trPr>
          <w:cantSplit/>
          <w:jc w:val="center"/>
        </w:trPr>
        <w:tc>
          <w:tcPr>
            <w:tcW w:w="775" w:type="dxa"/>
            <w:shd w:val="clear" w:color="auto" w:fill="9BBB59" w:themeFill="accent3"/>
          </w:tcPr>
          <w:p w:rsidR="005A13A2" w:rsidRDefault="005A13A2" w:rsidP="006C1379">
            <w:pPr>
              <w:spacing w:after="0" w:line="240" w:lineRule="auto"/>
              <w:jc w:val="center"/>
              <w:rPr>
                <w:rFonts w:ascii="Arial" w:eastAsia="Times New Roman" w:hAnsi="Arial" w:cs="Arial"/>
                <w:sz w:val="24"/>
                <w:szCs w:val="24"/>
                <w:lang w:val="es-ES" w:eastAsia="es-ES"/>
              </w:rPr>
            </w:pPr>
          </w:p>
        </w:tc>
        <w:tc>
          <w:tcPr>
            <w:tcW w:w="3066" w:type="dxa"/>
            <w:shd w:val="clear" w:color="auto" w:fill="9BBB59" w:themeFill="accent3"/>
          </w:tcPr>
          <w:p w:rsidR="005A13A2" w:rsidRPr="00B464F0" w:rsidRDefault="00C566D6" w:rsidP="006C1379">
            <w:pPr>
              <w:rPr>
                <w:b/>
                <w:color w:val="000000"/>
                <w:sz w:val="24"/>
                <w:szCs w:val="24"/>
              </w:rPr>
            </w:pPr>
            <w:r>
              <w:rPr>
                <w:b/>
                <w:color w:val="000000"/>
                <w:sz w:val="24"/>
                <w:szCs w:val="24"/>
              </w:rPr>
              <w:t xml:space="preserve">Subtotal </w:t>
            </w:r>
            <w:r w:rsidR="005A13A2" w:rsidRPr="00B464F0">
              <w:rPr>
                <w:b/>
                <w:color w:val="000000"/>
                <w:sz w:val="24"/>
                <w:szCs w:val="24"/>
              </w:rPr>
              <w:t>de Horas</w:t>
            </w:r>
          </w:p>
        </w:tc>
        <w:tc>
          <w:tcPr>
            <w:tcW w:w="566" w:type="dxa"/>
            <w:shd w:val="clear" w:color="auto" w:fill="9BBB59" w:themeFill="accent3"/>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5A13A2" w:rsidRPr="006F6D04" w:rsidRDefault="005A13A2" w:rsidP="006C1379">
            <w:pPr>
              <w:spacing w:after="0" w:line="240" w:lineRule="auto"/>
              <w:jc w:val="center"/>
              <w:rPr>
                <w:rFonts w:eastAsia="Times New Roman" w:cs="Arial"/>
                <w:b/>
                <w:sz w:val="24"/>
                <w:szCs w:val="24"/>
                <w:lang w:val="es-ES" w:eastAsia="es-ES"/>
              </w:rPr>
            </w:pPr>
          </w:p>
        </w:tc>
        <w:tc>
          <w:tcPr>
            <w:tcW w:w="566" w:type="dxa"/>
            <w:shd w:val="clear" w:color="auto" w:fill="9BBB59" w:themeFill="accent3"/>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5A13A2" w:rsidRPr="001657BE" w:rsidRDefault="005A13A2"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5A13A2" w:rsidRPr="007F47E3" w:rsidRDefault="007F47E3" w:rsidP="006C1379">
            <w:pPr>
              <w:spacing w:after="0" w:line="240" w:lineRule="auto"/>
              <w:jc w:val="center"/>
              <w:rPr>
                <w:rFonts w:eastAsia="Times New Roman" w:cs="Arial"/>
                <w:b/>
                <w:sz w:val="24"/>
                <w:szCs w:val="24"/>
                <w:lang w:val="es-ES" w:eastAsia="es-ES"/>
              </w:rPr>
            </w:pPr>
            <w:r w:rsidRPr="007F47E3">
              <w:rPr>
                <w:rFonts w:eastAsia="Times New Roman" w:cs="Arial"/>
                <w:b/>
                <w:sz w:val="24"/>
                <w:szCs w:val="24"/>
                <w:lang w:val="es-ES" w:eastAsia="es-ES"/>
              </w:rPr>
              <w:t>42</w:t>
            </w:r>
          </w:p>
        </w:tc>
        <w:tc>
          <w:tcPr>
            <w:tcW w:w="655" w:type="dxa"/>
            <w:shd w:val="clear" w:color="auto" w:fill="9BBB59" w:themeFill="accent3"/>
          </w:tcPr>
          <w:p w:rsidR="005A13A2" w:rsidRPr="00C566D6" w:rsidRDefault="00F64C0A" w:rsidP="006C1379">
            <w:pPr>
              <w:spacing w:after="0" w:line="240" w:lineRule="auto"/>
              <w:jc w:val="right"/>
              <w:rPr>
                <w:rFonts w:eastAsia="Times New Roman" w:cs="Arial"/>
                <w:b/>
                <w:sz w:val="24"/>
                <w:szCs w:val="24"/>
                <w:lang w:val="es-ES" w:eastAsia="es-ES"/>
              </w:rPr>
            </w:pPr>
            <w:r w:rsidRPr="00C566D6">
              <w:rPr>
                <w:rFonts w:eastAsia="Times New Roman" w:cs="Arial"/>
                <w:b/>
                <w:sz w:val="24"/>
                <w:szCs w:val="24"/>
                <w:lang w:val="es-ES" w:eastAsia="es-ES"/>
              </w:rPr>
              <w:t>10</w:t>
            </w:r>
            <w:r w:rsidR="000B5DEC">
              <w:rPr>
                <w:rFonts w:eastAsia="Times New Roman" w:cs="Arial"/>
                <w:b/>
                <w:sz w:val="24"/>
                <w:szCs w:val="24"/>
                <w:lang w:val="es-ES" w:eastAsia="es-ES"/>
              </w:rPr>
              <w:t>24</w:t>
            </w:r>
          </w:p>
        </w:tc>
        <w:tc>
          <w:tcPr>
            <w:tcW w:w="1175" w:type="dxa"/>
            <w:shd w:val="clear" w:color="auto" w:fill="9BBB59" w:themeFill="accent3"/>
          </w:tcPr>
          <w:p w:rsidR="008E57E1" w:rsidRDefault="00BF5762" w:rsidP="006C1379">
            <w:pPr>
              <w:spacing w:after="0" w:line="240" w:lineRule="auto"/>
              <w:jc w:val="center"/>
              <w:rPr>
                <w:rFonts w:eastAsia="Times New Roman" w:cs="Arial"/>
                <w:b/>
                <w:sz w:val="24"/>
                <w:szCs w:val="24"/>
                <w:lang w:val="es-ES" w:eastAsia="es-ES"/>
              </w:rPr>
            </w:pPr>
            <w:r>
              <w:rPr>
                <w:rFonts w:eastAsia="Times New Roman" w:cs="Arial"/>
                <w:b/>
                <w:sz w:val="24"/>
                <w:szCs w:val="24"/>
                <w:lang w:val="es-ES" w:eastAsia="es-ES"/>
              </w:rPr>
              <w:t>708</w:t>
            </w:r>
          </w:p>
          <w:p w:rsidR="005A13A2" w:rsidRPr="008E57E1" w:rsidRDefault="008E57E1" w:rsidP="006C1379">
            <w:pPr>
              <w:spacing w:after="0" w:line="240" w:lineRule="auto"/>
              <w:jc w:val="center"/>
              <w:rPr>
                <w:rFonts w:eastAsia="Times New Roman" w:cs="Arial"/>
                <w:b/>
                <w:sz w:val="24"/>
                <w:szCs w:val="24"/>
                <w:lang w:val="es-ES" w:eastAsia="es-ES"/>
              </w:rPr>
            </w:pPr>
            <w:r w:rsidRPr="008E57E1">
              <w:rPr>
                <w:rFonts w:eastAsia="Times New Roman" w:cs="Arial"/>
                <w:b/>
                <w:sz w:val="24"/>
                <w:szCs w:val="24"/>
                <w:lang w:val="es-ES" w:eastAsia="es-ES"/>
              </w:rPr>
              <w:t>hs. reloj</w:t>
            </w:r>
          </w:p>
        </w:tc>
      </w:tr>
      <w:tr w:rsidR="00C566D6" w:rsidRPr="001657BE" w:rsidTr="00BC29F0">
        <w:trPr>
          <w:cantSplit/>
          <w:jc w:val="center"/>
        </w:trPr>
        <w:tc>
          <w:tcPr>
            <w:tcW w:w="775" w:type="dxa"/>
            <w:shd w:val="clear" w:color="auto" w:fill="9BBB59" w:themeFill="accent3"/>
          </w:tcPr>
          <w:p w:rsidR="00C566D6" w:rsidRDefault="00C566D6" w:rsidP="006C1379">
            <w:pPr>
              <w:spacing w:after="0" w:line="240" w:lineRule="auto"/>
              <w:jc w:val="center"/>
              <w:rPr>
                <w:rFonts w:ascii="Arial" w:eastAsia="Times New Roman" w:hAnsi="Arial" w:cs="Arial"/>
                <w:sz w:val="24"/>
                <w:szCs w:val="24"/>
                <w:lang w:val="es-ES" w:eastAsia="es-ES"/>
              </w:rPr>
            </w:pPr>
          </w:p>
        </w:tc>
        <w:tc>
          <w:tcPr>
            <w:tcW w:w="3066" w:type="dxa"/>
            <w:shd w:val="clear" w:color="auto" w:fill="9BBB59" w:themeFill="accent3"/>
          </w:tcPr>
          <w:p w:rsidR="00C566D6" w:rsidRDefault="00C566D6" w:rsidP="006C1379">
            <w:pPr>
              <w:rPr>
                <w:b/>
                <w:color w:val="000000"/>
                <w:sz w:val="24"/>
                <w:szCs w:val="24"/>
              </w:rPr>
            </w:pPr>
            <w:r>
              <w:rPr>
                <w:b/>
                <w:color w:val="000000"/>
                <w:sz w:val="24"/>
                <w:szCs w:val="24"/>
              </w:rPr>
              <w:t>Total de Horas</w:t>
            </w:r>
          </w:p>
        </w:tc>
        <w:tc>
          <w:tcPr>
            <w:tcW w:w="566" w:type="dxa"/>
            <w:shd w:val="clear" w:color="auto" w:fill="9BBB59" w:themeFill="accent3"/>
          </w:tcPr>
          <w:p w:rsidR="00C566D6" w:rsidRPr="001657BE" w:rsidRDefault="00C566D6"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C566D6" w:rsidRPr="001657BE" w:rsidRDefault="00C566D6"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C566D6" w:rsidRPr="006F6D04" w:rsidRDefault="00C566D6" w:rsidP="006C1379">
            <w:pPr>
              <w:spacing w:after="0" w:line="240" w:lineRule="auto"/>
              <w:jc w:val="center"/>
              <w:rPr>
                <w:rFonts w:eastAsia="Times New Roman" w:cs="Arial"/>
                <w:b/>
                <w:sz w:val="24"/>
                <w:szCs w:val="24"/>
                <w:lang w:val="es-ES" w:eastAsia="es-ES"/>
              </w:rPr>
            </w:pPr>
          </w:p>
        </w:tc>
        <w:tc>
          <w:tcPr>
            <w:tcW w:w="566" w:type="dxa"/>
            <w:shd w:val="clear" w:color="auto" w:fill="9BBB59" w:themeFill="accent3"/>
          </w:tcPr>
          <w:p w:rsidR="00C566D6" w:rsidRPr="001657BE" w:rsidRDefault="00C566D6"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C566D6" w:rsidRPr="001657BE" w:rsidRDefault="00C566D6" w:rsidP="006C1379">
            <w:pPr>
              <w:spacing w:after="0" w:line="240" w:lineRule="auto"/>
              <w:jc w:val="center"/>
              <w:rPr>
                <w:rFonts w:ascii="Arial" w:eastAsia="Times New Roman" w:hAnsi="Arial" w:cs="Arial"/>
                <w:sz w:val="24"/>
                <w:szCs w:val="24"/>
                <w:lang w:val="es-ES" w:eastAsia="es-ES"/>
              </w:rPr>
            </w:pPr>
          </w:p>
        </w:tc>
        <w:tc>
          <w:tcPr>
            <w:tcW w:w="566" w:type="dxa"/>
            <w:shd w:val="clear" w:color="auto" w:fill="9BBB59" w:themeFill="accent3"/>
          </w:tcPr>
          <w:p w:rsidR="00C566D6" w:rsidRPr="001657BE" w:rsidRDefault="00C566D6" w:rsidP="006C1379">
            <w:pPr>
              <w:spacing w:after="0" w:line="240" w:lineRule="auto"/>
              <w:jc w:val="center"/>
              <w:rPr>
                <w:rFonts w:ascii="Arial" w:eastAsia="Times New Roman" w:hAnsi="Arial" w:cs="Arial"/>
                <w:sz w:val="24"/>
                <w:szCs w:val="24"/>
                <w:lang w:val="es-ES" w:eastAsia="es-ES"/>
              </w:rPr>
            </w:pPr>
          </w:p>
        </w:tc>
        <w:tc>
          <w:tcPr>
            <w:tcW w:w="655" w:type="dxa"/>
            <w:shd w:val="clear" w:color="auto" w:fill="9BBB59" w:themeFill="accent3"/>
          </w:tcPr>
          <w:p w:rsidR="00C566D6" w:rsidRPr="00C566D6" w:rsidRDefault="007517A1" w:rsidP="006C1379">
            <w:pPr>
              <w:spacing w:after="0" w:line="240" w:lineRule="auto"/>
              <w:jc w:val="right"/>
              <w:rPr>
                <w:rFonts w:eastAsia="Times New Roman" w:cs="Arial"/>
                <w:b/>
                <w:sz w:val="24"/>
                <w:szCs w:val="24"/>
                <w:lang w:val="es-ES" w:eastAsia="es-ES"/>
              </w:rPr>
            </w:pPr>
            <w:r>
              <w:rPr>
                <w:rFonts w:eastAsia="Times New Roman" w:cs="Arial"/>
                <w:b/>
                <w:sz w:val="24"/>
                <w:szCs w:val="24"/>
                <w:lang w:val="es-ES" w:eastAsia="es-ES"/>
              </w:rPr>
              <w:t>2992</w:t>
            </w:r>
          </w:p>
        </w:tc>
        <w:tc>
          <w:tcPr>
            <w:tcW w:w="1175" w:type="dxa"/>
            <w:shd w:val="clear" w:color="auto" w:fill="9BBB59" w:themeFill="accent3"/>
          </w:tcPr>
          <w:p w:rsidR="00C566D6" w:rsidRPr="008E57E1" w:rsidRDefault="00E259EC" w:rsidP="006C1379">
            <w:pPr>
              <w:spacing w:after="0" w:line="240" w:lineRule="auto"/>
              <w:jc w:val="center"/>
              <w:rPr>
                <w:rFonts w:eastAsia="Times New Roman" w:cs="Arial"/>
                <w:b/>
                <w:sz w:val="24"/>
                <w:szCs w:val="24"/>
                <w:lang w:val="es-ES" w:eastAsia="es-ES"/>
              </w:rPr>
            </w:pPr>
            <w:r>
              <w:rPr>
                <w:rFonts w:eastAsia="Times New Roman" w:cs="Arial"/>
                <w:b/>
                <w:sz w:val="24"/>
                <w:szCs w:val="24"/>
                <w:lang w:val="es-ES" w:eastAsia="es-ES"/>
              </w:rPr>
              <w:t>2071</w:t>
            </w:r>
          </w:p>
        </w:tc>
      </w:tr>
    </w:tbl>
    <w:p w:rsidR="00237923" w:rsidRDefault="00237923" w:rsidP="006526F3">
      <w:pPr>
        <w:spacing w:before="240" w:after="240" w:line="360" w:lineRule="auto"/>
        <w:jc w:val="both"/>
        <w:rPr>
          <w:rFonts w:eastAsia="Times New Roman" w:cs="Times New Roman"/>
          <w:sz w:val="28"/>
          <w:szCs w:val="28"/>
        </w:rPr>
      </w:pPr>
    </w:p>
    <w:tbl>
      <w:tblPr>
        <w:tblW w:w="8789"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3372"/>
        <w:gridCol w:w="2510"/>
        <w:gridCol w:w="2907"/>
      </w:tblGrid>
      <w:tr w:rsidR="008630C4" w:rsidRPr="00CE4B81" w:rsidTr="00BC29F0">
        <w:trPr>
          <w:jc w:val="center"/>
        </w:trPr>
        <w:tc>
          <w:tcPr>
            <w:tcW w:w="3470" w:type="dxa"/>
            <w:tcBorders>
              <w:top w:val="single" w:sz="12" w:space="0" w:color="auto"/>
              <w:left w:val="single" w:sz="4" w:space="0" w:color="auto"/>
              <w:bottom w:val="single" w:sz="12" w:space="0" w:color="auto"/>
              <w:right w:val="single" w:sz="4" w:space="0" w:color="auto"/>
            </w:tcBorders>
            <w:shd w:val="clear" w:color="auto" w:fill="9BBB59" w:themeFill="accent3"/>
          </w:tcPr>
          <w:p w:rsidR="008630C4" w:rsidRPr="00CE4B81" w:rsidRDefault="008630C4" w:rsidP="006C1379">
            <w:pPr>
              <w:keepNext/>
              <w:spacing w:after="0" w:line="240" w:lineRule="auto"/>
              <w:jc w:val="center"/>
              <w:outlineLvl w:val="1"/>
              <w:rPr>
                <w:rFonts w:ascii="Arial" w:eastAsia="Times New Roman" w:hAnsi="Arial" w:cs="Arial"/>
                <w:b/>
                <w:bCs/>
                <w:szCs w:val="24"/>
                <w:lang w:val="es-ES" w:eastAsia="es-ES"/>
              </w:rPr>
            </w:pPr>
            <w:r w:rsidRPr="00CE4B81">
              <w:rPr>
                <w:rFonts w:ascii="Arial" w:eastAsia="Times New Roman" w:hAnsi="Arial" w:cs="Arial"/>
                <w:b/>
                <w:bCs/>
                <w:szCs w:val="24"/>
                <w:lang w:val="es-ES" w:eastAsia="es-ES"/>
              </w:rPr>
              <w:t xml:space="preserve">Campo </w:t>
            </w:r>
            <w:r w:rsidRPr="00CE4B81">
              <w:rPr>
                <w:rFonts w:ascii="Arial" w:eastAsia="Times New Roman" w:hAnsi="Arial" w:cs="Arial"/>
                <w:b/>
                <w:bCs/>
                <w:lang w:val="es-ES" w:eastAsia="es-ES"/>
              </w:rPr>
              <w:t>de Formación General</w:t>
            </w:r>
          </w:p>
        </w:tc>
        <w:tc>
          <w:tcPr>
            <w:tcW w:w="2572" w:type="dxa"/>
            <w:tcBorders>
              <w:top w:val="single" w:sz="12" w:space="0" w:color="auto"/>
              <w:left w:val="single" w:sz="4" w:space="0" w:color="auto"/>
              <w:bottom w:val="single" w:sz="12" w:space="0" w:color="auto"/>
              <w:right w:val="single" w:sz="4" w:space="0" w:color="auto"/>
            </w:tcBorders>
            <w:shd w:val="clear" w:color="auto" w:fill="9BBB59" w:themeFill="accent3"/>
          </w:tcPr>
          <w:p w:rsidR="008630C4" w:rsidRPr="00CE4B81" w:rsidRDefault="008630C4" w:rsidP="006C1379">
            <w:pPr>
              <w:keepNext/>
              <w:spacing w:after="0" w:line="240" w:lineRule="auto"/>
              <w:outlineLvl w:val="0"/>
              <w:rPr>
                <w:rFonts w:ascii="Arial" w:eastAsia="Times New Roman" w:hAnsi="Arial" w:cs="Arial"/>
                <w:b/>
                <w:bCs/>
                <w:szCs w:val="24"/>
                <w:lang w:val="es-ES" w:eastAsia="es-ES"/>
              </w:rPr>
            </w:pPr>
            <w:r w:rsidRPr="00CE4B81">
              <w:rPr>
                <w:rFonts w:ascii="Arial" w:eastAsia="Times New Roman" w:hAnsi="Arial" w:cs="Arial"/>
                <w:b/>
                <w:bCs/>
                <w:szCs w:val="24"/>
                <w:lang w:val="es-ES" w:eastAsia="es-ES"/>
              </w:rPr>
              <w:t>Término</w:t>
            </w:r>
          </w:p>
        </w:tc>
        <w:tc>
          <w:tcPr>
            <w:tcW w:w="2983" w:type="dxa"/>
            <w:tcBorders>
              <w:top w:val="single" w:sz="12" w:space="0" w:color="auto"/>
              <w:left w:val="single" w:sz="4" w:space="0" w:color="auto"/>
              <w:bottom w:val="single" w:sz="12" w:space="0" w:color="auto"/>
              <w:right w:val="single" w:sz="4" w:space="0" w:color="auto"/>
            </w:tcBorders>
            <w:shd w:val="clear" w:color="auto" w:fill="9BBB59" w:themeFill="accent3"/>
          </w:tcPr>
          <w:p w:rsidR="008630C4" w:rsidRPr="00CE4B81" w:rsidRDefault="008630C4" w:rsidP="006C1379">
            <w:pPr>
              <w:keepNext/>
              <w:spacing w:after="0" w:line="240" w:lineRule="auto"/>
              <w:outlineLvl w:val="0"/>
              <w:rPr>
                <w:rFonts w:ascii="Arial" w:eastAsia="Times New Roman" w:hAnsi="Arial" w:cs="Arial"/>
                <w:b/>
                <w:bCs/>
                <w:szCs w:val="24"/>
                <w:lang w:val="es-ES" w:eastAsia="es-ES"/>
              </w:rPr>
            </w:pPr>
            <w:r w:rsidRPr="00CE4B81">
              <w:rPr>
                <w:rFonts w:ascii="Arial" w:eastAsia="Times New Roman" w:hAnsi="Arial" w:cs="Arial"/>
                <w:b/>
                <w:bCs/>
                <w:szCs w:val="24"/>
                <w:lang w:val="es-ES" w:eastAsia="es-ES"/>
              </w:rPr>
              <w:t xml:space="preserve"> Carga Horaria</w:t>
            </w:r>
          </w:p>
        </w:tc>
      </w:tr>
      <w:tr w:rsidR="008630C4" w:rsidRPr="00CE4B81" w:rsidTr="00BC29F0">
        <w:trPr>
          <w:jc w:val="center"/>
        </w:trPr>
        <w:tc>
          <w:tcPr>
            <w:tcW w:w="3470" w:type="dxa"/>
            <w:tcBorders>
              <w:top w:val="single" w:sz="12" w:space="0" w:color="auto"/>
              <w:left w:val="single" w:sz="4" w:space="0" w:color="auto"/>
              <w:bottom w:val="single" w:sz="4" w:space="0" w:color="auto"/>
              <w:right w:val="single" w:sz="4" w:space="0" w:color="auto"/>
            </w:tcBorders>
          </w:tcPr>
          <w:p w:rsidR="008630C4" w:rsidRPr="006004F0" w:rsidRDefault="008630C4"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Cultura y Comunicación Contemporánea</w:t>
            </w:r>
          </w:p>
        </w:tc>
        <w:tc>
          <w:tcPr>
            <w:tcW w:w="2572" w:type="dxa"/>
            <w:tcBorders>
              <w:top w:val="single" w:sz="12" w:space="0" w:color="auto"/>
              <w:left w:val="single" w:sz="4" w:space="0" w:color="auto"/>
              <w:bottom w:val="single" w:sz="4" w:space="0" w:color="auto"/>
              <w:right w:val="single" w:sz="4" w:space="0" w:color="auto"/>
            </w:tcBorders>
          </w:tcPr>
          <w:p w:rsidR="008630C4" w:rsidRPr="006A43DA" w:rsidRDefault="006A43DA" w:rsidP="006C1379">
            <w:pPr>
              <w:overflowPunct w:val="0"/>
              <w:autoSpaceDE w:val="0"/>
              <w:autoSpaceDN w:val="0"/>
              <w:adjustRightInd w:val="0"/>
              <w:spacing w:after="0" w:line="240" w:lineRule="auto"/>
              <w:rPr>
                <w:rFonts w:eastAsia="Times New Roman" w:cs="Arial"/>
                <w:sz w:val="24"/>
                <w:szCs w:val="24"/>
                <w:lang w:val="es-ES_tradnl" w:eastAsia="es-ES"/>
              </w:rPr>
            </w:pPr>
            <w:r w:rsidRPr="006A43DA">
              <w:rPr>
                <w:rFonts w:eastAsia="Times New Roman" w:cs="Arial"/>
                <w:sz w:val="24"/>
                <w:szCs w:val="24"/>
                <w:lang w:val="es-ES_tradnl" w:eastAsia="es-ES"/>
              </w:rPr>
              <w:t>Cuatrimestral</w:t>
            </w:r>
          </w:p>
        </w:tc>
        <w:tc>
          <w:tcPr>
            <w:tcW w:w="2983" w:type="dxa"/>
            <w:tcBorders>
              <w:top w:val="single" w:sz="12" w:space="0" w:color="auto"/>
              <w:left w:val="single" w:sz="4" w:space="0" w:color="auto"/>
              <w:bottom w:val="single" w:sz="4" w:space="0" w:color="auto"/>
              <w:right w:val="single" w:sz="4" w:space="0" w:color="auto"/>
            </w:tcBorders>
          </w:tcPr>
          <w:p w:rsidR="008630C4" w:rsidRPr="00085F31" w:rsidRDefault="006A43DA" w:rsidP="006C1379">
            <w:pPr>
              <w:overflowPunct w:val="0"/>
              <w:autoSpaceDE w:val="0"/>
              <w:autoSpaceDN w:val="0"/>
              <w:adjustRightInd w:val="0"/>
              <w:spacing w:after="0" w:line="240" w:lineRule="auto"/>
              <w:rPr>
                <w:rFonts w:eastAsia="Times New Roman" w:cs="Arial"/>
                <w:sz w:val="24"/>
                <w:szCs w:val="24"/>
                <w:lang w:val="es-ES_tradnl" w:eastAsia="es-ES"/>
              </w:rPr>
            </w:pPr>
            <w:r w:rsidRPr="00085F31">
              <w:rPr>
                <w:rFonts w:eastAsia="Times New Roman" w:cs="Arial"/>
                <w:sz w:val="24"/>
                <w:szCs w:val="24"/>
                <w:lang w:val="es-ES_tradnl" w:eastAsia="es-ES"/>
              </w:rPr>
              <w:t>4 hs semanales (64 Hs. Cátedra)</w:t>
            </w:r>
          </w:p>
        </w:tc>
      </w:tr>
      <w:tr w:rsidR="008630C4" w:rsidRPr="00CE4B81"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8630C4" w:rsidRPr="006004F0" w:rsidRDefault="00022190"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 xml:space="preserve">Portugués </w:t>
            </w:r>
          </w:p>
        </w:tc>
        <w:tc>
          <w:tcPr>
            <w:tcW w:w="2572" w:type="dxa"/>
            <w:tcBorders>
              <w:top w:val="single" w:sz="4" w:space="0" w:color="auto"/>
              <w:left w:val="single" w:sz="4" w:space="0" w:color="auto"/>
              <w:bottom w:val="single" w:sz="4" w:space="0" w:color="auto"/>
              <w:right w:val="single" w:sz="4" w:space="0" w:color="auto"/>
            </w:tcBorders>
          </w:tcPr>
          <w:p w:rsidR="008630C4" w:rsidRPr="00F96646" w:rsidRDefault="00F96646" w:rsidP="006C1379">
            <w:pPr>
              <w:overflowPunct w:val="0"/>
              <w:autoSpaceDE w:val="0"/>
              <w:autoSpaceDN w:val="0"/>
              <w:adjustRightInd w:val="0"/>
              <w:spacing w:after="0" w:line="240" w:lineRule="auto"/>
              <w:rPr>
                <w:rFonts w:eastAsia="Times New Roman" w:cs="Arial"/>
                <w:sz w:val="24"/>
                <w:szCs w:val="24"/>
                <w:lang w:val="es-ES_tradnl" w:eastAsia="es-ES"/>
              </w:rPr>
            </w:pPr>
            <w:r w:rsidRPr="00F96646">
              <w:rPr>
                <w:rFonts w:eastAsia="Times New Roman" w:cs="Arial"/>
                <w:sz w:val="24"/>
                <w:szCs w:val="24"/>
                <w:lang w:val="es-ES_tradnl" w:eastAsia="es-ES"/>
              </w:rPr>
              <w:t>Anual</w:t>
            </w:r>
          </w:p>
        </w:tc>
        <w:tc>
          <w:tcPr>
            <w:tcW w:w="2983" w:type="dxa"/>
            <w:tcBorders>
              <w:top w:val="single" w:sz="4" w:space="0" w:color="auto"/>
              <w:left w:val="single" w:sz="4" w:space="0" w:color="auto"/>
              <w:bottom w:val="single" w:sz="4" w:space="0" w:color="auto"/>
              <w:right w:val="single" w:sz="4" w:space="0" w:color="auto"/>
            </w:tcBorders>
          </w:tcPr>
          <w:p w:rsidR="008630C4" w:rsidRPr="00085F31" w:rsidRDefault="0013005D" w:rsidP="006C1379">
            <w:pPr>
              <w:overflowPunct w:val="0"/>
              <w:autoSpaceDE w:val="0"/>
              <w:autoSpaceDN w:val="0"/>
              <w:adjustRightInd w:val="0"/>
              <w:spacing w:after="0" w:line="240" w:lineRule="auto"/>
              <w:rPr>
                <w:rFonts w:eastAsia="Times New Roman" w:cs="Arial"/>
                <w:sz w:val="24"/>
                <w:szCs w:val="24"/>
                <w:lang w:val="es-ES_tradnl" w:eastAsia="es-ES"/>
              </w:rPr>
            </w:pPr>
            <w:r>
              <w:rPr>
                <w:rFonts w:eastAsia="Times New Roman" w:cs="Arial"/>
                <w:sz w:val="24"/>
                <w:szCs w:val="24"/>
                <w:lang w:val="es-ES_tradnl" w:eastAsia="es-ES"/>
              </w:rPr>
              <w:t>3</w:t>
            </w:r>
            <w:r w:rsidR="00F96646" w:rsidRPr="00085F31">
              <w:rPr>
                <w:rFonts w:eastAsia="Times New Roman" w:cs="Arial"/>
                <w:sz w:val="24"/>
                <w:szCs w:val="24"/>
                <w:lang w:val="es-ES_tradnl" w:eastAsia="es-ES"/>
              </w:rPr>
              <w:t xml:space="preserve"> hs</w:t>
            </w:r>
            <w:r w:rsidR="008577EF">
              <w:rPr>
                <w:rFonts w:eastAsia="Times New Roman" w:cs="Arial"/>
                <w:sz w:val="24"/>
                <w:szCs w:val="24"/>
                <w:lang w:val="es-ES_tradnl" w:eastAsia="es-ES"/>
              </w:rPr>
              <w:t xml:space="preserve"> semanales</w:t>
            </w:r>
            <w:r>
              <w:rPr>
                <w:rFonts w:eastAsia="Times New Roman" w:cs="Arial"/>
                <w:sz w:val="24"/>
                <w:szCs w:val="24"/>
                <w:lang w:val="es-ES_tradnl" w:eastAsia="es-ES"/>
              </w:rPr>
              <w:t xml:space="preserve"> (96</w:t>
            </w:r>
            <w:r w:rsidR="00F96646" w:rsidRPr="00085F31">
              <w:rPr>
                <w:rFonts w:eastAsia="Times New Roman" w:cs="Arial"/>
                <w:sz w:val="24"/>
                <w:szCs w:val="24"/>
                <w:lang w:val="es-ES_tradnl" w:eastAsia="es-ES"/>
              </w:rPr>
              <w:t xml:space="preserve"> Hs. Cátedra</w:t>
            </w:r>
            <w:r w:rsidR="00085F31" w:rsidRPr="00085F31">
              <w:rPr>
                <w:rFonts w:eastAsia="Times New Roman" w:cs="Arial"/>
                <w:sz w:val="24"/>
                <w:szCs w:val="24"/>
                <w:lang w:val="es-ES_tradnl" w:eastAsia="es-ES"/>
              </w:rPr>
              <w:t>)</w:t>
            </w:r>
          </w:p>
        </w:tc>
      </w:tr>
      <w:tr w:rsidR="008630C4" w:rsidRPr="00CE4B81"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8630C4" w:rsidRPr="006004F0" w:rsidRDefault="00B64C60"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Inglés Técnico</w:t>
            </w:r>
            <w:r w:rsidR="006A43DA" w:rsidRPr="006004F0">
              <w:rPr>
                <w:rFonts w:eastAsia="Times New Roman" w:cs="Arial"/>
                <w:sz w:val="24"/>
                <w:szCs w:val="24"/>
                <w:lang w:val="es-ES_tradnl" w:eastAsia="es-ES"/>
              </w:rPr>
              <w:t xml:space="preserve"> </w:t>
            </w:r>
          </w:p>
        </w:tc>
        <w:tc>
          <w:tcPr>
            <w:tcW w:w="2572" w:type="dxa"/>
            <w:tcBorders>
              <w:top w:val="single" w:sz="4" w:space="0" w:color="auto"/>
              <w:left w:val="single" w:sz="4" w:space="0" w:color="auto"/>
              <w:bottom w:val="single" w:sz="4" w:space="0" w:color="auto"/>
              <w:right w:val="single" w:sz="4" w:space="0" w:color="auto"/>
            </w:tcBorders>
          </w:tcPr>
          <w:p w:rsidR="008630C4" w:rsidRPr="00F96646" w:rsidRDefault="00F96646" w:rsidP="006C1379">
            <w:pPr>
              <w:overflowPunct w:val="0"/>
              <w:autoSpaceDE w:val="0"/>
              <w:autoSpaceDN w:val="0"/>
              <w:adjustRightInd w:val="0"/>
              <w:spacing w:after="0" w:line="240" w:lineRule="auto"/>
              <w:rPr>
                <w:rFonts w:eastAsia="Times New Roman" w:cs="Arial"/>
                <w:sz w:val="24"/>
                <w:szCs w:val="24"/>
                <w:lang w:val="es-ES_tradnl" w:eastAsia="es-ES"/>
              </w:rPr>
            </w:pPr>
            <w:r w:rsidRPr="00F96646">
              <w:rPr>
                <w:rFonts w:eastAsia="Times New Roman" w:cs="Arial"/>
                <w:sz w:val="24"/>
                <w:szCs w:val="24"/>
                <w:lang w:val="es-ES_tradnl" w:eastAsia="es-ES"/>
              </w:rPr>
              <w:t>Anual</w:t>
            </w:r>
          </w:p>
        </w:tc>
        <w:tc>
          <w:tcPr>
            <w:tcW w:w="2983" w:type="dxa"/>
            <w:tcBorders>
              <w:top w:val="single" w:sz="4" w:space="0" w:color="auto"/>
              <w:left w:val="single" w:sz="4" w:space="0" w:color="auto"/>
              <w:bottom w:val="single" w:sz="4" w:space="0" w:color="auto"/>
              <w:right w:val="single" w:sz="4" w:space="0" w:color="auto"/>
            </w:tcBorders>
          </w:tcPr>
          <w:p w:rsidR="008630C4" w:rsidRPr="00085F31" w:rsidRDefault="00F96646" w:rsidP="006C1379">
            <w:pPr>
              <w:overflowPunct w:val="0"/>
              <w:autoSpaceDE w:val="0"/>
              <w:autoSpaceDN w:val="0"/>
              <w:adjustRightInd w:val="0"/>
              <w:spacing w:after="0" w:line="240" w:lineRule="auto"/>
              <w:rPr>
                <w:rFonts w:eastAsia="Times New Roman" w:cs="Arial"/>
                <w:sz w:val="24"/>
                <w:szCs w:val="24"/>
                <w:lang w:val="es-ES_tradnl" w:eastAsia="es-ES"/>
              </w:rPr>
            </w:pPr>
            <w:r w:rsidRPr="00085F31">
              <w:rPr>
                <w:rFonts w:eastAsia="Times New Roman" w:cs="Arial"/>
                <w:sz w:val="24"/>
                <w:szCs w:val="24"/>
                <w:lang w:val="es-ES_tradnl" w:eastAsia="es-ES"/>
              </w:rPr>
              <w:t xml:space="preserve">3 hs </w:t>
            </w:r>
            <w:r w:rsidR="008577EF">
              <w:rPr>
                <w:rFonts w:eastAsia="Times New Roman" w:cs="Arial"/>
                <w:sz w:val="24"/>
                <w:szCs w:val="24"/>
                <w:lang w:val="es-ES_tradnl" w:eastAsia="es-ES"/>
              </w:rPr>
              <w:t>semanales</w:t>
            </w:r>
            <w:r w:rsidRPr="00085F31">
              <w:rPr>
                <w:rFonts w:eastAsia="Times New Roman" w:cs="Arial"/>
                <w:sz w:val="24"/>
                <w:szCs w:val="24"/>
                <w:lang w:val="es-ES_tradnl" w:eastAsia="es-ES"/>
              </w:rPr>
              <w:t>( 96 Hs. Cátedra)</w:t>
            </w:r>
          </w:p>
        </w:tc>
      </w:tr>
      <w:tr w:rsidR="0023583A" w:rsidRPr="00CE4B81" w:rsidTr="00BC29F0">
        <w:trPr>
          <w:jc w:val="center"/>
        </w:trPr>
        <w:tc>
          <w:tcPr>
            <w:tcW w:w="3470" w:type="dxa"/>
            <w:tcBorders>
              <w:top w:val="single" w:sz="4" w:space="0" w:color="auto"/>
              <w:left w:val="single" w:sz="4" w:space="0" w:color="auto"/>
              <w:bottom w:val="single" w:sz="4" w:space="0" w:color="auto"/>
              <w:right w:val="single" w:sz="4" w:space="0" w:color="auto"/>
            </w:tcBorders>
            <w:shd w:val="clear" w:color="auto" w:fill="9BBB59" w:themeFill="accent3"/>
          </w:tcPr>
          <w:p w:rsidR="0023583A" w:rsidRPr="006004F0" w:rsidRDefault="00D3215B" w:rsidP="006C1379">
            <w:pPr>
              <w:overflowPunct w:val="0"/>
              <w:autoSpaceDE w:val="0"/>
              <w:autoSpaceDN w:val="0"/>
              <w:adjustRightInd w:val="0"/>
              <w:spacing w:after="0" w:line="240" w:lineRule="auto"/>
              <w:rPr>
                <w:rFonts w:eastAsia="Times New Roman" w:cs="Arial"/>
                <w:b/>
                <w:sz w:val="24"/>
                <w:szCs w:val="24"/>
                <w:lang w:val="es-ES_tradnl" w:eastAsia="es-ES"/>
              </w:rPr>
            </w:pPr>
            <w:r w:rsidRPr="006004F0">
              <w:rPr>
                <w:rFonts w:eastAsia="Times New Roman" w:cs="Arial"/>
                <w:b/>
                <w:sz w:val="24"/>
                <w:szCs w:val="24"/>
                <w:lang w:val="es-ES_tradnl" w:eastAsia="es-ES"/>
              </w:rPr>
              <w:t>Total</w:t>
            </w:r>
            <w:r w:rsidR="00085F31" w:rsidRPr="006004F0">
              <w:rPr>
                <w:rFonts w:eastAsia="Times New Roman" w:cs="Arial"/>
                <w:b/>
                <w:sz w:val="24"/>
                <w:szCs w:val="24"/>
                <w:lang w:val="es-ES_tradnl" w:eastAsia="es-ES"/>
              </w:rPr>
              <w:t xml:space="preserve"> de Horas</w:t>
            </w:r>
          </w:p>
        </w:tc>
        <w:tc>
          <w:tcPr>
            <w:tcW w:w="2572" w:type="dxa"/>
            <w:tcBorders>
              <w:top w:val="single" w:sz="4" w:space="0" w:color="auto"/>
              <w:left w:val="single" w:sz="4" w:space="0" w:color="auto"/>
              <w:bottom w:val="single" w:sz="4" w:space="0" w:color="auto"/>
              <w:right w:val="single" w:sz="4" w:space="0" w:color="auto"/>
            </w:tcBorders>
            <w:shd w:val="clear" w:color="auto" w:fill="9BBB59" w:themeFill="accent3"/>
          </w:tcPr>
          <w:p w:rsidR="0023583A" w:rsidRPr="00CE4B81" w:rsidRDefault="0023583A" w:rsidP="006C1379">
            <w:pPr>
              <w:overflowPunct w:val="0"/>
              <w:autoSpaceDE w:val="0"/>
              <w:autoSpaceDN w:val="0"/>
              <w:adjustRightInd w:val="0"/>
              <w:spacing w:after="0" w:line="240" w:lineRule="auto"/>
              <w:rPr>
                <w:rFonts w:ascii="Arial" w:eastAsia="Times New Roman" w:hAnsi="Arial" w:cs="Arial"/>
                <w:sz w:val="24"/>
                <w:szCs w:val="24"/>
                <w:lang w:val="es-ES_tradnl" w:eastAsia="es-ES"/>
              </w:rPr>
            </w:pPr>
          </w:p>
        </w:tc>
        <w:tc>
          <w:tcPr>
            <w:tcW w:w="2983" w:type="dxa"/>
            <w:tcBorders>
              <w:top w:val="single" w:sz="4" w:space="0" w:color="auto"/>
              <w:left w:val="single" w:sz="4" w:space="0" w:color="auto"/>
              <w:bottom w:val="single" w:sz="4" w:space="0" w:color="auto"/>
              <w:right w:val="single" w:sz="4" w:space="0" w:color="auto"/>
            </w:tcBorders>
            <w:shd w:val="clear" w:color="auto" w:fill="9BBB59" w:themeFill="accent3"/>
          </w:tcPr>
          <w:p w:rsidR="0023583A" w:rsidRPr="007017A8" w:rsidRDefault="00791E6E" w:rsidP="006C1379">
            <w:pPr>
              <w:overflowPunct w:val="0"/>
              <w:autoSpaceDE w:val="0"/>
              <w:autoSpaceDN w:val="0"/>
              <w:adjustRightInd w:val="0"/>
              <w:spacing w:after="0" w:line="240" w:lineRule="auto"/>
              <w:rPr>
                <w:rFonts w:eastAsia="Times New Roman" w:cs="Arial"/>
                <w:b/>
                <w:sz w:val="24"/>
                <w:szCs w:val="24"/>
                <w:lang w:val="es-ES_tradnl" w:eastAsia="es-ES"/>
              </w:rPr>
            </w:pPr>
            <w:r>
              <w:rPr>
                <w:rFonts w:eastAsia="Times New Roman" w:cs="Arial"/>
                <w:b/>
                <w:sz w:val="24"/>
                <w:szCs w:val="24"/>
                <w:lang w:val="es-ES_tradnl" w:eastAsia="es-ES"/>
              </w:rPr>
              <w:t>256</w:t>
            </w:r>
            <w:r w:rsidR="00085F31" w:rsidRPr="007017A8">
              <w:rPr>
                <w:rFonts w:eastAsia="Times New Roman" w:cs="Arial"/>
                <w:b/>
                <w:sz w:val="24"/>
                <w:szCs w:val="24"/>
                <w:lang w:val="es-ES_tradnl" w:eastAsia="es-ES"/>
              </w:rPr>
              <w:t xml:space="preserve"> Hs. Cátedra</w:t>
            </w:r>
          </w:p>
        </w:tc>
      </w:tr>
      <w:tr w:rsidR="008630C4" w:rsidRPr="00CE4B81" w:rsidTr="00BC29F0">
        <w:trPr>
          <w:jc w:val="center"/>
        </w:trPr>
        <w:tc>
          <w:tcPr>
            <w:tcW w:w="3470" w:type="dxa"/>
            <w:tcBorders>
              <w:top w:val="single" w:sz="12" w:space="0" w:color="auto"/>
              <w:left w:val="single" w:sz="4" w:space="0" w:color="auto"/>
              <w:bottom w:val="single" w:sz="12" w:space="0" w:color="auto"/>
              <w:right w:val="single" w:sz="4" w:space="0" w:color="auto"/>
            </w:tcBorders>
            <w:shd w:val="clear" w:color="auto" w:fill="9BBB59" w:themeFill="accent3"/>
          </w:tcPr>
          <w:p w:rsidR="008630C4" w:rsidRPr="006004F0" w:rsidRDefault="008630C4" w:rsidP="006C1379">
            <w:pPr>
              <w:keepNext/>
              <w:spacing w:after="0" w:line="240" w:lineRule="auto"/>
              <w:outlineLvl w:val="0"/>
              <w:rPr>
                <w:rFonts w:ascii="Arial" w:eastAsia="Times New Roman" w:hAnsi="Arial" w:cs="Arial"/>
                <w:b/>
                <w:bCs/>
                <w:szCs w:val="24"/>
                <w:lang w:val="es-ES" w:eastAsia="es-ES"/>
              </w:rPr>
            </w:pPr>
            <w:r w:rsidRPr="006004F0">
              <w:rPr>
                <w:rFonts w:ascii="Arial" w:eastAsia="Times New Roman" w:hAnsi="Arial" w:cs="Arial"/>
                <w:b/>
                <w:bCs/>
                <w:szCs w:val="24"/>
                <w:lang w:val="es-ES" w:eastAsia="es-ES"/>
              </w:rPr>
              <w:t>Campo de Fundamento</w:t>
            </w:r>
          </w:p>
        </w:tc>
        <w:tc>
          <w:tcPr>
            <w:tcW w:w="2572" w:type="dxa"/>
            <w:tcBorders>
              <w:top w:val="single" w:sz="12" w:space="0" w:color="auto"/>
              <w:left w:val="single" w:sz="4" w:space="0" w:color="auto"/>
              <w:bottom w:val="single" w:sz="12" w:space="0" w:color="auto"/>
              <w:right w:val="single" w:sz="4" w:space="0" w:color="auto"/>
            </w:tcBorders>
            <w:shd w:val="clear" w:color="auto" w:fill="9BBB59" w:themeFill="accent3"/>
          </w:tcPr>
          <w:p w:rsidR="008630C4" w:rsidRPr="00CE4B81" w:rsidRDefault="008630C4" w:rsidP="006C1379">
            <w:pPr>
              <w:overflowPunct w:val="0"/>
              <w:autoSpaceDE w:val="0"/>
              <w:autoSpaceDN w:val="0"/>
              <w:adjustRightInd w:val="0"/>
              <w:spacing w:after="0" w:line="240" w:lineRule="auto"/>
              <w:rPr>
                <w:rFonts w:ascii="Arial" w:eastAsia="Times New Roman" w:hAnsi="Arial" w:cs="Arial"/>
                <w:b/>
                <w:bCs/>
                <w:szCs w:val="24"/>
                <w:lang w:val="es-ES_tradnl" w:eastAsia="es-ES"/>
              </w:rPr>
            </w:pPr>
            <w:r w:rsidRPr="00CE4B81">
              <w:rPr>
                <w:rFonts w:ascii="Arial" w:eastAsia="Times New Roman" w:hAnsi="Arial" w:cs="Arial"/>
                <w:b/>
                <w:bCs/>
                <w:szCs w:val="24"/>
                <w:lang w:val="es-ES_tradnl" w:eastAsia="es-ES"/>
              </w:rPr>
              <w:t>Término</w:t>
            </w:r>
          </w:p>
        </w:tc>
        <w:tc>
          <w:tcPr>
            <w:tcW w:w="2983" w:type="dxa"/>
            <w:tcBorders>
              <w:top w:val="single" w:sz="12" w:space="0" w:color="auto"/>
              <w:left w:val="single" w:sz="4" w:space="0" w:color="auto"/>
              <w:bottom w:val="single" w:sz="12" w:space="0" w:color="auto"/>
              <w:right w:val="single" w:sz="4" w:space="0" w:color="auto"/>
            </w:tcBorders>
            <w:shd w:val="clear" w:color="auto" w:fill="9BBB59" w:themeFill="accent3"/>
          </w:tcPr>
          <w:p w:rsidR="008630C4" w:rsidRPr="00CE4B81" w:rsidRDefault="008630C4" w:rsidP="006C1379">
            <w:pPr>
              <w:overflowPunct w:val="0"/>
              <w:autoSpaceDE w:val="0"/>
              <w:autoSpaceDN w:val="0"/>
              <w:adjustRightInd w:val="0"/>
              <w:spacing w:after="0" w:line="240" w:lineRule="auto"/>
              <w:rPr>
                <w:rFonts w:ascii="Arial" w:eastAsia="Times New Roman" w:hAnsi="Arial" w:cs="Arial"/>
                <w:b/>
                <w:bCs/>
                <w:szCs w:val="24"/>
                <w:lang w:val="es-ES_tradnl" w:eastAsia="es-ES"/>
              </w:rPr>
            </w:pPr>
            <w:r w:rsidRPr="00CE4B81">
              <w:rPr>
                <w:rFonts w:ascii="Arial" w:eastAsia="Times New Roman" w:hAnsi="Arial" w:cs="Arial"/>
                <w:b/>
                <w:bCs/>
                <w:szCs w:val="24"/>
                <w:lang w:val="es-ES_tradnl" w:eastAsia="es-ES"/>
              </w:rPr>
              <w:t>Carga Horaria</w:t>
            </w:r>
          </w:p>
        </w:tc>
      </w:tr>
      <w:tr w:rsidR="008630C4" w:rsidRPr="00CE4B81" w:rsidTr="00BC29F0">
        <w:trPr>
          <w:jc w:val="center"/>
        </w:trPr>
        <w:tc>
          <w:tcPr>
            <w:tcW w:w="3470" w:type="dxa"/>
            <w:tcBorders>
              <w:top w:val="single" w:sz="12" w:space="0" w:color="auto"/>
              <w:left w:val="single" w:sz="4" w:space="0" w:color="auto"/>
              <w:bottom w:val="single" w:sz="4" w:space="0" w:color="auto"/>
              <w:right w:val="single" w:sz="4" w:space="0" w:color="auto"/>
            </w:tcBorders>
          </w:tcPr>
          <w:p w:rsidR="008630C4" w:rsidRPr="006004F0" w:rsidRDefault="00237923" w:rsidP="006C1379">
            <w:pPr>
              <w:keepNext/>
              <w:spacing w:after="0" w:line="240" w:lineRule="auto"/>
              <w:outlineLvl w:val="0"/>
              <w:rPr>
                <w:rFonts w:ascii="Arial" w:eastAsia="Times New Roman" w:hAnsi="Arial" w:cs="Arial"/>
                <w:bCs/>
                <w:sz w:val="20"/>
                <w:szCs w:val="20"/>
                <w:lang w:val="es-ES" w:eastAsia="es-ES"/>
              </w:rPr>
            </w:pPr>
            <w:r w:rsidRPr="006004F0">
              <w:rPr>
                <w:rFonts w:eastAsia="Calibri" w:cs="Arial"/>
                <w:sz w:val="24"/>
                <w:szCs w:val="24"/>
                <w:lang w:val="es-ES" w:eastAsia="es-ES"/>
              </w:rPr>
              <w:t>Disciplinas Auxiliares I</w:t>
            </w:r>
          </w:p>
        </w:tc>
        <w:tc>
          <w:tcPr>
            <w:tcW w:w="2572" w:type="dxa"/>
            <w:tcBorders>
              <w:top w:val="single" w:sz="12" w:space="0" w:color="auto"/>
              <w:left w:val="single" w:sz="4" w:space="0" w:color="auto"/>
              <w:bottom w:val="single" w:sz="4" w:space="0" w:color="auto"/>
              <w:right w:val="single" w:sz="4" w:space="0" w:color="auto"/>
            </w:tcBorders>
          </w:tcPr>
          <w:p w:rsidR="008630C4" w:rsidRPr="00CE4B81" w:rsidRDefault="00237923" w:rsidP="006C1379">
            <w:pPr>
              <w:overflowPunct w:val="0"/>
              <w:autoSpaceDE w:val="0"/>
              <w:autoSpaceDN w:val="0"/>
              <w:adjustRightInd w:val="0"/>
              <w:spacing w:after="0" w:line="240" w:lineRule="auto"/>
              <w:rPr>
                <w:rFonts w:ascii="Arial" w:eastAsia="Times New Roman" w:hAnsi="Arial" w:cs="Arial"/>
                <w:sz w:val="20"/>
                <w:szCs w:val="20"/>
                <w:lang w:val="es-MX" w:eastAsia="es-ES"/>
              </w:rPr>
            </w:pPr>
            <w:r>
              <w:rPr>
                <w:rFonts w:ascii="Arial" w:eastAsia="Times New Roman" w:hAnsi="Arial" w:cs="Arial"/>
                <w:sz w:val="20"/>
                <w:szCs w:val="20"/>
                <w:lang w:val="es-MX" w:eastAsia="es-ES"/>
              </w:rPr>
              <w:t>Cuatrimestral</w:t>
            </w:r>
          </w:p>
        </w:tc>
        <w:tc>
          <w:tcPr>
            <w:tcW w:w="2983" w:type="dxa"/>
            <w:tcBorders>
              <w:top w:val="single" w:sz="12" w:space="0" w:color="auto"/>
              <w:left w:val="single" w:sz="4" w:space="0" w:color="auto"/>
              <w:bottom w:val="single" w:sz="4" w:space="0" w:color="auto"/>
              <w:right w:val="single" w:sz="4" w:space="0" w:color="auto"/>
            </w:tcBorders>
          </w:tcPr>
          <w:p w:rsidR="008630C4" w:rsidRPr="00CE4B81" w:rsidRDefault="00615CE3" w:rsidP="006C1379">
            <w:pPr>
              <w:overflowPunct w:val="0"/>
              <w:autoSpaceDE w:val="0"/>
              <w:autoSpaceDN w:val="0"/>
              <w:adjustRightInd w:val="0"/>
              <w:spacing w:after="0" w:line="240" w:lineRule="auto"/>
              <w:rPr>
                <w:rFonts w:ascii="Arial" w:eastAsia="Times New Roman" w:hAnsi="Arial" w:cs="Arial"/>
                <w:sz w:val="20"/>
                <w:szCs w:val="20"/>
                <w:lang w:val="es-ES_tradnl" w:eastAsia="es-ES"/>
              </w:rPr>
            </w:pPr>
            <w:r>
              <w:rPr>
                <w:rFonts w:eastAsia="Times New Roman" w:cs="Arial"/>
                <w:color w:val="000000" w:themeColor="text1"/>
                <w:sz w:val="24"/>
                <w:szCs w:val="24"/>
                <w:lang w:val="es-ES_tradnl" w:eastAsia="es-ES"/>
              </w:rPr>
              <w:t>4</w:t>
            </w:r>
            <w:r w:rsidR="00237923" w:rsidRPr="00435489">
              <w:rPr>
                <w:rFonts w:eastAsia="Times New Roman" w:cs="Arial"/>
                <w:color w:val="000000" w:themeColor="text1"/>
                <w:sz w:val="24"/>
                <w:szCs w:val="24"/>
                <w:lang w:val="es-ES_tradnl" w:eastAsia="es-ES"/>
              </w:rPr>
              <w:t xml:space="preserve"> hs</w:t>
            </w:r>
            <w:r w:rsidR="00237923">
              <w:rPr>
                <w:rFonts w:eastAsia="Times New Roman" w:cs="Arial"/>
                <w:color w:val="000000" w:themeColor="text1"/>
                <w:sz w:val="24"/>
                <w:szCs w:val="24"/>
                <w:lang w:val="es-ES_tradnl" w:eastAsia="es-ES"/>
              </w:rPr>
              <w:t xml:space="preserve"> Semanales</w:t>
            </w:r>
            <w:r>
              <w:rPr>
                <w:rFonts w:eastAsia="Times New Roman" w:cs="Arial"/>
                <w:color w:val="000000" w:themeColor="text1"/>
                <w:sz w:val="24"/>
                <w:szCs w:val="24"/>
                <w:lang w:val="es-ES_tradnl" w:eastAsia="es-ES"/>
              </w:rPr>
              <w:t xml:space="preserve"> ( 64</w:t>
            </w:r>
            <w:r w:rsidR="00237923" w:rsidRPr="00435489">
              <w:rPr>
                <w:rFonts w:eastAsia="Times New Roman" w:cs="Arial"/>
                <w:color w:val="000000" w:themeColor="text1"/>
                <w:sz w:val="24"/>
                <w:szCs w:val="24"/>
                <w:lang w:val="es-ES_tradnl" w:eastAsia="es-ES"/>
              </w:rPr>
              <w:t xml:space="preserve"> Hs. Cátedra)</w:t>
            </w:r>
          </w:p>
        </w:tc>
      </w:tr>
      <w:tr w:rsidR="00237923" w:rsidRPr="00CE4B81" w:rsidTr="00BC29F0">
        <w:trPr>
          <w:jc w:val="center"/>
        </w:trPr>
        <w:tc>
          <w:tcPr>
            <w:tcW w:w="3470" w:type="dxa"/>
            <w:tcBorders>
              <w:top w:val="single" w:sz="12" w:space="0" w:color="auto"/>
              <w:left w:val="single" w:sz="4" w:space="0" w:color="auto"/>
              <w:bottom w:val="single" w:sz="4" w:space="0" w:color="auto"/>
              <w:right w:val="single" w:sz="4" w:space="0" w:color="auto"/>
            </w:tcBorders>
          </w:tcPr>
          <w:p w:rsidR="00237923" w:rsidRPr="006004F0" w:rsidRDefault="00237923" w:rsidP="006C1379">
            <w:pPr>
              <w:keepNext/>
              <w:spacing w:after="0" w:line="240" w:lineRule="auto"/>
              <w:outlineLvl w:val="0"/>
              <w:rPr>
                <w:rFonts w:eastAsia="Calibri" w:cs="Arial"/>
                <w:sz w:val="24"/>
                <w:szCs w:val="24"/>
                <w:lang w:val="es-ES" w:eastAsia="es-ES"/>
              </w:rPr>
            </w:pPr>
            <w:r w:rsidRPr="006004F0">
              <w:rPr>
                <w:rFonts w:eastAsia="Times New Roman" w:cs="Arial"/>
                <w:sz w:val="24"/>
                <w:szCs w:val="24"/>
                <w:lang w:val="es-ES_tradnl" w:eastAsia="es-ES"/>
              </w:rPr>
              <w:t>Disciplinas Auxiliares II</w:t>
            </w:r>
          </w:p>
        </w:tc>
        <w:tc>
          <w:tcPr>
            <w:tcW w:w="2572" w:type="dxa"/>
            <w:tcBorders>
              <w:top w:val="single" w:sz="12" w:space="0" w:color="auto"/>
              <w:left w:val="single" w:sz="4" w:space="0" w:color="auto"/>
              <w:bottom w:val="single" w:sz="4" w:space="0" w:color="auto"/>
              <w:right w:val="single" w:sz="4" w:space="0" w:color="auto"/>
            </w:tcBorders>
          </w:tcPr>
          <w:p w:rsidR="00237923" w:rsidRDefault="00237923" w:rsidP="006C1379">
            <w:pPr>
              <w:overflowPunct w:val="0"/>
              <w:autoSpaceDE w:val="0"/>
              <w:autoSpaceDN w:val="0"/>
              <w:adjustRightInd w:val="0"/>
              <w:spacing w:after="0" w:line="240" w:lineRule="auto"/>
              <w:rPr>
                <w:rFonts w:ascii="Arial" w:eastAsia="Times New Roman" w:hAnsi="Arial" w:cs="Arial"/>
                <w:sz w:val="20"/>
                <w:szCs w:val="20"/>
                <w:lang w:val="es-MX" w:eastAsia="es-ES"/>
              </w:rPr>
            </w:pPr>
            <w:r>
              <w:rPr>
                <w:rFonts w:ascii="Arial" w:eastAsia="Times New Roman" w:hAnsi="Arial" w:cs="Arial"/>
                <w:sz w:val="20"/>
                <w:szCs w:val="20"/>
                <w:lang w:val="es-MX" w:eastAsia="es-ES"/>
              </w:rPr>
              <w:t>Cuatrimestral</w:t>
            </w:r>
          </w:p>
        </w:tc>
        <w:tc>
          <w:tcPr>
            <w:tcW w:w="2983" w:type="dxa"/>
            <w:tcBorders>
              <w:top w:val="single" w:sz="12" w:space="0" w:color="auto"/>
              <w:left w:val="single" w:sz="4" w:space="0" w:color="auto"/>
              <w:bottom w:val="single" w:sz="4" w:space="0" w:color="auto"/>
              <w:right w:val="single" w:sz="4" w:space="0" w:color="auto"/>
            </w:tcBorders>
          </w:tcPr>
          <w:p w:rsidR="00237923" w:rsidRPr="00CE5252" w:rsidRDefault="00174A1B" w:rsidP="006C1379">
            <w:pPr>
              <w:overflowPunct w:val="0"/>
              <w:autoSpaceDE w:val="0"/>
              <w:autoSpaceDN w:val="0"/>
              <w:adjustRightInd w:val="0"/>
              <w:spacing w:after="0" w:line="240" w:lineRule="auto"/>
              <w:rPr>
                <w:rFonts w:eastAsia="Times New Roman" w:cs="Arial"/>
                <w:color w:val="000000" w:themeColor="text1"/>
                <w:sz w:val="24"/>
                <w:szCs w:val="24"/>
                <w:lang w:val="es-ES_tradnl" w:eastAsia="es-ES"/>
              </w:rPr>
            </w:pPr>
            <w:r>
              <w:rPr>
                <w:rFonts w:eastAsia="Times New Roman" w:cs="Arial"/>
                <w:color w:val="000000" w:themeColor="text1"/>
                <w:sz w:val="24"/>
                <w:szCs w:val="24"/>
                <w:lang w:val="es-ES_tradnl" w:eastAsia="es-ES"/>
              </w:rPr>
              <w:t>4</w:t>
            </w:r>
            <w:r w:rsidR="00237923" w:rsidRPr="00CE5252">
              <w:rPr>
                <w:rFonts w:eastAsia="Times New Roman" w:cs="Arial"/>
                <w:color w:val="000000" w:themeColor="text1"/>
                <w:sz w:val="24"/>
                <w:szCs w:val="24"/>
                <w:lang w:val="es-ES_tradnl" w:eastAsia="es-ES"/>
              </w:rPr>
              <w:t xml:space="preserve"> hs Semanales</w:t>
            </w:r>
            <w:r>
              <w:rPr>
                <w:rFonts w:eastAsia="Times New Roman" w:cs="Arial"/>
                <w:color w:val="000000" w:themeColor="text1"/>
                <w:sz w:val="24"/>
                <w:szCs w:val="24"/>
                <w:lang w:val="es-ES_tradnl" w:eastAsia="es-ES"/>
              </w:rPr>
              <w:t xml:space="preserve"> ( 64</w:t>
            </w:r>
            <w:r w:rsidR="00237923" w:rsidRPr="00CE5252">
              <w:rPr>
                <w:rFonts w:eastAsia="Times New Roman" w:cs="Arial"/>
                <w:color w:val="000000" w:themeColor="text1"/>
                <w:sz w:val="24"/>
                <w:szCs w:val="24"/>
                <w:lang w:val="es-ES_tradnl" w:eastAsia="es-ES"/>
              </w:rPr>
              <w:t xml:space="preserve"> Hs. Cátedra)</w:t>
            </w:r>
          </w:p>
        </w:tc>
      </w:tr>
      <w:tr w:rsidR="008630C4" w:rsidRPr="00CE4B81"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8630C4" w:rsidRPr="006004F0" w:rsidRDefault="00E969B8" w:rsidP="006C137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6004F0">
              <w:rPr>
                <w:rFonts w:eastAsia="Calibri" w:cs="Arial"/>
                <w:sz w:val="24"/>
                <w:szCs w:val="24"/>
                <w:lang w:val="es-ES" w:eastAsia="es-ES"/>
              </w:rPr>
              <w:t xml:space="preserve">Principios de Administración en </w:t>
            </w:r>
            <w:r w:rsidRPr="006004F0">
              <w:rPr>
                <w:rFonts w:eastAsia="Calibri" w:cs="Arial"/>
                <w:sz w:val="24"/>
                <w:szCs w:val="24"/>
                <w:lang w:val="es-ES" w:eastAsia="es-ES"/>
              </w:rPr>
              <w:lastRenderedPageBreak/>
              <w:t>Museos</w:t>
            </w:r>
          </w:p>
        </w:tc>
        <w:tc>
          <w:tcPr>
            <w:tcW w:w="2572" w:type="dxa"/>
            <w:tcBorders>
              <w:top w:val="single" w:sz="4" w:space="0" w:color="auto"/>
              <w:left w:val="single" w:sz="4" w:space="0" w:color="auto"/>
              <w:bottom w:val="single" w:sz="4" w:space="0" w:color="auto"/>
              <w:right w:val="single" w:sz="4" w:space="0" w:color="auto"/>
            </w:tcBorders>
          </w:tcPr>
          <w:p w:rsidR="008630C4" w:rsidRPr="004261A0" w:rsidRDefault="0018204C" w:rsidP="006C1379">
            <w:pPr>
              <w:overflowPunct w:val="0"/>
              <w:autoSpaceDE w:val="0"/>
              <w:autoSpaceDN w:val="0"/>
              <w:adjustRightInd w:val="0"/>
              <w:spacing w:after="0" w:line="240" w:lineRule="auto"/>
              <w:rPr>
                <w:rFonts w:eastAsia="Times New Roman" w:cs="Arial"/>
                <w:sz w:val="24"/>
                <w:szCs w:val="24"/>
                <w:lang w:val="es-ES_tradnl" w:eastAsia="es-ES"/>
              </w:rPr>
            </w:pPr>
            <w:r w:rsidRPr="004261A0">
              <w:rPr>
                <w:rFonts w:eastAsia="Times New Roman" w:cs="Arial"/>
                <w:sz w:val="24"/>
                <w:szCs w:val="24"/>
                <w:lang w:val="es-ES_tradnl" w:eastAsia="es-ES"/>
              </w:rPr>
              <w:lastRenderedPageBreak/>
              <w:t>Cuatrimestral</w:t>
            </w:r>
          </w:p>
        </w:tc>
        <w:tc>
          <w:tcPr>
            <w:tcW w:w="2983" w:type="dxa"/>
            <w:tcBorders>
              <w:top w:val="single" w:sz="4" w:space="0" w:color="auto"/>
              <w:left w:val="single" w:sz="4" w:space="0" w:color="auto"/>
              <w:bottom w:val="single" w:sz="4" w:space="0" w:color="auto"/>
              <w:right w:val="single" w:sz="4" w:space="0" w:color="auto"/>
            </w:tcBorders>
          </w:tcPr>
          <w:p w:rsidR="008630C4" w:rsidRPr="00CE5252" w:rsidRDefault="005B239B" w:rsidP="006C1379">
            <w:pPr>
              <w:overflowPunct w:val="0"/>
              <w:autoSpaceDE w:val="0"/>
              <w:autoSpaceDN w:val="0"/>
              <w:adjustRightInd w:val="0"/>
              <w:spacing w:after="0" w:line="240" w:lineRule="auto"/>
              <w:rPr>
                <w:rFonts w:eastAsia="Times New Roman" w:cs="Arial"/>
                <w:sz w:val="24"/>
                <w:szCs w:val="24"/>
                <w:lang w:val="es-ES_tradnl" w:eastAsia="es-ES"/>
              </w:rPr>
            </w:pPr>
            <w:r w:rsidRPr="00CE5252">
              <w:rPr>
                <w:rFonts w:eastAsia="Times New Roman" w:cs="Arial"/>
                <w:sz w:val="24"/>
                <w:szCs w:val="24"/>
                <w:lang w:val="es-ES_tradnl" w:eastAsia="es-ES"/>
              </w:rPr>
              <w:t xml:space="preserve">4 hs. Semanales (64 Hs. </w:t>
            </w:r>
            <w:r w:rsidRPr="00CE5252">
              <w:rPr>
                <w:rFonts w:eastAsia="Times New Roman" w:cs="Arial"/>
                <w:sz w:val="24"/>
                <w:szCs w:val="24"/>
                <w:lang w:val="es-ES_tradnl" w:eastAsia="es-ES"/>
              </w:rPr>
              <w:lastRenderedPageBreak/>
              <w:t>Cátedra)</w:t>
            </w:r>
          </w:p>
        </w:tc>
      </w:tr>
      <w:tr w:rsidR="008630C4" w:rsidRPr="00CE4B81"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8630C4" w:rsidRPr="006004F0" w:rsidRDefault="00CC1209" w:rsidP="006C1379">
            <w:pPr>
              <w:overflowPunct w:val="0"/>
              <w:autoSpaceDE w:val="0"/>
              <w:autoSpaceDN w:val="0"/>
              <w:adjustRightInd w:val="0"/>
              <w:spacing w:after="0" w:line="240" w:lineRule="auto"/>
              <w:rPr>
                <w:rFonts w:ascii="Arial" w:eastAsia="Times New Roman" w:hAnsi="Arial" w:cs="Arial"/>
                <w:sz w:val="20"/>
                <w:szCs w:val="20"/>
                <w:lang w:val="es-ES_tradnl" w:eastAsia="es-ES"/>
              </w:rPr>
            </w:pPr>
            <w:r w:rsidRPr="006004F0">
              <w:rPr>
                <w:rFonts w:eastAsia="Times New Roman" w:cs="Arial"/>
                <w:sz w:val="24"/>
                <w:szCs w:val="24"/>
                <w:lang w:val="es-ES_tradnl" w:eastAsia="es-ES"/>
              </w:rPr>
              <w:lastRenderedPageBreak/>
              <w:t>Historia del Arte</w:t>
            </w:r>
          </w:p>
        </w:tc>
        <w:tc>
          <w:tcPr>
            <w:tcW w:w="2572" w:type="dxa"/>
            <w:tcBorders>
              <w:top w:val="single" w:sz="4" w:space="0" w:color="auto"/>
              <w:left w:val="single" w:sz="4" w:space="0" w:color="auto"/>
              <w:bottom w:val="single" w:sz="4" w:space="0" w:color="auto"/>
              <w:right w:val="single" w:sz="4" w:space="0" w:color="auto"/>
            </w:tcBorders>
          </w:tcPr>
          <w:p w:rsidR="008630C4" w:rsidRPr="004261A0" w:rsidRDefault="0018204C" w:rsidP="006C1379">
            <w:pPr>
              <w:overflowPunct w:val="0"/>
              <w:autoSpaceDE w:val="0"/>
              <w:autoSpaceDN w:val="0"/>
              <w:adjustRightInd w:val="0"/>
              <w:spacing w:after="0" w:line="240" w:lineRule="auto"/>
              <w:rPr>
                <w:rFonts w:eastAsia="Times New Roman" w:cs="Arial"/>
                <w:sz w:val="24"/>
                <w:szCs w:val="24"/>
                <w:lang w:val="es-ES_tradnl" w:eastAsia="es-ES"/>
              </w:rPr>
            </w:pPr>
            <w:r w:rsidRPr="004261A0">
              <w:rPr>
                <w:rFonts w:eastAsia="Times New Roman" w:cs="Arial"/>
                <w:sz w:val="24"/>
                <w:szCs w:val="24"/>
                <w:lang w:val="es-ES_tradnl" w:eastAsia="es-ES"/>
              </w:rPr>
              <w:t>Anual</w:t>
            </w:r>
          </w:p>
        </w:tc>
        <w:tc>
          <w:tcPr>
            <w:tcW w:w="2983" w:type="dxa"/>
            <w:tcBorders>
              <w:top w:val="single" w:sz="4" w:space="0" w:color="auto"/>
              <w:left w:val="single" w:sz="4" w:space="0" w:color="auto"/>
              <w:bottom w:val="single" w:sz="4" w:space="0" w:color="auto"/>
              <w:right w:val="single" w:sz="4" w:space="0" w:color="auto"/>
            </w:tcBorders>
          </w:tcPr>
          <w:p w:rsidR="008630C4" w:rsidRPr="00CE5252" w:rsidRDefault="005B239B" w:rsidP="006C1379">
            <w:pPr>
              <w:overflowPunct w:val="0"/>
              <w:autoSpaceDE w:val="0"/>
              <w:autoSpaceDN w:val="0"/>
              <w:adjustRightInd w:val="0"/>
              <w:spacing w:after="0" w:line="240" w:lineRule="auto"/>
              <w:rPr>
                <w:rFonts w:eastAsia="Times New Roman" w:cs="Arial"/>
                <w:sz w:val="24"/>
                <w:szCs w:val="24"/>
                <w:lang w:val="es-ES_tradnl" w:eastAsia="es-ES"/>
              </w:rPr>
            </w:pPr>
            <w:r w:rsidRPr="00CE5252">
              <w:rPr>
                <w:rFonts w:eastAsia="Times New Roman" w:cs="Arial"/>
                <w:sz w:val="24"/>
                <w:szCs w:val="24"/>
                <w:lang w:val="es-ES_tradnl" w:eastAsia="es-ES"/>
              </w:rPr>
              <w:t>4 hs Semanales(128 Hs. Cátedra)</w:t>
            </w:r>
          </w:p>
        </w:tc>
      </w:tr>
      <w:tr w:rsidR="00791E6E" w:rsidRPr="00CE4B81"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791E6E" w:rsidRPr="006004F0" w:rsidRDefault="00791E6E"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Metodología de la Investigación Social</w:t>
            </w:r>
          </w:p>
        </w:tc>
        <w:tc>
          <w:tcPr>
            <w:tcW w:w="2572" w:type="dxa"/>
            <w:tcBorders>
              <w:top w:val="single" w:sz="4" w:space="0" w:color="auto"/>
              <w:left w:val="single" w:sz="4" w:space="0" w:color="auto"/>
              <w:bottom w:val="single" w:sz="4" w:space="0" w:color="auto"/>
              <w:right w:val="single" w:sz="4" w:space="0" w:color="auto"/>
            </w:tcBorders>
          </w:tcPr>
          <w:p w:rsidR="00791E6E" w:rsidRPr="004261A0" w:rsidRDefault="00791E6E" w:rsidP="006C1379">
            <w:pPr>
              <w:overflowPunct w:val="0"/>
              <w:autoSpaceDE w:val="0"/>
              <w:autoSpaceDN w:val="0"/>
              <w:adjustRightInd w:val="0"/>
              <w:spacing w:after="0" w:line="240" w:lineRule="auto"/>
              <w:rPr>
                <w:rFonts w:eastAsia="Times New Roman" w:cs="Arial"/>
                <w:sz w:val="24"/>
                <w:szCs w:val="24"/>
                <w:lang w:val="es-ES_tradnl" w:eastAsia="es-ES"/>
              </w:rPr>
            </w:pPr>
            <w:r>
              <w:rPr>
                <w:rFonts w:eastAsia="Times New Roman" w:cs="Arial"/>
                <w:sz w:val="24"/>
                <w:szCs w:val="24"/>
                <w:lang w:val="es-ES_tradnl" w:eastAsia="es-ES"/>
              </w:rPr>
              <w:t>Cuatrimestral</w:t>
            </w:r>
          </w:p>
        </w:tc>
        <w:tc>
          <w:tcPr>
            <w:tcW w:w="2983" w:type="dxa"/>
            <w:tcBorders>
              <w:top w:val="single" w:sz="4" w:space="0" w:color="auto"/>
              <w:left w:val="single" w:sz="4" w:space="0" w:color="auto"/>
              <w:bottom w:val="single" w:sz="4" w:space="0" w:color="auto"/>
              <w:right w:val="single" w:sz="4" w:space="0" w:color="auto"/>
            </w:tcBorders>
          </w:tcPr>
          <w:p w:rsidR="00791E6E" w:rsidRPr="00CE5252" w:rsidRDefault="00791E6E" w:rsidP="006C1379">
            <w:pPr>
              <w:overflowPunct w:val="0"/>
              <w:autoSpaceDE w:val="0"/>
              <w:autoSpaceDN w:val="0"/>
              <w:adjustRightInd w:val="0"/>
              <w:spacing w:after="0" w:line="240" w:lineRule="auto"/>
              <w:rPr>
                <w:rFonts w:eastAsia="Times New Roman" w:cs="Arial"/>
                <w:sz w:val="24"/>
                <w:szCs w:val="24"/>
                <w:lang w:val="es-ES_tradnl" w:eastAsia="es-ES"/>
              </w:rPr>
            </w:pPr>
            <w:r w:rsidRPr="00CE5252">
              <w:rPr>
                <w:rFonts w:eastAsia="Times New Roman" w:cs="Arial"/>
                <w:sz w:val="24"/>
                <w:szCs w:val="24"/>
                <w:lang w:val="es-ES_tradnl" w:eastAsia="es-ES"/>
              </w:rPr>
              <w:t>4 hs. Semanales (64 Hs. Cátedra)</w:t>
            </w:r>
          </w:p>
        </w:tc>
      </w:tr>
      <w:tr w:rsidR="008630C4" w:rsidRPr="00CE4B81"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8630C4" w:rsidRPr="006004F0" w:rsidRDefault="00CC1209" w:rsidP="006C1379">
            <w:pPr>
              <w:overflowPunct w:val="0"/>
              <w:autoSpaceDE w:val="0"/>
              <w:autoSpaceDN w:val="0"/>
              <w:adjustRightInd w:val="0"/>
              <w:spacing w:after="0" w:line="240" w:lineRule="auto"/>
              <w:rPr>
                <w:rFonts w:ascii="Arial" w:eastAsia="Times New Roman" w:hAnsi="Arial" w:cs="Arial"/>
                <w:sz w:val="20"/>
                <w:szCs w:val="20"/>
                <w:lang w:val="es-ES_tradnl" w:eastAsia="es-ES"/>
              </w:rPr>
            </w:pPr>
            <w:r w:rsidRPr="006004F0">
              <w:rPr>
                <w:rFonts w:eastAsia="Calibri" w:cs="Arial"/>
                <w:sz w:val="24"/>
                <w:szCs w:val="24"/>
                <w:lang w:val="es-ES" w:eastAsia="es-ES"/>
              </w:rPr>
              <w:t>Historia Natural y Ciencias del Ambiente</w:t>
            </w:r>
          </w:p>
        </w:tc>
        <w:tc>
          <w:tcPr>
            <w:tcW w:w="2572" w:type="dxa"/>
            <w:tcBorders>
              <w:top w:val="single" w:sz="4" w:space="0" w:color="auto"/>
              <w:left w:val="single" w:sz="4" w:space="0" w:color="auto"/>
              <w:bottom w:val="single" w:sz="4" w:space="0" w:color="auto"/>
              <w:right w:val="single" w:sz="4" w:space="0" w:color="auto"/>
            </w:tcBorders>
          </w:tcPr>
          <w:p w:rsidR="008630C4" w:rsidRPr="004261A0" w:rsidRDefault="0018204C" w:rsidP="006C1379">
            <w:pPr>
              <w:overflowPunct w:val="0"/>
              <w:autoSpaceDE w:val="0"/>
              <w:autoSpaceDN w:val="0"/>
              <w:adjustRightInd w:val="0"/>
              <w:spacing w:after="0" w:line="240" w:lineRule="auto"/>
              <w:rPr>
                <w:rFonts w:eastAsia="Times New Roman" w:cs="Arial"/>
                <w:sz w:val="24"/>
                <w:szCs w:val="24"/>
                <w:lang w:val="es-ES_tradnl" w:eastAsia="es-ES"/>
              </w:rPr>
            </w:pPr>
            <w:r w:rsidRPr="004261A0">
              <w:rPr>
                <w:rFonts w:eastAsia="Times New Roman" w:cs="Arial"/>
                <w:sz w:val="24"/>
                <w:szCs w:val="24"/>
                <w:lang w:val="es-ES_tradnl" w:eastAsia="es-ES"/>
              </w:rPr>
              <w:t>Cuatrimestral</w:t>
            </w:r>
          </w:p>
        </w:tc>
        <w:tc>
          <w:tcPr>
            <w:tcW w:w="2983" w:type="dxa"/>
            <w:tcBorders>
              <w:top w:val="single" w:sz="4" w:space="0" w:color="auto"/>
              <w:left w:val="single" w:sz="4" w:space="0" w:color="auto"/>
              <w:bottom w:val="single" w:sz="4" w:space="0" w:color="auto"/>
              <w:right w:val="single" w:sz="4" w:space="0" w:color="auto"/>
            </w:tcBorders>
          </w:tcPr>
          <w:p w:rsidR="008630C4" w:rsidRPr="00CE5252" w:rsidRDefault="005B239B" w:rsidP="006C1379">
            <w:pPr>
              <w:overflowPunct w:val="0"/>
              <w:autoSpaceDE w:val="0"/>
              <w:autoSpaceDN w:val="0"/>
              <w:adjustRightInd w:val="0"/>
              <w:spacing w:after="0" w:line="240" w:lineRule="auto"/>
              <w:rPr>
                <w:rFonts w:eastAsia="Times New Roman" w:cs="Arial"/>
                <w:sz w:val="24"/>
                <w:szCs w:val="24"/>
                <w:lang w:val="es-ES_tradnl" w:eastAsia="es-ES"/>
              </w:rPr>
            </w:pPr>
            <w:r w:rsidRPr="00CE5252">
              <w:rPr>
                <w:rFonts w:eastAsia="Times New Roman" w:cs="Arial"/>
                <w:sz w:val="24"/>
                <w:szCs w:val="24"/>
                <w:lang w:val="es-ES_tradnl" w:eastAsia="es-ES"/>
              </w:rPr>
              <w:t>4 hs. Semanales (64 Hs. Cátedra)</w:t>
            </w:r>
          </w:p>
        </w:tc>
      </w:tr>
      <w:tr w:rsidR="00CC1209" w:rsidRPr="00CE4B81"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CC1209" w:rsidRPr="006004F0" w:rsidRDefault="00CC1209" w:rsidP="006C1379">
            <w:pPr>
              <w:overflowPunct w:val="0"/>
              <w:autoSpaceDE w:val="0"/>
              <w:autoSpaceDN w:val="0"/>
              <w:adjustRightInd w:val="0"/>
              <w:spacing w:after="0" w:line="240" w:lineRule="auto"/>
              <w:rPr>
                <w:rFonts w:eastAsia="Calibri" w:cs="Arial"/>
                <w:sz w:val="24"/>
                <w:szCs w:val="24"/>
                <w:lang w:val="es-ES" w:eastAsia="es-ES"/>
              </w:rPr>
            </w:pPr>
            <w:r w:rsidRPr="006004F0">
              <w:rPr>
                <w:rFonts w:eastAsia="Calibri" w:cs="Arial"/>
                <w:sz w:val="24"/>
                <w:szCs w:val="24"/>
                <w:lang w:val="es-ES" w:eastAsia="es-ES"/>
              </w:rPr>
              <w:t>Historia de la Cultura Americana y Arqueología</w:t>
            </w:r>
          </w:p>
        </w:tc>
        <w:tc>
          <w:tcPr>
            <w:tcW w:w="2572" w:type="dxa"/>
            <w:tcBorders>
              <w:top w:val="single" w:sz="4" w:space="0" w:color="auto"/>
              <w:left w:val="single" w:sz="4" w:space="0" w:color="auto"/>
              <w:bottom w:val="single" w:sz="4" w:space="0" w:color="auto"/>
              <w:right w:val="single" w:sz="4" w:space="0" w:color="auto"/>
            </w:tcBorders>
          </w:tcPr>
          <w:p w:rsidR="00CC1209" w:rsidRPr="004261A0" w:rsidRDefault="0018204C" w:rsidP="006C1379">
            <w:pPr>
              <w:overflowPunct w:val="0"/>
              <w:autoSpaceDE w:val="0"/>
              <w:autoSpaceDN w:val="0"/>
              <w:adjustRightInd w:val="0"/>
              <w:spacing w:after="0" w:line="240" w:lineRule="auto"/>
              <w:rPr>
                <w:rFonts w:eastAsia="Times New Roman" w:cs="Arial"/>
                <w:sz w:val="24"/>
                <w:szCs w:val="24"/>
                <w:lang w:val="es-ES_tradnl" w:eastAsia="es-ES"/>
              </w:rPr>
            </w:pPr>
            <w:r w:rsidRPr="004261A0">
              <w:rPr>
                <w:rFonts w:eastAsia="Times New Roman" w:cs="Arial"/>
                <w:sz w:val="24"/>
                <w:szCs w:val="24"/>
                <w:lang w:val="es-ES_tradnl" w:eastAsia="es-ES"/>
              </w:rPr>
              <w:t>Cuatrimestral</w:t>
            </w:r>
          </w:p>
        </w:tc>
        <w:tc>
          <w:tcPr>
            <w:tcW w:w="2983" w:type="dxa"/>
            <w:tcBorders>
              <w:top w:val="single" w:sz="4" w:space="0" w:color="auto"/>
              <w:left w:val="single" w:sz="4" w:space="0" w:color="auto"/>
              <w:bottom w:val="single" w:sz="4" w:space="0" w:color="auto"/>
              <w:right w:val="single" w:sz="4" w:space="0" w:color="auto"/>
            </w:tcBorders>
          </w:tcPr>
          <w:p w:rsidR="00CC1209" w:rsidRPr="00CE5252" w:rsidRDefault="00B76209" w:rsidP="006C1379">
            <w:pPr>
              <w:overflowPunct w:val="0"/>
              <w:autoSpaceDE w:val="0"/>
              <w:autoSpaceDN w:val="0"/>
              <w:adjustRightInd w:val="0"/>
              <w:spacing w:after="0" w:line="240" w:lineRule="auto"/>
              <w:rPr>
                <w:rFonts w:eastAsia="Times New Roman" w:cs="Arial"/>
                <w:sz w:val="24"/>
                <w:szCs w:val="24"/>
                <w:lang w:val="es-ES_tradnl" w:eastAsia="es-ES"/>
              </w:rPr>
            </w:pPr>
            <w:r w:rsidRPr="00CE5252">
              <w:rPr>
                <w:rFonts w:eastAsia="Times New Roman" w:cs="Arial"/>
                <w:color w:val="000000" w:themeColor="text1"/>
                <w:sz w:val="24"/>
                <w:szCs w:val="24"/>
                <w:lang w:val="es-ES_tradnl" w:eastAsia="es-ES"/>
              </w:rPr>
              <w:t>4</w:t>
            </w:r>
            <w:r w:rsidR="005B239B" w:rsidRPr="00CE5252">
              <w:rPr>
                <w:rFonts w:eastAsia="Times New Roman" w:cs="Arial"/>
                <w:color w:val="000000" w:themeColor="text1"/>
                <w:sz w:val="24"/>
                <w:szCs w:val="24"/>
                <w:lang w:val="es-ES_tradnl" w:eastAsia="es-ES"/>
              </w:rPr>
              <w:t xml:space="preserve"> hs </w:t>
            </w:r>
            <w:r w:rsidR="00B54635" w:rsidRPr="00CE5252">
              <w:rPr>
                <w:rFonts w:eastAsia="Times New Roman" w:cs="Arial"/>
                <w:color w:val="000000" w:themeColor="text1"/>
                <w:sz w:val="24"/>
                <w:szCs w:val="24"/>
                <w:lang w:val="es-ES_tradnl" w:eastAsia="es-ES"/>
              </w:rPr>
              <w:t>Semanales</w:t>
            </w:r>
            <w:r w:rsidRPr="00CE5252">
              <w:rPr>
                <w:rFonts w:eastAsia="Times New Roman" w:cs="Arial"/>
                <w:color w:val="000000" w:themeColor="text1"/>
                <w:sz w:val="24"/>
                <w:szCs w:val="24"/>
                <w:lang w:val="es-ES_tradnl" w:eastAsia="es-ES"/>
              </w:rPr>
              <w:t>( 64</w:t>
            </w:r>
            <w:r w:rsidR="005B239B" w:rsidRPr="00CE5252">
              <w:rPr>
                <w:rFonts w:eastAsia="Times New Roman" w:cs="Arial"/>
                <w:color w:val="000000" w:themeColor="text1"/>
                <w:sz w:val="24"/>
                <w:szCs w:val="24"/>
                <w:lang w:val="es-ES_tradnl" w:eastAsia="es-ES"/>
              </w:rPr>
              <w:t xml:space="preserve"> Hs. Cátedra)</w:t>
            </w:r>
          </w:p>
        </w:tc>
      </w:tr>
      <w:tr w:rsidR="003B650E" w:rsidRPr="00CE4B81"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3B650E" w:rsidRPr="006004F0" w:rsidRDefault="003B650E" w:rsidP="006C1379">
            <w:pPr>
              <w:overflowPunct w:val="0"/>
              <w:autoSpaceDE w:val="0"/>
              <w:autoSpaceDN w:val="0"/>
              <w:adjustRightInd w:val="0"/>
              <w:spacing w:after="0" w:line="240" w:lineRule="auto"/>
              <w:rPr>
                <w:rFonts w:eastAsia="Calibri" w:cs="Arial"/>
                <w:sz w:val="24"/>
                <w:szCs w:val="24"/>
                <w:lang w:val="es-ES" w:eastAsia="es-ES"/>
              </w:rPr>
            </w:pPr>
            <w:r w:rsidRPr="006004F0">
              <w:rPr>
                <w:color w:val="000000"/>
                <w:sz w:val="24"/>
                <w:szCs w:val="24"/>
              </w:rPr>
              <w:t xml:space="preserve">Historia de la Cultura </w:t>
            </w:r>
            <w:r w:rsidR="0062627A" w:rsidRPr="006004F0">
              <w:rPr>
                <w:color w:val="000000"/>
                <w:sz w:val="24"/>
                <w:szCs w:val="24"/>
              </w:rPr>
              <w:t>de Corrientes</w:t>
            </w:r>
          </w:p>
        </w:tc>
        <w:tc>
          <w:tcPr>
            <w:tcW w:w="2572" w:type="dxa"/>
            <w:tcBorders>
              <w:top w:val="single" w:sz="4" w:space="0" w:color="auto"/>
              <w:left w:val="single" w:sz="4" w:space="0" w:color="auto"/>
              <w:bottom w:val="single" w:sz="4" w:space="0" w:color="auto"/>
              <w:right w:val="single" w:sz="4" w:space="0" w:color="auto"/>
            </w:tcBorders>
          </w:tcPr>
          <w:p w:rsidR="003B650E" w:rsidRPr="004261A0" w:rsidRDefault="0018204C" w:rsidP="006C1379">
            <w:pPr>
              <w:overflowPunct w:val="0"/>
              <w:autoSpaceDE w:val="0"/>
              <w:autoSpaceDN w:val="0"/>
              <w:adjustRightInd w:val="0"/>
              <w:spacing w:after="0" w:line="240" w:lineRule="auto"/>
              <w:rPr>
                <w:rFonts w:eastAsia="Times New Roman" w:cs="Arial"/>
                <w:sz w:val="24"/>
                <w:szCs w:val="24"/>
                <w:lang w:val="es-ES_tradnl" w:eastAsia="es-ES"/>
              </w:rPr>
            </w:pPr>
            <w:r w:rsidRPr="004261A0">
              <w:rPr>
                <w:rFonts w:eastAsia="Times New Roman" w:cs="Arial"/>
                <w:sz w:val="24"/>
                <w:szCs w:val="24"/>
                <w:lang w:val="es-ES_tradnl" w:eastAsia="es-ES"/>
              </w:rPr>
              <w:t>Anual</w:t>
            </w:r>
          </w:p>
        </w:tc>
        <w:tc>
          <w:tcPr>
            <w:tcW w:w="2983" w:type="dxa"/>
            <w:tcBorders>
              <w:top w:val="single" w:sz="4" w:space="0" w:color="auto"/>
              <w:left w:val="single" w:sz="4" w:space="0" w:color="auto"/>
              <w:bottom w:val="single" w:sz="4" w:space="0" w:color="auto"/>
              <w:right w:val="single" w:sz="4" w:space="0" w:color="auto"/>
            </w:tcBorders>
          </w:tcPr>
          <w:p w:rsidR="003B650E" w:rsidRPr="00CE5252" w:rsidRDefault="005B239B" w:rsidP="006C1379">
            <w:pPr>
              <w:overflowPunct w:val="0"/>
              <w:autoSpaceDE w:val="0"/>
              <w:autoSpaceDN w:val="0"/>
              <w:adjustRightInd w:val="0"/>
              <w:spacing w:after="0" w:line="240" w:lineRule="auto"/>
              <w:rPr>
                <w:rFonts w:eastAsia="Times New Roman" w:cs="Arial"/>
                <w:sz w:val="24"/>
                <w:szCs w:val="24"/>
                <w:lang w:val="es-ES_tradnl" w:eastAsia="es-ES"/>
              </w:rPr>
            </w:pPr>
            <w:r w:rsidRPr="00CE5252">
              <w:rPr>
                <w:rFonts w:eastAsia="Times New Roman" w:cs="Arial"/>
                <w:sz w:val="24"/>
                <w:szCs w:val="24"/>
                <w:lang w:val="es-ES_tradnl" w:eastAsia="es-ES"/>
              </w:rPr>
              <w:t>4 hs semanales (128 Hs. Cátedra)</w:t>
            </w:r>
          </w:p>
        </w:tc>
      </w:tr>
      <w:tr w:rsidR="0086161F" w:rsidRPr="006004F0"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86161F" w:rsidRPr="006004F0" w:rsidRDefault="0086161F" w:rsidP="006C1379">
            <w:pPr>
              <w:overflowPunct w:val="0"/>
              <w:autoSpaceDE w:val="0"/>
              <w:autoSpaceDN w:val="0"/>
              <w:adjustRightInd w:val="0"/>
              <w:spacing w:after="0" w:line="240" w:lineRule="auto"/>
              <w:rPr>
                <w:color w:val="000000"/>
                <w:sz w:val="24"/>
                <w:szCs w:val="24"/>
              </w:rPr>
            </w:pPr>
            <w:r w:rsidRPr="006004F0">
              <w:rPr>
                <w:color w:val="000000"/>
                <w:sz w:val="24"/>
                <w:szCs w:val="24"/>
              </w:rPr>
              <w:t>Historia de la Cultura Argentina</w:t>
            </w:r>
          </w:p>
        </w:tc>
        <w:tc>
          <w:tcPr>
            <w:tcW w:w="2572" w:type="dxa"/>
            <w:tcBorders>
              <w:top w:val="single" w:sz="4" w:space="0" w:color="auto"/>
              <w:left w:val="single" w:sz="4" w:space="0" w:color="auto"/>
              <w:bottom w:val="single" w:sz="4" w:space="0" w:color="auto"/>
              <w:right w:val="single" w:sz="4" w:space="0" w:color="auto"/>
            </w:tcBorders>
          </w:tcPr>
          <w:p w:rsidR="0086161F" w:rsidRPr="006004F0" w:rsidRDefault="0086161F"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Cuatrimestral</w:t>
            </w:r>
          </w:p>
        </w:tc>
        <w:tc>
          <w:tcPr>
            <w:tcW w:w="2983" w:type="dxa"/>
            <w:tcBorders>
              <w:top w:val="single" w:sz="4" w:space="0" w:color="auto"/>
              <w:left w:val="single" w:sz="4" w:space="0" w:color="auto"/>
              <w:bottom w:val="single" w:sz="4" w:space="0" w:color="auto"/>
              <w:right w:val="single" w:sz="4" w:space="0" w:color="auto"/>
            </w:tcBorders>
          </w:tcPr>
          <w:p w:rsidR="0086161F" w:rsidRPr="006004F0" w:rsidRDefault="0086161F"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4 hs. Semanales (64 Hs. Cátedra)</w:t>
            </w:r>
          </w:p>
        </w:tc>
      </w:tr>
      <w:tr w:rsidR="00C876AB" w:rsidRPr="006004F0"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C876AB" w:rsidRPr="006004F0" w:rsidRDefault="00C876AB" w:rsidP="006C1379">
            <w:pPr>
              <w:overflowPunct w:val="0"/>
              <w:autoSpaceDE w:val="0"/>
              <w:autoSpaceDN w:val="0"/>
              <w:adjustRightInd w:val="0"/>
              <w:spacing w:after="0" w:line="240" w:lineRule="auto"/>
              <w:rPr>
                <w:color w:val="000000"/>
                <w:sz w:val="24"/>
                <w:szCs w:val="24"/>
              </w:rPr>
            </w:pPr>
            <w:r w:rsidRPr="006004F0">
              <w:rPr>
                <w:color w:val="000000"/>
                <w:sz w:val="24"/>
                <w:szCs w:val="24"/>
              </w:rPr>
              <w:t>Historia de las Civilizaciones</w:t>
            </w:r>
          </w:p>
        </w:tc>
        <w:tc>
          <w:tcPr>
            <w:tcW w:w="2572" w:type="dxa"/>
            <w:tcBorders>
              <w:top w:val="single" w:sz="4" w:space="0" w:color="auto"/>
              <w:left w:val="single" w:sz="4" w:space="0" w:color="auto"/>
              <w:bottom w:val="single" w:sz="4" w:space="0" w:color="auto"/>
              <w:right w:val="single" w:sz="4" w:space="0" w:color="auto"/>
            </w:tcBorders>
          </w:tcPr>
          <w:p w:rsidR="00C876AB" w:rsidRPr="006004F0" w:rsidRDefault="00C876AB"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Cuatrimestral</w:t>
            </w:r>
          </w:p>
        </w:tc>
        <w:tc>
          <w:tcPr>
            <w:tcW w:w="2983" w:type="dxa"/>
            <w:tcBorders>
              <w:top w:val="single" w:sz="4" w:space="0" w:color="auto"/>
              <w:left w:val="single" w:sz="4" w:space="0" w:color="auto"/>
              <w:bottom w:val="single" w:sz="4" w:space="0" w:color="auto"/>
              <w:right w:val="single" w:sz="4" w:space="0" w:color="auto"/>
            </w:tcBorders>
          </w:tcPr>
          <w:p w:rsidR="00C876AB" w:rsidRPr="006004F0" w:rsidRDefault="00C876AB"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3 hs. Semanales ( 48 Hs. Cátedra)</w:t>
            </w:r>
          </w:p>
        </w:tc>
      </w:tr>
      <w:tr w:rsidR="008E57E1" w:rsidRPr="006004F0" w:rsidTr="00BC29F0">
        <w:trPr>
          <w:jc w:val="center"/>
        </w:trPr>
        <w:tc>
          <w:tcPr>
            <w:tcW w:w="3470" w:type="dxa"/>
            <w:tcBorders>
              <w:top w:val="single" w:sz="4" w:space="0" w:color="auto"/>
              <w:left w:val="single" w:sz="4" w:space="0" w:color="auto"/>
              <w:bottom w:val="single" w:sz="4" w:space="0" w:color="auto"/>
              <w:right w:val="single" w:sz="4" w:space="0" w:color="auto"/>
            </w:tcBorders>
            <w:shd w:val="clear" w:color="auto" w:fill="9BBB59" w:themeFill="accent3"/>
          </w:tcPr>
          <w:p w:rsidR="008E57E1" w:rsidRPr="006004F0" w:rsidRDefault="002C4572" w:rsidP="006C1379">
            <w:pPr>
              <w:overflowPunct w:val="0"/>
              <w:autoSpaceDE w:val="0"/>
              <w:autoSpaceDN w:val="0"/>
              <w:adjustRightInd w:val="0"/>
              <w:spacing w:after="0" w:line="240" w:lineRule="auto"/>
              <w:rPr>
                <w:b/>
                <w:color w:val="000000"/>
                <w:sz w:val="24"/>
                <w:szCs w:val="24"/>
              </w:rPr>
            </w:pPr>
            <w:r w:rsidRPr="006004F0">
              <w:rPr>
                <w:b/>
                <w:color w:val="000000"/>
                <w:sz w:val="24"/>
                <w:szCs w:val="24"/>
              </w:rPr>
              <w:t>Total de Horas</w:t>
            </w:r>
          </w:p>
        </w:tc>
        <w:tc>
          <w:tcPr>
            <w:tcW w:w="2572" w:type="dxa"/>
            <w:tcBorders>
              <w:top w:val="single" w:sz="4" w:space="0" w:color="auto"/>
              <w:left w:val="single" w:sz="4" w:space="0" w:color="auto"/>
              <w:bottom w:val="single" w:sz="4" w:space="0" w:color="auto"/>
              <w:right w:val="single" w:sz="4" w:space="0" w:color="auto"/>
            </w:tcBorders>
            <w:shd w:val="clear" w:color="auto" w:fill="9BBB59" w:themeFill="accent3"/>
          </w:tcPr>
          <w:p w:rsidR="008E57E1" w:rsidRPr="006004F0" w:rsidRDefault="008E57E1" w:rsidP="006C1379">
            <w:pPr>
              <w:overflowPunct w:val="0"/>
              <w:autoSpaceDE w:val="0"/>
              <w:autoSpaceDN w:val="0"/>
              <w:adjustRightInd w:val="0"/>
              <w:spacing w:after="0" w:line="240" w:lineRule="auto"/>
              <w:rPr>
                <w:rFonts w:eastAsia="Times New Roman" w:cs="Arial"/>
                <w:b/>
                <w:sz w:val="24"/>
                <w:szCs w:val="24"/>
                <w:lang w:val="es-ES_tradnl" w:eastAsia="es-ES"/>
              </w:rPr>
            </w:pPr>
          </w:p>
        </w:tc>
        <w:tc>
          <w:tcPr>
            <w:tcW w:w="2983" w:type="dxa"/>
            <w:tcBorders>
              <w:top w:val="single" w:sz="4" w:space="0" w:color="auto"/>
              <w:left w:val="single" w:sz="4" w:space="0" w:color="auto"/>
              <w:bottom w:val="single" w:sz="4" w:space="0" w:color="auto"/>
              <w:right w:val="single" w:sz="4" w:space="0" w:color="auto"/>
            </w:tcBorders>
            <w:shd w:val="clear" w:color="auto" w:fill="9BBB59" w:themeFill="accent3"/>
          </w:tcPr>
          <w:p w:rsidR="008E57E1" w:rsidRPr="006004F0" w:rsidRDefault="003D6B46" w:rsidP="006C1379">
            <w:pPr>
              <w:overflowPunct w:val="0"/>
              <w:autoSpaceDE w:val="0"/>
              <w:autoSpaceDN w:val="0"/>
              <w:adjustRightInd w:val="0"/>
              <w:spacing w:after="0" w:line="240" w:lineRule="auto"/>
              <w:rPr>
                <w:rFonts w:eastAsia="Times New Roman" w:cs="Arial"/>
                <w:b/>
                <w:sz w:val="24"/>
                <w:szCs w:val="24"/>
                <w:lang w:val="es-ES_tradnl" w:eastAsia="es-ES"/>
              </w:rPr>
            </w:pPr>
            <w:r w:rsidRPr="006004F0">
              <w:rPr>
                <w:rFonts w:eastAsia="Times New Roman" w:cs="Arial"/>
                <w:b/>
                <w:sz w:val="24"/>
                <w:szCs w:val="24"/>
                <w:lang w:val="es-ES_tradnl" w:eastAsia="es-ES"/>
              </w:rPr>
              <w:t>752</w:t>
            </w:r>
            <w:r w:rsidR="008E57E1" w:rsidRPr="006004F0">
              <w:rPr>
                <w:rFonts w:eastAsia="Times New Roman" w:cs="Arial"/>
                <w:b/>
                <w:sz w:val="24"/>
                <w:szCs w:val="24"/>
                <w:lang w:val="es-ES_tradnl" w:eastAsia="es-ES"/>
              </w:rPr>
              <w:t xml:space="preserve"> Hs. Cátedra</w:t>
            </w:r>
          </w:p>
        </w:tc>
      </w:tr>
      <w:tr w:rsidR="008630C4" w:rsidRPr="006004F0" w:rsidTr="00BC29F0">
        <w:trPr>
          <w:jc w:val="center"/>
        </w:trPr>
        <w:tc>
          <w:tcPr>
            <w:tcW w:w="3470" w:type="dxa"/>
            <w:tcBorders>
              <w:top w:val="single" w:sz="12" w:space="0" w:color="auto"/>
              <w:left w:val="single" w:sz="4" w:space="0" w:color="auto"/>
              <w:bottom w:val="single" w:sz="12" w:space="0" w:color="auto"/>
              <w:right w:val="single" w:sz="4" w:space="0" w:color="auto"/>
            </w:tcBorders>
            <w:shd w:val="clear" w:color="auto" w:fill="9BBB59" w:themeFill="accent3"/>
          </w:tcPr>
          <w:p w:rsidR="008630C4" w:rsidRPr="006004F0" w:rsidRDefault="008630C4" w:rsidP="006C1379">
            <w:pPr>
              <w:keepNext/>
              <w:overflowPunct w:val="0"/>
              <w:autoSpaceDE w:val="0"/>
              <w:autoSpaceDN w:val="0"/>
              <w:adjustRightInd w:val="0"/>
              <w:spacing w:after="0" w:line="240" w:lineRule="auto"/>
              <w:outlineLvl w:val="2"/>
              <w:rPr>
                <w:rFonts w:ascii="Arial" w:eastAsia="Times New Roman" w:hAnsi="Arial" w:cs="Arial"/>
                <w:b/>
                <w:bCs/>
                <w:szCs w:val="24"/>
                <w:lang w:val="es-ES_tradnl" w:eastAsia="es-ES"/>
              </w:rPr>
            </w:pPr>
            <w:r w:rsidRPr="006004F0">
              <w:rPr>
                <w:rFonts w:ascii="Arial" w:eastAsia="Times New Roman" w:hAnsi="Arial" w:cs="Arial"/>
                <w:b/>
                <w:bCs/>
                <w:szCs w:val="24"/>
                <w:lang w:val="es-ES_tradnl" w:eastAsia="es-ES"/>
              </w:rPr>
              <w:t>Campo de Formación Específica</w:t>
            </w:r>
          </w:p>
        </w:tc>
        <w:tc>
          <w:tcPr>
            <w:tcW w:w="2572" w:type="dxa"/>
            <w:tcBorders>
              <w:top w:val="single" w:sz="12" w:space="0" w:color="auto"/>
              <w:left w:val="single" w:sz="4" w:space="0" w:color="auto"/>
              <w:bottom w:val="single" w:sz="12" w:space="0" w:color="auto"/>
              <w:right w:val="single" w:sz="4" w:space="0" w:color="auto"/>
            </w:tcBorders>
            <w:shd w:val="clear" w:color="auto" w:fill="9BBB59" w:themeFill="accent3"/>
          </w:tcPr>
          <w:p w:rsidR="008630C4" w:rsidRPr="006004F0" w:rsidRDefault="008630C4" w:rsidP="006C1379">
            <w:pPr>
              <w:overflowPunct w:val="0"/>
              <w:autoSpaceDE w:val="0"/>
              <w:autoSpaceDN w:val="0"/>
              <w:adjustRightInd w:val="0"/>
              <w:spacing w:after="0" w:line="240" w:lineRule="auto"/>
              <w:rPr>
                <w:rFonts w:eastAsia="Times New Roman" w:cs="Arial"/>
                <w:b/>
                <w:bCs/>
                <w:sz w:val="24"/>
                <w:szCs w:val="24"/>
                <w:lang w:val="es-ES_tradnl" w:eastAsia="es-ES"/>
              </w:rPr>
            </w:pPr>
            <w:r w:rsidRPr="006004F0">
              <w:rPr>
                <w:rFonts w:eastAsia="Times New Roman" w:cs="Arial"/>
                <w:b/>
                <w:bCs/>
                <w:sz w:val="24"/>
                <w:szCs w:val="24"/>
                <w:lang w:val="es-ES_tradnl" w:eastAsia="es-ES"/>
              </w:rPr>
              <w:t>Término</w:t>
            </w:r>
          </w:p>
        </w:tc>
        <w:tc>
          <w:tcPr>
            <w:tcW w:w="2983" w:type="dxa"/>
            <w:tcBorders>
              <w:top w:val="single" w:sz="12" w:space="0" w:color="auto"/>
              <w:left w:val="single" w:sz="4" w:space="0" w:color="auto"/>
              <w:bottom w:val="single" w:sz="12" w:space="0" w:color="auto"/>
              <w:right w:val="single" w:sz="4" w:space="0" w:color="auto"/>
            </w:tcBorders>
            <w:shd w:val="clear" w:color="auto" w:fill="9BBB59" w:themeFill="accent3"/>
          </w:tcPr>
          <w:p w:rsidR="008630C4" w:rsidRPr="006004F0" w:rsidRDefault="008630C4" w:rsidP="006C1379">
            <w:pPr>
              <w:overflowPunct w:val="0"/>
              <w:autoSpaceDE w:val="0"/>
              <w:autoSpaceDN w:val="0"/>
              <w:adjustRightInd w:val="0"/>
              <w:spacing w:after="0" w:line="240" w:lineRule="auto"/>
              <w:rPr>
                <w:rFonts w:ascii="Arial" w:eastAsia="Times New Roman" w:hAnsi="Arial" w:cs="Arial"/>
                <w:b/>
                <w:bCs/>
                <w:szCs w:val="24"/>
                <w:lang w:val="es-ES_tradnl" w:eastAsia="es-ES"/>
              </w:rPr>
            </w:pPr>
            <w:r w:rsidRPr="006004F0">
              <w:rPr>
                <w:rFonts w:ascii="Arial" w:eastAsia="Times New Roman" w:hAnsi="Arial" w:cs="Arial"/>
                <w:b/>
                <w:bCs/>
                <w:szCs w:val="24"/>
                <w:lang w:val="es-ES_tradnl" w:eastAsia="es-ES"/>
              </w:rPr>
              <w:t>Carga Horaria</w:t>
            </w:r>
          </w:p>
        </w:tc>
      </w:tr>
      <w:tr w:rsidR="00B54635" w:rsidRPr="006004F0"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B54635" w:rsidRPr="006004F0" w:rsidRDefault="002A422F" w:rsidP="006C137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6004F0">
              <w:rPr>
                <w:color w:val="000000"/>
                <w:sz w:val="24"/>
                <w:szCs w:val="24"/>
              </w:rPr>
              <w:t>Museologí</w:t>
            </w:r>
            <w:r w:rsidR="00B54635" w:rsidRPr="006004F0">
              <w:rPr>
                <w:color w:val="000000"/>
                <w:sz w:val="24"/>
                <w:szCs w:val="24"/>
              </w:rPr>
              <w:t>a I</w:t>
            </w:r>
          </w:p>
        </w:tc>
        <w:tc>
          <w:tcPr>
            <w:tcW w:w="2572" w:type="dxa"/>
            <w:tcBorders>
              <w:top w:val="single" w:sz="4" w:space="0" w:color="auto"/>
              <w:left w:val="single" w:sz="4" w:space="0" w:color="auto"/>
              <w:bottom w:val="single" w:sz="4" w:space="0" w:color="auto"/>
              <w:right w:val="single" w:sz="4" w:space="0" w:color="auto"/>
            </w:tcBorders>
          </w:tcPr>
          <w:p w:rsidR="00B54635" w:rsidRPr="006004F0" w:rsidRDefault="00B54635"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Anual</w:t>
            </w:r>
          </w:p>
        </w:tc>
        <w:tc>
          <w:tcPr>
            <w:tcW w:w="2983" w:type="dxa"/>
            <w:tcBorders>
              <w:top w:val="single" w:sz="4" w:space="0" w:color="auto"/>
              <w:left w:val="single" w:sz="4" w:space="0" w:color="auto"/>
              <w:bottom w:val="single" w:sz="4" w:space="0" w:color="auto"/>
              <w:right w:val="single" w:sz="4" w:space="0" w:color="auto"/>
            </w:tcBorders>
          </w:tcPr>
          <w:p w:rsidR="00B54635" w:rsidRPr="006004F0" w:rsidRDefault="00903DBF" w:rsidP="006C137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6004F0">
              <w:rPr>
                <w:rFonts w:eastAsia="Times New Roman" w:cs="Arial"/>
                <w:sz w:val="24"/>
                <w:szCs w:val="24"/>
                <w:lang w:val="es-ES_tradnl" w:eastAsia="es-ES"/>
              </w:rPr>
              <w:t>4</w:t>
            </w:r>
            <w:r w:rsidR="00B54635" w:rsidRPr="006004F0">
              <w:rPr>
                <w:rFonts w:eastAsia="Times New Roman" w:cs="Arial"/>
                <w:sz w:val="24"/>
                <w:szCs w:val="24"/>
                <w:lang w:val="es-ES_tradnl" w:eastAsia="es-ES"/>
              </w:rPr>
              <w:t xml:space="preserve"> hs semanales</w:t>
            </w:r>
            <w:r w:rsidRPr="006004F0">
              <w:rPr>
                <w:rFonts w:eastAsia="Times New Roman" w:cs="Arial"/>
                <w:sz w:val="24"/>
                <w:szCs w:val="24"/>
                <w:lang w:val="es-ES_tradnl" w:eastAsia="es-ES"/>
              </w:rPr>
              <w:t xml:space="preserve"> (128</w:t>
            </w:r>
            <w:r w:rsidR="00B54635" w:rsidRPr="006004F0">
              <w:rPr>
                <w:rFonts w:eastAsia="Times New Roman" w:cs="Arial"/>
                <w:sz w:val="24"/>
                <w:szCs w:val="24"/>
                <w:lang w:val="es-ES_tradnl" w:eastAsia="es-ES"/>
              </w:rPr>
              <w:t xml:space="preserve"> Hs. Cátedra)</w:t>
            </w:r>
          </w:p>
        </w:tc>
      </w:tr>
      <w:tr w:rsidR="008630C4" w:rsidRPr="006004F0"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8630C4" w:rsidRPr="006004F0" w:rsidRDefault="0023583A" w:rsidP="006C1379">
            <w:pPr>
              <w:overflowPunct w:val="0"/>
              <w:autoSpaceDE w:val="0"/>
              <w:autoSpaceDN w:val="0"/>
              <w:adjustRightInd w:val="0"/>
              <w:spacing w:after="0" w:line="240" w:lineRule="auto"/>
              <w:rPr>
                <w:rFonts w:ascii="Arial" w:eastAsia="Times New Roman" w:hAnsi="Arial" w:cs="Arial"/>
                <w:sz w:val="20"/>
                <w:szCs w:val="20"/>
                <w:lang w:val="es-ES_tradnl" w:eastAsia="es-ES"/>
              </w:rPr>
            </w:pPr>
            <w:r w:rsidRPr="006004F0">
              <w:rPr>
                <w:rFonts w:eastAsia="Calibri" w:cs="Arial"/>
                <w:sz w:val="24"/>
                <w:szCs w:val="24"/>
                <w:lang w:val="es-ES" w:eastAsia="es-ES"/>
              </w:rPr>
              <w:t>Museografía I</w:t>
            </w:r>
          </w:p>
        </w:tc>
        <w:tc>
          <w:tcPr>
            <w:tcW w:w="2572" w:type="dxa"/>
            <w:tcBorders>
              <w:top w:val="single" w:sz="4" w:space="0" w:color="auto"/>
              <w:left w:val="single" w:sz="4" w:space="0" w:color="auto"/>
              <w:bottom w:val="single" w:sz="4" w:space="0" w:color="auto"/>
              <w:right w:val="single" w:sz="4" w:space="0" w:color="auto"/>
            </w:tcBorders>
          </w:tcPr>
          <w:p w:rsidR="008630C4" w:rsidRPr="006004F0" w:rsidRDefault="00261A19"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Anual</w:t>
            </w:r>
          </w:p>
        </w:tc>
        <w:tc>
          <w:tcPr>
            <w:tcW w:w="2983" w:type="dxa"/>
            <w:tcBorders>
              <w:top w:val="single" w:sz="4" w:space="0" w:color="auto"/>
              <w:left w:val="single" w:sz="4" w:space="0" w:color="auto"/>
              <w:bottom w:val="single" w:sz="4" w:space="0" w:color="auto"/>
              <w:right w:val="single" w:sz="4" w:space="0" w:color="auto"/>
            </w:tcBorders>
          </w:tcPr>
          <w:p w:rsidR="008630C4" w:rsidRPr="006004F0" w:rsidRDefault="00B54635" w:rsidP="006C1379">
            <w:pPr>
              <w:overflowPunct w:val="0"/>
              <w:autoSpaceDE w:val="0"/>
              <w:autoSpaceDN w:val="0"/>
              <w:adjustRightInd w:val="0"/>
              <w:spacing w:after="0" w:line="240" w:lineRule="auto"/>
              <w:rPr>
                <w:rFonts w:ascii="Arial" w:eastAsia="Times New Roman" w:hAnsi="Arial" w:cs="Arial"/>
                <w:sz w:val="20"/>
                <w:szCs w:val="20"/>
                <w:lang w:val="es-ES_tradnl" w:eastAsia="es-ES"/>
              </w:rPr>
            </w:pPr>
            <w:r w:rsidRPr="006004F0">
              <w:rPr>
                <w:rFonts w:eastAsia="Times New Roman" w:cs="Arial"/>
                <w:sz w:val="24"/>
                <w:szCs w:val="24"/>
                <w:lang w:val="es-ES_tradnl" w:eastAsia="es-ES"/>
              </w:rPr>
              <w:t>4 hs semanales (128 Hs. Cátedra)</w:t>
            </w:r>
          </w:p>
        </w:tc>
      </w:tr>
      <w:tr w:rsidR="002740D2" w:rsidRPr="006004F0"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2740D2" w:rsidRPr="006004F0" w:rsidRDefault="002740D2"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Conservación Preventiva I</w:t>
            </w:r>
          </w:p>
        </w:tc>
        <w:tc>
          <w:tcPr>
            <w:tcW w:w="2572" w:type="dxa"/>
            <w:tcBorders>
              <w:top w:val="single" w:sz="4" w:space="0" w:color="auto"/>
              <w:left w:val="single" w:sz="4" w:space="0" w:color="auto"/>
              <w:bottom w:val="single" w:sz="4" w:space="0" w:color="auto"/>
              <w:right w:val="single" w:sz="4" w:space="0" w:color="auto"/>
            </w:tcBorders>
          </w:tcPr>
          <w:p w:rsidR="002740D2" w:rsidRPr="006004F0" w:rsidRDefault="0018204C"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Cuatrimestral</w:t>
            </w:r>
          </w:p>
        </w:tc>
        <w:tc>
          <w:tcPr>
            <w:tcW w:w="2983" w:type="dxa"/>
            <w:tcBorders>
              <w:top w:val="single" w:sz="4" w:space="0" w:color="auto"/>
              <w:left w:val="single" w:sz="4" w:space="0" w:color="auto"/>
              <w:bottom w:val="single" w:sz="4" w:space="0" w:color="auto"/>
              <w:right w:val="single" w:sz="4" w:space="0" w:color="auto"/>
            </w:tcBorders>
          </w:tcPr>
          <w:p w:rsidR="002740D2" w:rsidRPr="006004F0" w:rsidRDefault="008C33FA" w:rsidP="006C137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6004F0">
              <w:rPr>
                <w:rFonts w:eastAsia="Times New Roman" w:cs="Arial"/>
                <w:color w:val="000000" w:themeColor="text1"/>
                <w:sz w:val="24"/>
                <w:szCs w:val="24"/>
                <w:lang w:val="es-ES_tradnl" w:eastAsia="es-ES"/>
              </w:rPr>
              <w:t>4</w:t>
            </w:r>
            <w:r w:rsidR="00B04194" w:rsidRPr="006004F0">
              <w:rPr>
                <w:rFonts w:eastAsia="Times New Roman" w:cs="Arial"/>
                <w:color w:val="000000" w:themeColor="text1"/>
                <w:sz w:val="24"/>
                <w:szCs w:val="24"/>
                <w:lang w:val="es-ES_tradnl" w:eastAsia="es-ES"/>
              </w:rPr>
              <w:t xml:space="preserve"> hs Semanales</w:t>
            </w:r>
            <w:r w:rsidRPr="006004F0">
              <w:rPr>
                <w:rFonts w:eastAsia="Times New Roman" w:cs="Arial"/>
                <w:color w:val="000000" w:themeColor="text1"/>
                <w:sz w:val="24"/>
                <w:szCs w:val="24"/>
                <w:lang w:val="es-ES_tradnl" w:eastAsia="es-ES"/>
              </w:rPr>
              <w:t xml:space="preserve"> ( 64</w:t>
            </w:r>
            <w:r w:rsidR="00B04194" w:rsidRPr="006004F0">
              <w:rPr>
                <w:rFonts w:eastAsia="Times New Roman" w:cs="Arial"/>
                <w:color w:val="000000" w:themeColor="text1"/>
                <w:sz w:val="24"/>
                <w:szCs w:val="24"/>
                <w:lang w:val="es-ES_tradnl" w:eastAsia="es-ES"/>
              </w:rPr>
              <w:t xml:space="preserve"> Hs. Cátedra)</w:t>
            </w:r>
          </w:p>
        </w:tc>
      </w:tr>
      <w:tr w:rsidR="008630C4" w:rsidRPr="006004F0" w:rsidTr="00BC29F0">
        <w:trPr>
          <w:jc w:val="center"/>
        </w:trPr>
        <w:tc>
          <w:tcPr>
            <w:tcW w:w="3470" w:type="dxa"/>
            <w:tcBorders>
              <w:top w:val="single" w:sz="4" w:space="0" w:color="auto"/>
              <w:left w:val="single" w:sz="4" w:space="0" w:color="auto"/>
              <w:bottom w:val="single" w:sz="4" w:space="0" w:color="auto"/>
              <w:right w:val="single" w:sz="4" w:space="0" w:color="auto"/>
            </w:tcBorders>
          </w:tcPr>
          <w:p w:rsidR="004D10D9" w:rsidRDefault="004D10D9" w:rsidP="006C1379">
            <w:pPr>
              <w:overflowPunct w:val="0"/>
              <w:autoSpaceDE w:val="0"/>
              <w:autoSpaceDN w:val="0"/>
              <w:adjustRightInd w:val="0"/>
              <w:spacing w:after="0" w:line="240" w:lineRule="auto"/>
              <w:rPr>
                <w:rFonts w:eastAsia="Calibri" w:cs="Arial"/>
                <w:sz w:val="24"/>
                <w:szCs w:val="24"/>
                <w:lang w:val="es-ES" w:eastAsia="es-ES"/>
              </w:rPr>
            </w:pPr>
          </w:p>
          <w:p w:rsidR="008630C4" w:rsidRPr="006004F0" w:rsidRDefault="002740D2"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Calibri" w:cs="Arial"/>
                <w:sz w:val="24"/>
                <w:szCs w:val="24"/>
                <w:lang w:val="es-ES" w:eastAsia="es-ES"/>
              </w:rPr>
              <w:t>Conservación Preventiva II</w:t>
            </w:r>
          </w:p>
        </w:tc>
        <w:tc>
          <w:tcPr>
            <w:tcW w:w="2572" w:type="dxa"/>
            <w:tcBorders>
              <w:top w:val="single" w:sz="4" w:space="0" w:color="auto"/>
              <w:left w:val="single" w:sz="4" w:space="0" w:color="auto"/>
              <w:bottom w:val="single" w:sz="4" w:space="0" w:color="auto"/>
              <w:right w:val="single" w:sz="4" w:space="0" w:color="auto"/>
            </w:tcBorders>
          </w:tcPr>
          <w:p w:rsidR="008630C4" w:rsidRPr="006004F0" w:rsidRDefault="0018204C" w:rsidP="006C137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Cuatrimestral</w:t>
            </w:r>
          </w:p>
        </w:tc>
        <w:tc>
          <w:tcPr>
            <w:tcW w:w="2983" w:type="dxa"/>
            <w:tcBorders>
              <w:top w:val="single" w:sz="4" w:space="0" w:color="auto"/>
              <w:left w:val="single" w:sz="4" w:space="0" w:color="auto"/>
              <w:bottom w:val="single" w:sz="4" w:space="0" w:color="auto"/>
              <w:right w:val="single" w:sz="4" w:space="0" w:color="auto"/>
            </w:tcBorders>
          </w:tcPr>
          <w:p w:rsidR="008630C4" w:rsidRPr="006004F0" w:rsidRDefault="008C33FA" w:rsidP="006C137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6004F0">
              <w:rPr>
                <w:rFonts w:eastAsia="Times New Roman" w:cs="Arial"/>
                <w:color w:val="000000" w:themeColor="text1"/>
                <w:sz w:val="24"/>
                <w:szCs w:val="24"/>
                <w:lang w:val="es-ES_tradnl" w:eastAsia="es-ES"/>
              </w:rPr>
              <w:t>4</w:t>
            </w:r>
            <w:r w:rsidR="00B04194" w:rsidRPr="006004F0">
              <w:rPr>
                <w:rFonts w:eastAsia="Times New Roman" w:cs="Arial"/>
                <w:color w:val="000000" w:themeColor="text1"/>
                <w:sz w:val="24"/>
                <w:szCs w:val="24"/>
                <w:lang w:val="es-ES_tradnl" w:eastAsia="es-ES"/>
              </w:rPr>
              <w:t xml:space="preserve"> hs Semanales</w:t>
            </w:r>
            <w:r w:rsidRPr="006004F0">
              <w:rPr>
                <w:rFonts w:eastAsia="Times New Roman" w:cs="Arial"/>
                <w:color w:val="000000" w:themeColor="text1"/>
                <w:sz w:val="24"/>
                <w:szCs w:val="24"/>
                <w:lang w:val="es-ES_tradnl" w:eastAsia="es-ES"/>
              </w:rPr>
              <w:t xml:space="preserve"> ( 64</w:t>
            </w:r>
            <w:r w:rsidR="00B04194" w:rsidRPr="006004F0">
              <w:rPr>
                <w:rFonts w:eastAsia="Times New Roman" w:cs="Arial"/>
                <w:color w:val="000000" w:themeColor="text1"/>
                <w:sz w:val="24"/>
                <w:szCs w:val="24"/>
                <w:lang w:val="es-ES_tradnl" w:eastAsia="es-ES"/>
              </w:rPr>
              <w:t xml:space="preserve"> Hs. Cátedra)</w:t>
            </w:r>
          </w:p>
        </w:tc>
      </w:tr>
    </w:tbl>
    <w:tbl>
      <w:tblPr>
        <w:tblpPr w:leftFromText="141" w:rightFromText="141" w:vertAnchor="text" w:horzAnchor="margin" w:tblpY="-252"/>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3391"/>
        <w:gridCol w:w="2551"/>
        <w:gridCol w:w="3036"/>
      </w:tblGrid>
      <w:tr w:rsidR="004D10D9" w:rsidRPr="006004F0" w:rsidTr="004D10D9">
        <w:tc>
          <w:tcPr>
            <w:tcW w:w="3423" w:type="dxa"/>
            <w:tcBorders>
              <w:top w:val="single" w:sz="4" w:space="0" w:color="auto"/>
              <w:left w:val="single" w:sz="4" w:space="0" w:color="auto"/>
              <w:bottom w:val="single" w:sz="4" w:space="0" w:color="auto"/>
              <w:right w:val="single" w:sz="4" w:space="0" w:color="auto"/>
            </w:tcBorders>
          </w:tcPr>
          <w:p w:rsidR="004D10D9" w:rsidRPr="006004F0" w:rsidRDefault="004D10D9" w:rsidP="004D10D9">
            <w:pPr>
              <w:overflowPunct w:val="0"/>
              <w:autoSpaceDE w:val="0"/>
              <w:autoSpaceDN w:val="0"/>
              <w:adjustRightInd w:val="0"/>
              <w:spacing w:after="0" w:line="240" w:lineRule="auto"/>
              <w:rPr>
                <w:rFonts w:eastAsia="Calibri" w:cs="Arial"/>
                <w:sz w:val="24"/>
                <w:szCs w:val="24"/>
                <w:lang w:val="es-ES" w:eastAsia="es-ES"/>
              </w:rPr>
            </w:pPr>
            <w:r w:rsidRPr="006004F0">
              <w:rPr>
                <w:rFonts w:eastAsia="Calibri" w:cs="Arial"/>
                <w:sz w:val="24"/>
                <w:szCs w:val="24"/>
                <w:lang w:val="es-ES" w:eastAsia="es-ES"/>
              </w:rPr>
              <w:lastRenderedPageBreak/>
              <w:t>Museología II</w:t>
            </w:r>
          </w:p>
        </w:tc>
        <w:tc>
          <w:tcPr>
            <w:tcW w:w="2572" w:type="dxa"/>
            <w:tcBorders>
              <w:top w:val="single" w:sz="4" w:space="0" w:color="auto"/>
              <w:left w:val="single" w:sz="4" w:space="0" w:color="auto"/>
              <w:bottom w:val="single" w:sz="4" w:space="0" w:color="auto"/>
              <w:right w:val="single" w:sz="4" w:space="0" w:color="auto"/>
            </w:tcBorders>
          </w:tcPr>
          <w:p w:rsidR="004D10D9" w:rsidRPr="006004F0"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Anual</w:t>
            </w:r>
          </w:p>
        </w:tc>
        <w:tc>
          <w:tcPr>
            <w:tcW w:w="3072" w:type="dxa"/>
            <w:tcBorders>
              <w:top w:val="single" w:sz="4" w:space="0" w:color="auto"/>
              <w:left w:val="single" w:sz="4" w:space="0" w:color="auto"/>
              <w:bottom w:val="single" w:sz="4" w:space="0" w:color="auto"/>
              <w:right w:val="single" w:sz="4" w:space="0" w:color="auto"/>
            </w:tcBorders>
          </w:tcPr>
          <w:p w:rsidR="004D10D9" w:rsidRPr="006004F0" w:rsidRDefault="004D10D9" w:rsidP="004D10D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6004F0">
              <w:rPr>
                <w:rFonts w:eastAsia="Times New Roman" w:cs="Arial"/>
                <w:sz w:val="24"/>
                <w:szCs w:val="24"/>
                <w:lang w:val="es-ES_tradnl" w:eastAsia="es-ES"/>
              </w:rPr>
              <w:t>4 hs semanales (128 Hs. Cátedra)</w:t>
            </w:r>
          </w:p>
        </w:tc>
      </w:tr>
      <w:tr w:rsidR="004D10D9" w:rsidRPr="00CE4B81" w:rsidTr="004D10D9">
        <w:tc>
          <w:tcPr>
            <w:tcW w:w="3423" w:type="dxa"/>
            <w:tcBorders>
              <w:top w:val="single" w:sz="4" w:space="0" w:color="auto"/>
              <w:left w:val="single" w:sz="4" w:space="0" w:color="auto"/>
              <w:bottom w:val="single" w:sz="4" w:space="0" w:color="auto"/>
              <w:right w:val="single" w:sz="4" w:space="0" w:color="auto"/>
            </w:tcBorders>
          </w:tcPr>
          <w:p w:rsidR="004D10D9" w:rsidRPr="006004F0" w:rsidRDefault="004D10D9" w:rsidP="004D10D9">
            <w:pPr>
              <w:overflowPunct w:val="0"/>
              <w:autoSpaceDE w:val="0"/>
              <w:autoSpaceDN w:val="0"/>
              <w:adjustRightInd w:val="0"/>
              <w:spacing w:after="0" w:line="240" w:lineRule="auto"/>
              <w:rPr>
                <w:rFonts w:eastAsia="Calibri" w:cs="Arial"/>
                <w:sz w:val="24"/>
                <w:szCs w:val="24"/>
                <w:lang w:val="es-ES" w:eastAsia="es-ES"/>
              </w:rPr>
            </w:pPr>
            <w:r w:rsidRPr="006004F0">
              <w:rPr>
                <w:rFonts w:eastAsia="Calibri" w:cs="Arial"/>
                <w:sz w:val="24"/>
                <w:szCs w:val="24"/>
                <w:lang w:val="es-ES" w:eastAsia="es-ES"/>
              </w:rPr>
              <w:t>Museografía II</w:t>
            </w:r>
          </w:p>
        </w:tc>
        <w:tc>
          <w:tcPr>
            <w:tcW w:w="2572" w:type="dxa"/>
            <w:tcBorders>
              <w:top w:val="single" w:sz="4" w:space="0" w:color="auto"/>
              <w:left w:val="single" w:sz="4" w:space="0" w:color="auto"/>
              <w:bottom w:val="single" w:sz="4" w:space="0" w:color="auto"/>
              <w:right w:val="single" w:sz="4" w:space="0" w:color="auto"/>
            </w:tcBorders>
          </w:tcPr>
          <w:p w:rsidR="004D10D9" w:rsidRPr="006004F0"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r w:rsidRPr="006004F0">
              <w:rPr>
                <w:rFonts w:eastAsia="Times New Roman" w:cs="Arial"/>
                <w:sz w:val="24"/>
                <w:szCs w:val="24"/>
                <w:lang w:val="es-ES_tradnl" w:eastAsia="es-ES"/>
              </w:rPr>
              <w:t>Anual</w:t>
            </w:r>
          </w:p>
        </w:tc>
        <w:tc>
          <w:tcPr>
            <w:tcW w:w="3072" w:type="dxa"/>
            <w:tcBorders>
              <w:top w:val="single" w:sz="4" w:space="0" w:color="auto"/>
              <w:left w:val="single" w:sz="4" w:space="0" w:color="auto"/>
              <w:bottom w:val="single" w:sz="4" w:space="0" w:color="auto"/>
              <w:right w:val="single" w:sz="4" w:space="0" w:color="auto"/>
            </w:tcBorders>
          </w:tcPr>
          <w:p w:rsidR="004D10D9" w:rsidRPr="00CE4B81" w:rsidRDefault="004D10D9" w:rsidP="004D10D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6004F0">
              <w:rPr>
                <w:rFonts w:eastAsia="Times New Roman" w:cs="Arial"/>
                <w:sz w:val="24"/>
                <w:szCs w:val="24"/>
                <w:lang w:val="es-ES_tradnl" w:eastAsia="es-ES"/>
              </w:rPr>
              <w:t>4 hs semanales (128 Hs. Cátedra)</w:t>
            </w:r>
          </w:p>
        </w:tc>
      </w:tr>
      <w:tr w:rsidR="004D10D9" w:rsidRPr="00CE4B81" w:rsidTr="004D10D9">
        <w:tc>
          <w:tcPr>
            <w:tcW w:w="3423" w:type="dxa"/>
            <w:tcBorders>
              <w:top w:val="single" w:sz="4" w:space="0" w:color="auto"/>
              <w:left w:val="single" w:sz="4" w:space="0" w:color="auto"/>
              <w:bottom w:val="single" w:sz="4" w:space="0" w:color="auto"/>
              <w:right w:val="single" w:sz="4" w:space="0" w:color="auto"/>
            </w:tcBorders>
          </w:tcPr>
          <w:p w:rsidR="004D10D9" w:rsidRPr="006004F0" w:rsidRDefault="004D10D9" w:rsidP="004D10D9">
            <w:pPr>
              <w:overflowPunct w:val="0"/>
              <w:autoSpaceDE w:val="0"/>
              <w:autoSpaceDN w:val="0"/>
              <w:adjustRightInd w:val="0"/>
              <w:spacing w:after="0" w:line="240" w:lineRule="auto"/>
              <w:rPr>
                <w:rFonts w:ascii="Arial" w:eastAsia="Times New Roman" w:hAnsi="Arial" w:cs="Arial"/>
                <w:lang w:val="es-ES_tradnl" w:eastAsia="es-ES"/>
              </w:rPr>
            </w:pPr>
            <w:r w:rsidRPr="006004F0">
              <w:rPr>
                <w:color w:val="000000"/>
                <w:sz w:val="24"/>
                <w:szCs w:val="24"/>
              </w:rPr>
              <w:t>Museología III</w:t>
            </w:r>
          </w:p>
        </w:tc>
        <w:tc>
          <w:tcPr>
            <w:tcW w:w="2572" w:type="dxa"/>
            <w:tcBorders>
              <w:top w:val="single" w:sz="4" w:space="0" w:color="auto"/>
              <w:left w:val="single" w:sz="4" w:space="0" w:color="auto"/>
              <w:bottom w:val="single" w:sz="4" w:space="0" w:color="auto"/>
              <w:right w:val="single" w:sz="4" w:space="0" w:color="auto"/>
            </w:tcBorders>
          </w:tcPr>
          <w:p w:rsidR="004D10D9" w:rsidRPr="0018204C"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r w:rsidRPr="0018204C">
              <w:rPr>
                <w:rFonts w:eastAsia="Times New Roman" w:cs="Arial"/>
                <w:sz w:val="24"/>
                <w:szCs w:val="24"/>
                <w:lang w:val="es-ES_tradnl" w:eastAsia="es-ES"/>
              </w:rPr>
              <w:t>Anual</w:t>
            </w:r>
          </w:p>
        </w:tc>
        <w:tc>
          <w:tcPr>
            <w:tcW w:w="3072" w:type="dxa"/>
            <w:tcBorders>
              <w:top w:val="single" w:sz="4" w:space="0" w:color="auto"/>
              <w:left w:val="single" w:sz="4" w:space="0" w:color="auto"/>
              <w:bottom w:val="single" w:sz="4" w:space="0" w:color="auto"/>
              <w:right w:val="single" w:sz="4" w:space="0" w:color="auto"/>
            </w:tcBorders>
          </w:tcPr>
          <w:p w:rsidR="004D10D9" w:rsidRPr="00CE4B81" w:rsidRDefault="004D10D9" w:rsidP="004D10D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085F31">
              <w:rPr>
                <w:rFonts w:eastAsia="Times New Roman" w:cs="Arial"/>
                <w:sz w:val="24"/>
                <w:szCs w:val="24"/>
                <w:lang w:val="es-ES_tradnl" w:eastAsia="es-ES"/>
              </w:rPr>
              <w:t>4 hs</w:t>
            </w:r>
            <w:r>
              <w:rPr>
                <w:rFonts w:eastAsia="Times New Roman" w:cs="Arial"/>
                <w:sz w:val="24"/>
                <w:szCs w:val="24"/>
                <w:lang w:val="es-ES_tradnl" w:eastAsia="es-ES"/>
              </w:rPr>
              <w:t xml:space="preserve"> semanales</w:t>
            </w:r>
            <w:r w:rsidRPr="00085F31">
              <w:rPr>
                <w:rFonts w:eastAsia="Times New Roman" w:cs="Arial"/>
                <w:sz w:val="24"/>
                <w:szCs w:val="24"/>
                <w:lang w:val="es-ES_tradnl" w:eastAsia="es-ES"/>
              </w:rPr>
              <w:t xml:space="preserve"> (128 Hs. Cátedra)</w:t>
            </w:r>
          </w:p>
        </w:tc>
      </w:tr>
      <w:tr w:rsidR="004D10D9" w:rsidRPr="00CE4B81" w:rsidTr="004D10D9">
        <w:tc>
          <w:tcPr>
            <w:tcW w:w="3423" w:type="dxa"/>
            <w:tcBorders>
              <w:top w:val="single" w:sz="4" w:space="0" w:color="auto"/>
              <w:left w:val="single" w:sz="4" w:space="0" w:color="auto"/>
              <w:bottom w:val="single" w:sz="4" w:space="0" w:color="auto"/>
              <w:right w:val="single" w:sz="4" w:space="0" w:color="auto"/>
            </w:tcBorders>
          </w:tcPr>
          <w:p w:rsidR="004D10D9" w:rsidRPr="006004F0" w:rsidRDefault="004D10D9" w:rsidP="004D10D9">
            <w:pPr>
              <w:overflowPunct w:val="0"/>
              <w:autoSpaceDE w:val="0"/>
              <w:autoSpaceDN w:val="0"/>
              <w:adjustRightInd w:val="0"/>
              <w:spacing w:after="0" w:line="240" w:lineRule="auto"/>
              <w:jc w:val="both"/>
              <w:rPr>
                <w:rFonts w:ascii="Arial" w:eastAsia="Times New Roman" w:hAnsi="Arial" w:cs="Arial"/>
                <w:bCs/>
                <w:sz w:val="20"/>
                <w:szCs w:val="20"/>
                <w:lang w:val="es-ES_tradnl" w:eastAsia="es-ES"/>
              </w:rPr>
            </w:pPr>
            <w:r w:rsidRPr="006004F0">
              <w:rPr>
                <w:color w:val="000000"/>
                <w:sz w:val="24"/>
                <w:szCs w:val="24"/>
              </w:rPr>
              <w:t>Museografía III</w:t>
            </w:r>
          </w:p>
        </w:tc>
        <w:tc>
          <w:tcPr>
            <w:tcW w:w="2572" w:type="dxa"/>
            <w:tcBorders>
              <w:top w:val="single" w:sz="4" w:space="0" w:color="auto"/>
              <w:left w:val="single" w:sz="4" w:space="0" w:color="auto"/>
              <w:bottom w:val="single" w:sz="4" w:space="0" w:color="auto"/>
              <w:right w:val="single" w:sz="4" w:space="0" w:color="auto"/>
            </w:tcBorders>
          </w:tcPr>
          <w:p w:rsidR="004D10D9" w:rsidRPr="0018204C"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r w:rsidRPr="0018204C">
              <w:rPr>
                <w:rFonts w:eastAsia="Times New Roman" w:cs="Arial"/>
                <w:sz w:val="24"/>
                <w:szCs w:val="24"/>
                <w:lang w:val="es-ES_tradnl" w:eastAsia="es-ES"/>
              </w:rPr>
              <w:t>Anual</w:t>
            </w:r>
          </w:p>
        </w:tc>
        <w:tc>
          <w:tcPr>
            <w:tcW w:w="3072" w:type="dxa"/>
            <w:tcBorders>
              <w:top w:val="single" w:sz="4" w:space="0" w:color="auto"/>
              <w:left w:val="single" w:sz="4" w:space="0" w:color="auto"/>
              <w:bottom w:val="single" w:sz="4" w:space="0" w:color="auto"/>
              <w:right w:val="single" w:sz="4" w:space="0" w:color="auto"/>
            </w:tcBorders>
          </w:tcPr>
          <w:p w:rsidR="004D10D9" w:rsidRPr="00CE4B81" w:rsidRDefault="004D10D9" w:rsidP="004D10D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085F31">
              <w:rPr>
                <w:rFonts w:eastAsia="Times New Roman" w:cs="Arial"/>
                <w:sz w:val="24"/>
                <w:szCs w:val="24"/>
                <w:lang w:val="es-ES_tradnl" w:eastAsia="es-ES"/>
              </w:rPr>
              <w:t>4 hs</w:t>
            </w:r>
            <w:r>
              <w:rPr>
                <w:rFonts w:eastAsia="Times New Roman" w:cs="Arial"/>
                <w:sz w:val="24"/>
                <w:szCs w:val="24"/>
                <w:lang w:val="es-ES_tradnl" w:eastAsia="es-ES"/>
              </w:rPr>
              <w:t xml:space="preserve"> semanales</w:t>
            </w:r>
            <w:r w:rsidRPr="00085F31">
              <w:rPr>
                <w:rFonts w:eastAsia="Times New Roman" w:cs="Arial"/>
                <w:sz w:val="24"/>
                <w:szCs w:val="24"/>
                <w:lang w:val="es-ES_tradnl" w:eastAsia="es-ES"/>
              </w:rPr>
              <w:t xml:space="preserve"> (128 Hs. Cát</w:t>
            </w:r>
            <w:r>
              <w:rPr>
                <w:rFonts w:eastAsia="Times New Roman" w:cs="Arial"/>
                <w:sz w:val="24"/>
                <w:szCs w:val="24"/>
                <w:lang w:val="es-ES_tradnl" w:eastAsia="es-ES"/>
              </w:rPr>
              <w:t>.</w:t>
            </w:r>
          </w:p>
        </w:tc>
      </w:tr>
      <w:tr w:rsidR="004D10D9" w:rsidRPr="00CE4B81" w:rsidTr="004D10D9">
        <w:tc>
          <w:tcPr>
            <w:tcW w:w="3423" w:type="dxa"/>
            <w:tcBorders>
              <w:top w:val="single" w:sz="4" w:space="0" w:color="auto"/>
              <w:left w:val="single" w:sz="4" w:space="0" w:color="auto"/>
              <w:bottom w:val="single" w:sz="4" w:space="0" w:color="auto"/>
              <w:right w:val="single" w:sz="4" w:space="0" w:color="auto"/>
            </w:tcBorders>
          </w:tcPr>
          <w:p w:rsidR="004D10D9" w:rsidRPr="006004F0" w:rsidRDefault="004D10D9" w:rsidP="004D10D9">
            <w:pPr>
              <w:overflowPunct w:val="0"/>
              <w:autoSpaceDE w:val="0"/>
              <w:autoSpaceDN w:val="0"/>
              <w:adjustRightInd w:val="0"/>
              <w:spacing w:after="0" w:line="240" w:lineRule="auto"/>
              <w:jc w:val="both"/>
              <w:rPr>
                <w:color w:val="000000"/>
                <w:sz w:val="24"/>
                <w:szCs w:val="24"/>
              </w:rPr>
            </w:pPr>
            <w:r w:rsidRPr="006004F0">
              <w:rPr>
                <w:color w:val="000000"/>
                <w:sz w:val="24"/>
                <w:szCs w:val="24"/>
              </w:rPr>
              <w:t>Sistemas Informatizados y Museología Digital</w:t>
            </w:r>
          </w:p>
        </w:tc>
        <w:tc>
          <w:tcPr>
            <w:tcW w:w="2572" w:type="dxa"/>
            <w:tcBorders>
              <w:top w:val="single" w:sz="4" w:space="0" w:color="auto"/>
              <w:left w:val="single" w:sz="4" w:space="0" w:color="auto"/>
              <w:bottom w:val="single" w:sz="4" w:space="0" w:color="auto"/>
              <w:right w:val="single" w:sz="4" w:space="0" w:color="auto"/>
            </w:tcBorders>
          </w:tcPr>
          <w:p w:rsidR="004D10D9" w:rsidRPr="00EC471E" w:rsidRDefault="004D10D9" w:rsidP="004D10D9">
            <w:pPr>
              <w:overflowPunct w:val="0"/>
              <w:autoSpaceDE w:val="0"/>
              <w:autoSpaceDN w:val="0"/>
              <w:adjustRightInd w:val="0"/>
              <w:spacing w:after="0" w:line="240" w:lineRule="auto"/>
              <w:rPr>
                <w:rFonts w:eastAsia="Times New Roman" w:cs="Arial"/>
                <w:sz w:val="24"/>
                <w:szCs w:val="24"/>
                <w:lang w:eastAsia="es-ES"/>
              </w:rPr>
            </w:pPr>
            <w:r>
              <w:rPr>
                <w:rFonts w:eastAsia="Times New Roman" w:cs="Arial"/>
                <w:sz w:val="24"/>
                <w:szCs w:val="24"/>
                <w:lang w:eastAsia="es-ES"/>
              </w:rPr>
              <w:t>Cuatrimestral</w:t>
            </w:r>
          </w:p>
        </w:tc>
        <w:tc>
          <w:tcPr>
            <w:tcW w:w="3072" w:type="dxa"/>
            <w:tcBorders>
              <w:top w:val="single" w:sz="4" w:space="0" w:color="auto"/>
              <w:left w:val="single" w:sz="4" w:space="0" w:color="auto"/>
              <w:bottom w:val="single" w:sz="4" w:space="0" w:color="auto"/>
              <w:right w:val="single" w:sz="4" w:space="0" w:color="auto"/>
            </w:tcBorders>
          </w:tcPr>
          <w:p w:rsidR="004D10D9" w:rsidRPr="00085F31"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r>
              <w:rPr>
                <w:rFonts w:eastAsia="Times New Roman" w:cs="Arial"/>
                <w:sz w:val="24"/>
                <w:szCs w:val="24"/>
                <w:lang w:val="es-ES_tradnl" w:eastAsia="es-ES"/>
              </w:rPr>
              <w:t>4 hs semanales (64 Hs. Cát.)</w:t>
            </w:r>
          </w:p>
        </w:tc>
      </w:tr>
      <w:tr w:rsidR="004D10D9" w:rsidRPr="00CE4B81" w:rsidTr="004D10D9">
        <w:tc>
          <w:tcPr>
            <w:tcW w:w="3423" w:type="dxa"/>
            <w:tcBorders>
              <w:top w:val="single" w:sz="4" w:space="0" w:color="auto"/>
              <w:left w:val="single" w:sz="4" w:space="0" w:color="auto"/>
              <w:bottom w:val="single" w:sz="4" w:space="0" w:color="auto"/>
              <w:right w:val="single" w:sz="4" w:space="0" w:color="auto"/>
            </w:tcBorders>
          </w:tcPr>
          <w:p w:rsidR="004D10D9" w:rsidRPr="006004F0" w:rsidRDefault="004D10D9" w:rsidP="004D10D9">
            <w:pPr>
              <w:overflowPunct w:val="0"/>
              <w:autoSpaceDE w:val="0"/>
              <w:autoSpaceDN w:val="0"/>
              <w:adjustRightInd w:val="0"/>
              <w:spacing w:after="0" w:line="240" w:lineRule="auto"/>
              <w:jc w:val="both"/>
              <w:rPr>
                <w:color w:val="000000"/>
                <w:sz w:val="24"/>
                <w:szCs w:val="24"/>
              </w:rPr>
            </w:pPr>
            <w:r w:rsidRPr="006004F0">
              <w:rPr>
                <w:color w:val="000000"/>
                <w:sz w:val="24"/>
                <w:szCs w:val="24"/>
              </w:rPr>
              <w:t>Gestión de Museos y del Patrimonio Integral</w:t>
            </w:r>
          </w:p>
        </w:tc>
        <w:tc>
          <w:tcPr>
            <w:tcW w:w="2572" w:type="dxa"/>
            <w:tcBorders>
              <w:top w:val="single" w:sz="4" w:space="0" w:color="auto"/>
              <w:left w:val="single" w:sz="4" w:space="0" w:color="auto"/>
              <w:bottom w:val="single" w:sz="4" w:space="0" w:color="auto"/>
              <w:right w:val="single" w:sz="4" w:space="0" w:color="auto"/>
            </w:tcBorders>
          </w:tcPr>
          <w:p w:rsidR="004D10D9" w:rsidRDefault="004D10D9" w:rsidP="004D10D9">
            <w:pPr>
              <w:overflowPunct w:val="0"/>
              <w:autoSpaceDE w:val="0"/>
              <w:autoSpaceDN w:val="0"/>
              <w:adjustRightInd w:val="0"/>
              <w:spacing w:after="0" w:line="240" w:lineRule="auto"/>
              <w:rPr>
                <w:rFonts w:eastAsia="Times New Roman" w:cs="Arial"/>
                <w:sz w:val="24"/>
                <w:szCs w:val="24"/>
                <w:lang w:eastAsia="es-ES"/>
              </w:rPr>
            </w:pPr>
            <w:r>
              <w:rPr>
                <w:rFonts w:eastAsia="Times New Roman" w:cs="Arial"/>
                <w:sz w:val="24"/>
                <w:szCs w:val="24"/>
                <w:lang w:eastAsia="es-ES"/>
              </w:rPr>
              <w:t>Cuatrimestral</w:t>
            </w:r>
          </w:p>
        </w:tc>
        <w:tc>
          <w:tcPr>
            <w:tcW w:w="3072" w:type="dxa"/>
            <w:tcBorders>
              <w:top w:val="single" w:sz="4" w:space="0" w:color="auto"/>
              <w:left w:val="single" w:sz="4" w:space="0" w:color="auto"/>
              <w:bottom w:val="single" w:sz="4" w:space="0" w:color="auto"/>
              <w:right w:val="single" w:sz="4" w:space="0" w:color="auto"/>
            </w:tcBorders>
          </w:tcPr>
          <w:p w:rsidR="004D10D9"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r>
              <w:rPr>
                <w:rFonts w:eastAsia="Times New Roman" w:cs="Arial"/>
                <w:sz w:val="24"/>
                <w:szCs w:val="24"/>
                <w:lang w:val="es-ES_tradnl" w:eastAsia="es-ES"/>
              </w:rPr>
              <w:t>4 hs semanales (64 Hs. Cát.)</w:t>
            </w:r>
          </w:p>
        </w:tc>
      </w:tr>
      <w:tr w:rsidR="004D10D9" w:rsidRPr="00CE4B81" w:rsidTr="004D10D9">
        <w:tc>
          <w:tcPr>
            <w:tcW w:w="3423" w:type="dxa"/>
            <w:tcBorders>
              <w:top w:val="single" w:sz="4" w:space="0" w:color="auto"/>
              <w:left w:val="single" w:sz="4" w:space="0" w:color="auto"/>
              <w:bottom w:val="single" w:sz="4" w:space="0" w:color="auto"/>
              <w:right w:val="single" w:sz="4" w:space="0" w:color="auto"/>
            </w:tcBorders>
          </w:tcPr>
          <w:p w:rsidR="004D10D9" w:rsidRPr="006004F0" w:rsidRDefault="004D10D9" w:rsidP="004D10D9">
            <w:pPr>
              <w:overflowPunct w:val="0"/>
              <w:autoSpaceDE w:val="0"/>
              <w:autoSpaceDN w:val="0"/>
              <w:adjustRightInd w:val="0"/>
              <w:spacing w:after="0" w:line="240" w:lineRule="auto"/>
              <w:jc w:val="both"/>
              <w:rPr>
                <w:color w:val="000000"/>
                <w:sz w:val="24"/>
                <w:szCs w:val="24"/>
              </w:rPr>
            </w:pPr>
            <w:r w:rsidRPr="006004F0">
              <w:rPr>
                <w:rFonts w:eastAsia="Calibri" w:cs="Arial"/>
                <w:sz w:val="24"/>
                <w:szCs w:val="24"/>
                <w:lang w:val="es-ES" w:eastAsia="es-ES"/>
              </w:rPr>
              <w:t>Taller: Espacios interactivos y virtuales</w:t>
            </w:r>
          </w:p>
        </w:tc>
        <w:tc>
          <w:tcPr>
            <w:tcW w:w="2572" w:type="dxa"/>
            <w:tcBorders>
              <w:top w:val="single" w:sz="4" w:space="0" w:color="auto"/>
              <w:left w:val="single" w:sz="4" w:space="0" w:color="auto"/>
              <w:bottom w:val="single" w:sz="4" w:space="0" w:color="auto"/>
              <w:right w:val="single" w:sz="4" w:space="0" w:color="auto"/>
            </w:tcBorders>
          </w:tcPr>
          <w:p w:rsidR="004D10D9" w:rsidRDefault="004D10D9" w:rsidP="004D10D9">
            <w:pPr>
              <w:overflowPunct w:val="0"/>
              <w:autoSpaceDE w:val="0"/>
              <w:autoSpaceDN w:val="0"/>
              <w:adjustRightInd w:val="0"/>
              <w:spacing w:after="0" w:line="240" w:lineRule="auto"/>
              <w:rPr>
                <w:rFonts w:eastAsia="Times New Roman" w:cs="Arial"/>
                <w:sz w:val="24"/>
                <w:szCs w:val="24"/>
                <w:lang w:eastAsia="es-ES"/>
              </w:rPr>
            </w:pPr>
            <w:r>
              <w:rPr>
                <w:rFonts w:eastAsia="Times New Roman" w:cs="Arial"/>
                <w:sz w:val="24"/>
                <w:szCs w:val="24"/>
                <w:lang w:eastAsia="es-ES"/>
              </w:rPr>
              <w:t>Cuatrimestral</w:t>
            </w:r>
          </w:p>
        </w:tc>
        <w:tc>
          <w:tcPr>
            <w:tcW w:w="3072" w:type="dxa"/>
            <w:tcBorders>
              <w:top w:val="single" w:sz="4" w:space="0" w:color="auto"/>
              <w:left w:val="single" w:sz="4" w:space="0" w:color="auto"/>
              <w:bottom w:val="single" w:sz="4" w:space="0" w:color="auto"/>
              <w:right w:val="single" w:sz="4" w:space="0" w:color="auto"/>
            </w:tcBorders>
          </w:tcPr>
          <w:p w:rsidR="004D10D9"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r>
              <w:rPr>
                <w:rFonts w:eastAsia="Times New Roman" w:cs="Arial"/>
                <w:sz w:val="24"/>
                <w:szCs w:val="24"/>
                <w:lang w:val="es-ES_tradnl" w:eastAsia="es-ES"/>
              </w:rPr>
              <w:t>4 hs semanales (64 Hs. Cát.)</w:t>
            </w:r>
          </w:p>
        </w:tc>
      </w:tr>
      <w:tr w:rsidR="004D10D9" w:rsidRPr="00CE4B81" w:rsidTr="004D10D9">
        <w:tc>
          <w:tcPr>
            <w:tcW w:w="3423" w:type="dxa"/>
            <w:tcBorders>
              <w:top w:val="single" w:sz="4" w:space="0" w:color="auto"/>
              <w:left w:val="single" w:sz="4" w:space="0" w:color="auto"/>
              <w:bottom w:val="single" w:sz="4" w:space="0" w:color="auto"/>
              <w:right w:val="single" w:sz="4" w:space="0" w:color="auto"/>
            </w:tcBorders>
          </w:tcPr>
          <w:p w:rsidR="004D10D9" w:rsidRPr="006004F0" w:rsidRDefault="004D10D9" w:rsidP="004D10D9">
            <w:pPr>
              <w:keepNext/>
              <w:spacing w:after="0" w:line="240" w:lineRule="auto"/>
              <w:outlineLvl w:val="0"/>
              <w:rPr>
                <w:rFonts w:ascii="Arial" w:eastAsia="Times New Roman" w:hAnsi="Arial" w:cs="Arial"/>
                <w:bCs/>
                <w:sz w:val="20"/>
                <w:szCs w:val="20"/>
                <w:lang w:val="es-ES" w:eastAsia="es-ES"/>
              </w:rPr>
            </w:pPr>
            <w:r w:rsidRPr="006004F0">
              <w:rPr>
                <w:color w:val="000000"/>
                <w:sz w:val="24"/>
                <w:szCs w:val="24"/>
              </w:rPr>
              <w:t>TIC y Sistemas de Documentación Aplicada</w:t>
            </w:r>
          </w:p>
        </w:tc>
        <w:tc>
          <w:tcPr>
            <w:tcW w:w="2572" w:type="dxa"/>
            <w:tcBorders>
              <w:top w:val="single" w:sz="4" w:space="0" w:color="auto"/>
              <w:left w:val="single" w:sz="4" w:space="0" w:color="auto"/>
              <w:bottom w:val="single" w:sz="4" w:space="0" w:color="auto"/>
              <w:right w:val="single" w:sz="4" w:space="0" w:color="auto"/>
            </w:tcBorders>
          </w:tcPr>
          <w:p w:rsidR="004D10D9" w:rsidRDefault="004D10D9" w:rsidP="004D10D9">
            <w:pPr>
              <w:overflowPunct w:val="0"/>
              <w:autoSpaceDE w:val="0"/>
              <w:autoSpaceDN w:val="0"/>
              <w:adjustRightInd w:val="0"/>
              <w:spacing w:after="0" w:line="240" w:lineRule="auto"/>
              <w:rPr>
                <w:rFonts w:eastAsia="Times New Roman" w:cs="Arial"/>
                <w:sz w:val="24"/>
                <w:szCs w:val="24"/>
                <w:lang w:eastAsia="es-ES"/>
              </w:rPr>
            </w:pPr>
            <w:r>
              <w:rPr>
                <w:rFonts w:eastAsia="Times New Roman" w:cs="Arial"/>
                <w:sz w:val="24"/>
                <w:szCs w:val="24"/>
                <w:lang w:eastAsia="es-ES"/>
              </w:rPr>
              <w:t>Cuatrimestral</w:t>
            </w:r>
          </w:p>
        </w:tc>
        <w:tc>
          <w:tcPr>
            <w:tcW w:w="3072" w:type="dxa"/>
            <w:tcBorders>
              <w:top w:val="single" w:sz="4" w:space="0" w:color="auto"/>
              <w:left w:val="single" w:sz="4" w:space="0" w:color="auto"/>
              <w:bottom w:val="single" w:sz="4" w:space="0" w:color="auto"/>
              <w:right w:val="single" w:sz="4" w:space="0" w:color="auto"/>
            </w:tcBorders>
          </w:tcPr>
          <w:p w:rsidR="004D10D9"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r>
              <w:rPr>
                <w:rFonts w:eastAsia="Times New Roman" w:cs="Arial"/>
                <w:sz w:val="24"/>
                <w:szCs w:val="24"/>
                <w:lang w:val="es-ES_tradnl" w:eastAsia="es-ES"/>
              </w:rPr>
              <w:t>4 hs semanales (64 Hs. Cát.)</w:t>
            </w:r>
          </w:p>
        </w:tc>
      </w:tr>
      <w:tr w:rsidR="004D10D9" w:rsidRPr="00CE4B81" w:rsidTr="004D10D9">
        <w:tc>
          <w:tcPr>
            <w:tcW w:w="3423" w:type="dxa"/>
            <w:tcBorders>
              <w:top w:val="single" w:sz="4" w:space="0" w:color="auto"/>
              <w:left w:val="single" w:sz="4" w:space="0" w:color="auto"/>
              <w:bottom w:val="single" w:sz="4" w:space="0" w:color="auto"/>
              <w:right w:val="single" w:sz="4" w:space="0" w:color="auto"/>
            </w:tcBorders>
          </w:tcPr>
          <w:p w:rsidR="004D10D9" w:rsidRPr="006004F0" w:rsidRDefault="004D10D9" w:rsidP="004D10D9">
            <w:pPr>
              <w:keepNext/>
              <w:spacing w:after="0" w:line="240" w:lineRule="auto"/>
              <w:outlineLvl w:val="0"/>
              <w:rPr>
                <w:color w:val="000000"/>
                <w:sz w:val="24"/>
                <w:szCs w:val="24"/>
              </w:rPr>
            </w:pPr>
            <w:r w:rsidRPr="006004F0">
              <w:rPr>
                <w:color w:val="000000"/>
                <w:sz w:val="24"/>
                <w:szCs w:val="24"/>
              </w:rPr>
              <w:t>El Museo como Espacio Educativo</w:t>
            </w:r>
          </w:p>
        </w:tc>
        <w:tc>
          <w:tcPr>
            <w:tcW w:w="2572" w:type="dxa"/>
            <w:tcBorders>
              <w:top w:val="single" w:sz="4" w:space="0" w:color="auto"/>
              <w:left w:val="single" w:sz="4" w:space="0" w:color="auto"/>
              <w:bottom w:val="single" w:sz="4" w:space="0" w:color="auto"/>
              <w:right w:val="single" w:sz="4" w:space="0" w:color="auto"/>
            </w:tcBorders>
          </w:tcPr>
          <w:p w:rsidR="004D10D9" w:rsidRDefault="004D10D9" w:rsidP="004D10D9">
            <w:pPr>
              <w:overflowPunct w:val="0"/>
              <w:autoSpaceDE w:val="0"/>
              <w:autoSpaceDN w:val="0"/>
              <w:adjustRightInd w:val="0"/>
              <w:spacing w:after="0" w:line="240" w:lineRule="auto"/>
              <w:rPr>
                <w:rFonts w:eastAsia="Times New Roman" w:cs="Arial"/>
                <w:sz w:val="24"/>
                <w:szCs w:val="24"/>
                <w:lang w:eastAsia="es-ES"/>
              </w:rPr>
            </w:pPr>
            <w:r>
              <w:rPr>
                <w:rFonts w:eastAsia="Times New Roman" w:cs="Arial"/>
                <w:sz w:val="24"/>
                <w:szCs w:val="24"/>
                <w:lang w:eastAsia="es-ES"/>
              </w:rPr>
              <w:t>Cuatrimestral</w:t>
            </w:r>
          </w:p>
        </w:tc>
        <w:tc>
          <w:tcPr>
            <w:tcW w:w="3072" w:type="dxa"/>
            <w:tcBorders>
              <w:top w:val="single" w:sz="4" w:space="0" w:color="auto"/>
              <w:left w:val="single" w:sz="4" w:space="0" w:color="auto"/>
              <w:bottom w:val="single" w:sz="4" w:space="0" w:color="auto"/>
              <w:right w:val="single" w:sz="4" w:space="0" w:color="auto"/>
            </w:tcBorders>
          </w:tcPr>
          <w:p w:rsidR="004D10D9"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r>
              <w:rPr>
                <w:rFonts w:eastAsia="Times New Roman" w:cs="Arial"/>
                <w:sz w:val="24"/>
                <w:szCs w:val="24"/>
                <w:lang w:val="es-ES_tradnl" w:eastAsia="es-ES"/>
              </w:rPr>
              <w:t>4 hs semanales (64 Hs. Cát.)</w:t>
            </w:r>
          </w:p>
        </w:tc>
      </w:tr>
      <w:tr w:rsidR="004D10D9" w:rsidRPr="00CE4B81" w:rsidTr="004D10D9">
        <w:tc>
          <w:tcPr>
            <w:tcW w:w="3423" w:type="dxa"/>
            <w:tcBorders>
              <w:top w:val="single" w:sz="4" w:space="0" w:color="auto"/>
              <w:left w:val="single" w:sz="4" w:space="0" w:color="auto"/>
              <w:bottom w:val="single" w:sz="4" w:space="0" w:color="auto"/>
              <w:right w:val="single" w:sz="4" w:space="0" w:color="auto"/>
            </w:tcBorders>
            <w:shd w:val="clear" w:color="auto" w:fill="9BBB59" w:themeFill="accent3"/>
          </w:tcPr>
          <w:p w:rsidR="004D10D9" w:rsidRPr="006004F0" w:rsidRDefault="004D10D9" w:rsidP="004D10D9">
            <w:pPr>
              <w:overflowPunct w:val="0"/>
              <w:autoSpaceDE w:val="0"/>
              <w:autoSpaceDN w:val="0"/>
              <w:adjustRightInd w:val="0"/>
              <w:spacing w:after="0" w:line="240" w:lineRule="auto"/>
              <w:jc w:val="both"/>
              <w:rPr>
                <w:b/>
                <w:color w:val="000000"/>
                <w:sz w:val="24"/>
                <w:szCs w:val="24"/>
              </w:rPr>
            </w:pPr>
            <w:r w:rsidRPr="006004F0">
              <w:rPr>
                <w:color w:val="000000"/>
                <w:sz w:val="24"/>
                <w:szCs w:val="24"/>
              </w:rPr>
              <w:t xml:space="preserve"> </w:t>
            </w:r>
            <w:r w:rsidRPr="006004F0">
              <w:rPr>
                <w:b/>
                <w:color w:val="000000"/>
                <w:sz w:val="24"/>
                <w:szCs w:val="24"/>
              </w:rPr>
              <w:t>Total de Horas</w:t>
            </w:r>
          </w:p>
        </w:tc>
        <w:tc>
          <w:tcPr>
            <w:tcW w:w="2572" w:type="dxa"/>
            <w:tcBorders>
              <w:top w:val="single" w:sz="4" w:space="0" w:color="auto"/>
              <w:left w:val="single" w:sz="4" w:space="0" w:color="auto"/>
              <w:bottom w:val="single" w:sz="4" w:space="0" w:color="auto"/>
              <w:right w:val="single" w:sz="4" w:space="0" w:color="auto"/>
            </w:tcBorders>
            <w:shd w:val="clear" w:color="auto" w:fill="9BBB59" w:themeFill="accent3"/>
          </w:tcPr>
          <w:p w:rsidR="004D10D9" w:rsidRPr="0018204C"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p>
        </w:tc>
        <w:tc>
          <w:tcPr>
            <w:tcW w:w="3072" w:type="dxa"/>
            <w:tcBorders>
              <w:top w:val="single" w:sz="4" w:space="0" w:color="auto"/>
              <w:left w:val="single" w:sz="4" w:space="0" w:color="auto"/>
              <w:bottom w:val="single" w:sz="4" w:space="0" w:color="auto"/>
              <w:right w:val="single" w:sz="4" w:space="0" w:color="auto"/>
            </w:tcBorders>
            <w:shd w:val="clear" w:color="auto" w:fill="9BBB59" w:themeFill="accent3"/>
          </w:tcPr>
          <w:p w:rsidR="004D10D9" w:rsidRPr="008E57E1" w:rsidRDefault="004D10D9" w:rsidP="004D10D9">
            <w:pPr>
              <w:overflowPunct w:val="0"/>
              <w:autoSpaceDE w:val="0"/>
              <w:autoSpaceDN w:val="0"/>
              <w:adjustRightInd w:val="0"/>
              <w:spacing w:after="0" w:line="240" w:lineRule="auto"/>
              <w:rPr>
                <w:rFonts w:eastAsia="Times New Roman" w:cs="Arial"/>
                <w:b/>
                <w:sz w:val="24"/>
                <w:szCs w:val="24"/>
                <w:lang w:val="es-ES_tradnl" w:eastAsia="es-ES"/>
              </w:rPr>
            </w:pPr>
            <w:r>
              <w:rPr>
                <w:rFonts w:eastAsia="Times New Roman" w:cs="Arial"/>
                <w:b/>
                <w:sz w:val="24"/>
                <w:szCs w:val="24"/>
                <w:lang w:val="es-ES_tradnl" w:eastAsia="es-ES"/>
              </w:rPr>
              <w:t>1.216</w:t>
            </w:r>
            <w:r w:rsidRPr="008E57E1">
              <w:rPr>
                <w:rFonts w:eastAsia="Times New Roman" w:cs="Arial"/>
                <w:b/>
                <w:sz w:val="24"/>
                <w:szCs w:val="24"/>
                <w:lang w:val="es-ES_tradnl" w:eastAsia="es-ES"/>
              </w:rPr>
              <w:t xml:space="preserve"> Hs. Cátedra</w:t>
            </w:r>
          </w:p>
        </w:tc>
      </w:tr>
      <w:tr w:rsidR="004D10D9" w:rsidRPr="00CE4B81" w:rsidTr="004D10D9">
        <w:tc>
          <w:tcPr>
            <w:tcW w:w="3423" w:type="dxa"/>
            <w:tcBorders>
              <w:top w:val="single" w:sz="12" w:space="0" w:color="auto"/>
              <w:left w:val="single" w:sz="4" w:space="0" w:color="auto"/>
              <w:bottom w:val="single" w:sz="12" w:space="0" w:color="auto"/>
              <w:right w:val="single" w:sz="4" w:space="0" w:color="auto"/>
            </w:tcBorders>
            <w:shd w:val="clear" w:color="auto" w:fill="9BBB59" w:themeFill="accent3"/>
          </w:tcPr>
          <w:p w:rsidR="004D10D9" w:rsidRPr="006004F0" w:rsidRDefault="004D10D9" w:rsidP="004D10D9">
            <w:pPr>
              <w:keepNext/>
              <w:spacing w:after="0" w:line="240" w:lineRule="auto"/>
              <w:outlineLvl w:val="0"/>
              <w:rPr>
                <w:rFonts w:ascii="Arial" w:eastAsia="Times New Roman" w:hAnsi="Arial" w:cs="Arial"/>
                <w:b/>
                <w:bCs/>
                <w:szCs w:val="24"/>
                <w:lang w:val="es-ES" w:eastAsia="es-ES"/>
              </w:rPr>
            </w:pPr>
            <w:r w:rsidRPr="006004F0">
              <w:rPr>
                <w:rFonts w:ascii="Arial" w:eastAsia="Times New Roman" w:hAnsi="Arial" w:cs="Arial"/>
                <w:b/>
                <w:bCs/>
                <w:szCs w:val="24"/>
                <w:lang w:val="es-ES" w:eastAsia="es-ES"/>
              </w:rPr>
              <w:t>Campo de Práctica Profesional</w:t>
            </w:r>
          </w:p>
        </w:tc>
        <w:tc>
          <w:tcPr>
            <w:tcW w:w="2572" w:type="dxa"/>
            <w:tcBorders>
              <w:top w:val="single" w:sz="12" w:space="0" w:color="auto"/>
              <w:left w:val="single" w:sz="4" w:space="0" w:color="auto"/>
              <w:bottom w:val="single" w:sz="12" w:space="0" w:color="auto"/>
              <w:right w:val="single" w:sz="4" w:space="0" w:color="auto"/>
            </w:tcBorders>
            <w:shd w:val="clear" w:color="auto" w:fill="9BBB59" w:themeFill="accent3"/>
          </w:tcPr>
          <w:p w:rsidR="004D10D9" w:rsidRPr="00CE4B81" w:rsidRDefault="004D10D9" w:rsidP="004D10D9">
            <w:pPr>
              <w:overflowPunct w:val="0"/>
              <w:autoSpaceDE w:val="0"/>
              <w:autoSpaceDN w:val="0"/>
              <w:adjustRightInd w:val="0"/>
              <w:spacing w:after="0" w:line="240" w:lineRule="auto"/>
              <w:rPr>
                <w:rFonts w:ascii="Arial" w:eastAsia="Times New Roman" w:hAnsi="Arial" w:cs="Arial"/>
                <w:szCs w:val="24"/>
                <w:lang w:val="es-ES_tradnl" w:eastAsia="es-ES"/>
              </w:rPr>
            </w:pPr>
            <w:r w:rsidRPr="00CE4B81">
              <w:rPr>
                <w:rFonts w:ascii="Arial" w:eastAsia="Times New Roman" w:hAnsi="Arial" w:cs="Arial"/>
                <w:b/>
                <w:bCs/>
                <w:szCs w:val="24"/>
                <w:lang w:val="es-ES_tradnl" w:eastAsia="es-ES"/>
              </w:rPr>
              <w:t>Término</w:t>
            </w:r>
          </w:p>
        </w:tc>
        <w:tc>
          <w:tcPr>
            <w:tcW w:w="3072" w:type="dxa"/>
            <w:tcBorders>
              <w:top w:val="single" w:sz="12" w:space="0" w:color="auto"/>
              <w:left w:val="single" w:sz="4" w:space="0" w:color="auto"/>
              <w:bottom w:val="single" w:sz="12" w:space="0" w:color="auto"/>
              <w:right w:val="single" w:sz="4" w:space="0" w:color="auto"/>
            </w:tcBorders>
            <w:shd w:val="clear" w:color="auto" w:fill="9BBB59" w:themeFill="accent3"/>
          </w:tcPr>
          <w:p w:rsidR="004D10D9" w:rsidRPr="00CE4B81" w:rsidRDefault="004D10D9" w:rsidP="004D10D9">
            <w:pPr>
              <w:overflowPunct w:val="0"/>
              <w:autoSpaceDE w:val="0"/>
              <w:autoSpaceDN w:val="0"/>
              <w:adjustRightInd w:val="0"/>
              <w:spacing w:after="0" w:line="240" w:lineRule="auto"/>
              <w:rPr>
                <w:rFonts w:ascii="Arial" w:eastAsia="Times New Roman" w:hAnsi="Arial" w:cs="Arial"/>
                <w:szCs w:val="24"/>
                <w:lang w:val="es-ES_tradnl" w:eastAsia="es-ES"/>
              </w:rPr>
            </w:pPr>
            <w:r w:rsidRPr="00CE4B81">
              <w:rPr>
                <w:rFonts w:ascii="Arial" w:eastAsia="Times New Roman" w:hAnsi="Arial" w:cs="Arial"/>
                <w:b/>
                <w:bCs/>
                <w:szCs w:val="24"/>
                <w:lang w:val="es-ES_tradnl" w:eastAsia="es-ES"/>
              </w:rPr>
              <w:t>Carga Horaria</w:t>
            </w:r>
          </w:p>
        </w:tc>
      </w:tr>
      <w:tr w:rsidR="004D10D9" w:rsidRPr="00CE4B81" w:rsidTr="004D10D9">
        <w:tc>
          <w:tcPr>
            <w:tcW w:w="3423" w:type="dxa"/>
            <w:tcBorders>
              <w:top w:val="single" w:sz="12" w:space="0" w:color="auto"/>
              <w:left w:val="single" w:sz="4" w:space="0" w:color="auto"/>
              <w:bottom w:val="single" w:sz="4" w:space="0" w:color="auto"/>
              <w:right w:val="single" w:sz="4" w:space="0" w:color="auto"/>
            </w:tcBorders>
          </w:tcPr>
          <w:p w:rsidR="004D10D9" w:rsidRPr="006004F0" w:rsidRDefault="004D10D9" w:rsidP="004D10D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6004F0">
              <w:rPr>
                <w:rFonts w:ascii="Arial" w:eastAsia="Times New Roman" w:hAnsi="Arial" w:cs="Arial"/>
                <w:sz w:val="20"/>
                <w:szCs w:val="20"/>
                <w:lang w:val="es-ES_tradnl" w:eastAsia="es-ES"/>
              </w:rPr>
              <w:t>8.- Práctica Profesional I</w:t>
            </w:r>
          </w:p>
        </w:tc>
        <w:tc>
          <w:tcPr>
            <w:tcW w:w="2572" w:type="dxa"/>
            <w:tcBorders>
              <w:top w:val="single" w:sz="12" w:space="0" w:color="auto"/>
              <w:left w:val="single" w:sz="4" w:space="0" w:color="auto"/>
              <w:bottom w:val="single" w:sz="4" w:space="0" w:color="auto"/>
              <w:right w:val="single" w:sz="4" w:space="0" w:color="auto"/>
            </w:tcBorders>
          </w:tcPr>
          <w:p w:rsidR="004D10D9" w:rsidRPr="00CE4B81" w:rsidRDefault="004D10D9" w:rsidP="004D10D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CE4B81">
              <w:rPr>
                <w:rFonts w:ascii="Arial" w:eastAsia="Times New Roman" w:hAnsi="Arial" w:cs="Arial"/>
                <w:sz w:val="20"/>
                <w:szCs w:val="20"/>
                <w:lang w:val="es-ES_tradnl" w:eastAsia="es-ES"/>
              </w:rPr>
              <w:t>Anual</w:t>
            </w:r>
          </w:p>
        </w:tc>
        <w:tc>
          <w:tcPr>
            <w:tcW w:w="3072" w:type="dxa"/>
            <w:tcBorders>
              <w:top w:val="single" w:sz="12" w:space="0" w:color="auto"/>
              <w:left w:val="single" w:sz="4" w:space="0" w:color="auto"/>
              <w:bottom w:val="single" w:sz="4" w:space="0" w:color="auto"/>
              <w:right w:val="single" w:sz="4" w:space="0" w:color="auto"/>
            </w:tcBorders>
          </w:tcPr>
          <w:p w:rsidR="004D10D9" w:rsidRPr="00810E00"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r w:rsidRPr="00810E00">
              <w:rPr>
                <w:rFonts w:eastAsia="Times New Roman" w:cs="Arial"/>
                <w:sz w:val="24"/>
                <w:szCs w:val="24"/>
                <w:lang w:val="es-ES_tradnl" w:eastAsia="es-ES"/>
              </w:rPr>
              <w:t>6</w:t>
            </w:r>
            <w:r>
              <w:rPr>
                <w:rFonts w:eastAsia="Times New Roman" w:cs="Arial"/>
                <w:sz w:val="24"/>
                <w:szCs w:val="24"/>
                <w:lang w:val="es-ES_tradnl" w:eastAsia="es-ES"/>
              </w:rPr>
              <w:t xml:space="preserve"> ( 192 hs. Cátedra)</w:t>
            </w:r>
          </w:p>
        </w:tc>
      </w:tr>
      <w:tr w:rsidR="004D10D9" w:rsidRPr="00CE4B81" w:rsidTr="004D10D9">
        <w:tc>
          <w:tcPr>
            <w:tcW w:w="3423" w:type="dxa"/>
            <w:tcBorders>
              <w:top w:val="single" w:sz="4" w:space="0" w:color="auto"/>
              <w:left w:val="single" w:sz="4" w:space="0" w:color="auto"/>
              <w:bottom w:val="single" w:sz="12" w:space="0" w:color="auto"/>
              <w:right w:val="single" w:sz="4" w:space="0" w:color="auto"/>
            </w:tcBorders>
          </w:tcPr>
          <w:p w:rsidR="004D10D9" w:rsidRPr="006004F0" w:rsidRDefault="004D10D9" w:rsidP="004D10D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6004F0">
              <w:rPr>
                <w:rFonts w:ascii="Arial" w:eastAsia="Times New Roman" w:hAnsi="Arial" w:cs="Arial"/>
                <w:sz w:val="20"/>
                <w:szCs w:val="20"/>
                <w:lang w:val="es-ES_tradnl" w:eastAsia="es-ES"/>
              </w:rPr>
              <w:t>16.- Práctica Profesional II</w:t>
            </w:r>
          </w:p>
        </w:tc>
        <w:tc>
          <w:tcPr>
            <w:tcW w:w="2572" w:type="dxa"/>
            <w:tcBorders>
              <w:top w:val="single" w:sz="4" w:space="0" w:color="auto"/>
              <w:left w:val="single" w:sz="4" w:space="0" w:color="auto"/>
              <w:bottom w:val="single" w:sz="12" w:space="0" w:color="auto"/>
              <w:right w:val="single" w:sz="4" w:space="0" w:color="auto"/>
            </w:tcBorders>
          </w:tcPr>
          <w:p w:rsidR="004D10D9" w:rsidRPr="00CE4B81" w:rsidRDefault="004D10D9" w:rsidP="004D10D9">
            <w:pPr>
              <w:overflowPunct w:val="0"/>
              <w:autoSpaceDE w:val="0"/>
              <w:autoSpaceDN w:val="0"/>
              <w:adjustRightInd w:val="0"/>
              <w:spacing w:after="0" w:line="240" w:lineRule="auto"/>
              <w:rPr>
                <w:rFonts w:ascii="Arial" w:eastAsia="Times New Roman" w:hAnsi="Arial" w:cs="Arial"/>
                <w:sz w:val="24"/>
                <w:szCs w:val="24"/>
                <w:lang w:val="es-ES_tradnl" w:eastAsia="es-ES"/>
              </w:rPr>
            </w:pPr>
            <w:r w:rsidRPr="00CE4B81">
              <w:rPr>
                <w:rFonts w:ascii="Arial" w:eastAsia="Times New Roman" w:hAnsi="Arial" w:cs="Arial"/>
                <w:sz w:val="20"/>
                <w:szCs w:val="20"/>
                <w:lang w:val="es-ES_tradnl" w:eastAsia="es-ES"/>
              </w:rPr>
              <w:t>Anual</w:t>
            </w:r>
          </w:p>
        </w:tc>
        <w:tc>
          <w:tcPr>
            <w:tcW w:w="3072" w:type="dxa"/>
            <w:tcBorders>
              <w:top w:val="single" w:sz="4" w:space="0" w:color="auto"/>
              <w:left w:val="single" w:sz="4" w:space="0" w:color="auto"/>
              <w:bottom w:val="single" w:sz="12" w:space="0" w:color="auto"/>
              <w:right w:val="single" w:sz="4" w:space="0" w:color="auto"/>
            </w:tcBorders>
          </w:tcPr>
          <w:p w:rsidR="004D10D9" w:rsidRPr="00810E00"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r w:rsidRPr="00810E00">
              <w:rPr>
                <w:rFonts w:eastAsia="Times New Roman" w:cs="Arial"/>
                <w:sz w:val="24"/>
                <w:szCs w:val="24"/>
                <w:lang w:val="es-ES_tradnl" w:eastAsia="es-ES"/>
              </w:rPr>
              <w:t>8</w:t>
            </w:r>
            <w:r>
              <w:rPr>
                <w:rFonts w:eastAsia="Times New Roman" w:cs="Arial"/>
                <w:sz w:val="24"/>
                <w:szCs w:val="24"/>
                <w:lang w:val="es-ES_tradnl" w:eastAsia="es-ES"/>
              </w:rPr>
              <w:t xml:space="preserve"> ( 256 hs. Cátedra)</w:t>
            </w:r>
          </w:p>
        </w:tc>
      </w:tr>
      <w:tr w:rsidR="004D10D9" w:rsidRPr="00CE4B81" w:rsidTr="004D10D9">
        <w:tc>
          <w:tcPr>
            <w:tcW w:w="3423" w:type="dxa"/>
            <w:tcBorders>
              <w:top w:val="single" w:sz="4" w:space="0" w:color="auto"/>
              <w:left w:val="single" w:sz="4" w:space="0" w:color="auto"/>
              <w:bottom w:val="single" w:sz="12" w:space="0" w:color="auto"/>
              <w:right w:val="single" w:sz="4" w:space="0" w:color="auto"/>
            </w:tcBorders>
          </w:tcPr>
          <w:p w:rsidR="004D10D9" w:rsidRPr="006004F0" w:rsidRDefault="004D10D9" w:rsidP="004D10D9">
            <w:pPr>
              <w:overflowPunct w:val="0"/>
              <w:autoSpaceDE w:val="0"/>
              <w:autoSpaceDN w:val="0"/>
              <w:adjustRightInd w:val="0"/>
              <w:spacing w:after="0" w:line="240" w:lineRule="auto"/>
              <w:rPr>
                <w:rFonts w:ascii="Arial" w:eastAsia="Times New Roman" w:hAnsi="Arial" w:cs="Arial"/>
                <w:sz w:val="20"/>
                <w:szCs w:val="20"/>
                <w:lang w:val="es-ES_tradnl" w:eastAsia="es-ES"/>
              </w:rPr>
            </w:pPr>
            <w:r w:rsidRPr="006004F0">
              <w:rPr>
                <w:rFonts w:ascii="Arial" w:eastAsia="Times New Roman" w:hAnsi="Arial" w:cs="Arial"/>
                <w:sz w:val="20"/>
                <w:szCs w:val="20"/>
                <w:lang w:val="es-ES_tradnl" w:eastAsia="es-ES"/>
              </w:rPr>
              <w:t>24. Práctica Profesional III</w:t>
            </w:r>
          </w:p>
        </w:tc>
        <w:tc>
          <w:tcPr>
            <w:tcW w:w="2572" w:type="dxa"/>
            <w:tcBorders>
              <w:top w:val="single" w:sz="4" w:space="0" w:color="auto"/>
              <w:left w:val="single" w:sz="4" w:space="0" w:color="auto"/>
              <w:bottom w:val="single" w:sz="12" w:space="0" w:color="auto"/>
              <w:right w:val="single" w:sz="4" w:space="0" w:color="auto"/>
            </w:tcBorders>
          </w:tcPr>
          <w:p w:rsidR="004D10D9" w:rsidRPr="00CE4B81" w:rsidRDefault="004D10D9" w:rsidP="004D10D9">
            <w:pPr>
              <w:overflowPunct w:val="0"/>
              <w:autoSpaceDE w:val="0"/>
              <w:autoSpaceDN w:val="0"/>
              <w:adjustRightInd w:val="0"/>
              <w:spacing w:after="0" w:line="240" w:lineRule="auto"/>
              <w:rPr>
                <w:rFonts w:ascii="Arial" w:eastAsia="Times New Roman" w:hAnsi="Arial" w:cs="Arial"/>
                <w:sz w:val="20"/>
                <w:szCs w:val="20"/>
                <w:lang w:val="es-ES_tradnl" w:eastAsia="es-ES"/>
              </w:rPr>
            </w:pPr>
            <w:r>
              <w:rPr>
                <w:rFonts w:ascii="Arial" w:eastAsia="Times New Roman" w:hAnsi="Arial" w:cs="Arial"/>
                <w:sz w:val="20"/>
                <w:szCs w:val="20"/>
                <w:lang w:val="es-ES_tradnl" w:eastAsia="es-ES"/>
              </w:rPr>
              <w:t>Anual</w:t>
            </w:r>
          </w:p>
        </w:tc>
        <w:tc>
          <w:tcPr>
            <w:tcW w:w="3072" w:type="dxa"/>
            <w:tcBorders>
              <w:top w:val="single" w:sz="4" w:space="0" w:color="auto"/>
              <w:left w:val="single" w:sz="4" w:space="0" w:color="auto"/>
              <w:bottom w:val="single" w:sz="12" w:space="0" w:color="auto"/>
              <w:right w:val="single" w:sz="4" w:space="0" w:color="auto"/>
            </w:tcBorders>
          </w:tcPr>
          <w:p w:rsidR="004D10D9" w:rsidRPr="00810E00" w:rsidRDefault="004D10D9" w:rsidP="004D10D9">
            <w:pPr>
              <w:overflowPunct w:val="0"/>
              <w:autoSpaceDE w:val="0"/>
              <w:autoSpaceDN w:val="0"/>
              <w:adjustRightInd w:val="0"/>
              <w:spacing w:after="0" w:line="240" w:lineRule="auto"/>
              <w:rPr>
                <w:rFonts w:eastAsia="Times New Roman" w:cs="Arial"/>
                <w:sz w:val="24"/>
                <w:szCs w:val="24"/>
                <w:lang w:val="es-ES_tradnl" w:eastAsia="es-ES"/>
              </w:rPr>
            </w:pPr>
            <w:r w:rsidRPr="00810E00">
              <w:rPr>
                <w:rFonts w:eastAsia="Times New Roman" w:cs="Arial"/>
                <w:sz w:val="24"/>
                <w:szCs w:val="24"/>
                <w:lang w:val="es-ES_tradnl" w:eastAsia="es-ES"/>
              </w:rPr>
              <w:t>10 ( 320 hs. Cátedra)</w:t>
            </w:r>
          </w:p>
        </w:tc>
      </w:tr>
      <w:tr w:rsidR="004D10D9" w:rsidRPr="00CE4B81" w:rsidTr="004D10D9">
        <w:trPr>
          <w:trHeight w:val="456"/>
        </w:trPr>
        <w:tc>
          <w:tcPr>
            <w:tcW w:w="5995" w:type="dxa"/>
            <w:gridSpan w:val="2"/>
            <w:tcBorders>
              <w:top w:val="single" w:sz="12" w:space="0" w:color="auto"/>
              <w:left w:val="single" w:sz="4" w:space="0" w:color="auto"/>
              <w:bottom w:val="single" w:sz="12" w:space="0" w:color="auto"/>
              <w:right w:val="single" w:sz="4" w:space="0" w:color="auto"/>
            </w:tcBorders>
            <w:shd w:val="clear" w:color="auto" w:fill="9BBB59" w:themeFill="accent3"/>
          </w:tcPr>
          <w:p w:rsidR="004D10D9" w:rsidRPr="00CE4B81" w:rsidRDefault="004D10D9" w:rsidP="004D10D9">
            <w:pPr>
              <w:overflowPunct w:val="0"/>
              <w:autoSpaceDE w:val="0"/>
              <w:autoSpaceDN w:val="0"/>
              <w:adjustRightInd w:val="0"/>
              <w:spacing w:after="0" w:line="240" w:lineRule="auto"/>
              <w:jc w:val="center"/>
              <w:rPr>
                <w:rFonts w:ascii="Arial" w:eastAsia="Times New Roman" w:hAnsi="Arial" w:cs="Arial"/>
                <w:b/>
                <w:lang w:val="es-ES_tradnl" w:eastAsia="es-ES"/>
              </w:rPr>
            </w:pPr>
            <w:r w:rsidRPr="00CE4B81">
              <w:rPr>
                <w:rFonts w:ascii="Arial" w:eastAsia="Times New Roman" w:hAnsi="Arial" w:cs="Arial"/>
                <w:b/>
                <w:lang w:val="es-ES_tradnl" w:eastAsia="es-ES"/>
              </w:rPr>
              <w:t>Subtotal Carga Horaria</w:t>
            </w:r>
          </w:p>
        </w:tc>
        <w:tc>
          <w:tcPr>
            <w:tcW w:w="3072" w:type="dxa"/>
            <w:tcBorders>
              <w:top w:val="single" w:sz="12" w:space="0" w:color="auto"/>
              <w:left w:val="single" w:sz="4" w:space="0" w:color="auto"/>
              <w:bottom w:val="single" w:sz="12" w:space="0" w:color="auto"/>
              <w:right w:val="single" w:sz="4" w:space="0" w:color="auto"/>
            </w:tcBorders>
            <w:shd w:val="clear" w:color="auto" w:fill="9BBB59" w:themeFill="accent3"/>
          </w:tcPr>
          <w:p w:rsidR="004D10D9" w:rsidRPr="00CE4B81" w:rsidRDefault="004D10D9" w:rsidP="004D10D9">
            <w:pPr>
              <w:keepNext/>
              <w:overflowPunct w:val="0"/>
              <w:autoSpaceDE w:val="0"/>
              <w:autoSpaceDN w:val="0"/>
              <w:adjustRightInd w:val="0"/>
              <w:spacing w:after="0" w:line="240" w:lineRule="auto"/>
              <w:outlineLvl w:val="3"/>
              <w:rPr>
                <w:rFonts w:ascii="Arial" w:eastAsia="Times New Roman" w:hAnsi="Arial" w:cs="Arial"/>
                <w:b/>
                <w:bCs/>
                <w:lang w:val="es-ES_tradnl" w:eastAsia="es-ES"/>
              </w:rPr>
            </w:pPr>
            <w:r>
              <w:rPr>
                <w:rFonts w:ascii="Arial" w:eastAsia="Times New Roman" w:hAnsi="Arial" w:cs="Arial"/>
                <w:b/>
                <w:bCs/>
                <w:lang w:val="es-ES_tradnl" w:eastAsia="es-ES"/>
              </w:rPr>
              <w:t>768 Hs. Cátedra</w:t>
            </w:r>
          </w:p>
        </w:tc>
      </w:tr>
    </w:tbl>
    <w:p w:rsidR="006C1379" w:rsidRDefault="006C1379" w:rsidP="00BC29F0">
      <w:pPr>
        <w:jc w:val="center"/>
      </w:pPr>
    </w:p>
    <w:tbl>
      <w:tblPr>
        <w:tblpPr w:leftFromText="141" w:rightFromText="141" w:vertAnchor="text" w:horzAnchor="margin" w:tblpXSpec="center" w:tblpY="390"/>
        <w:tblW w:w="9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214"/>
        <w:gridCol w:w="1811"/>
      </w:tblGrid>
      <w:tr w:rsidR="0085239A" w:rsidRPr="003817AB" w:rsidTr="00BC29F0">
        <w:trPr>
          <w:trHeight w:val="666"/>
        </w:trPr>
        <w:tc>
          <w:tcPr>
            <w:tcW w:w="7214" w:type="dxa"/>
            <w:shd w:val="clear" w:color="auto" w:fill="9BBB59" w:themeFill="accent3"/>
          </w:tcPr>
          <w:p w:rsidR="0085239A" w:rsidRDefault="0085239A" w:rsidP="0085239A">
            <w:pPr>
              <w:overflowPunct w:val="0"/>
              <w:autoSpaceDE w:val="0"/>
              <w:autoSpaceDN w:val="0"/>
              <w:adjustRightInd w:val="0"/>
              <w:spacing w:after="0" w:line="240" w:lineRule="auto"/>
              <w:jc w:val="center"/>
              <w:rPr>
                <w:rFonts w:ascii="Arial" w:eastAsia="Times New Roman" w:hAnsi="Arial" w:cs="Arial"/>
                <w:b/>
                <w:sz w:val="24"/>
                <w:szCs w:val="24"/>
                <w:lang w:val="es-ES_tradnl" w:eastAsia="es-ES"/>
              </w:rPr>
            </w:pPr>
          </w:p>
          <w:p w:rsidR="0085239A" w:rsidRPr="003817AB" w:rsidRDefault="0085239A" w:rsidP="0085239A">
            <w:pPr>
              <w:overflowPunct w:val="0"/>
              <w:autoSpaceDE w:val="0"/>
              <w:autoSpaceDN w:val="0"/>
              <w:adjustRightInd w:val="0"/>
              <w:spacing w:after="0" w:line="240" w:lineRule="auto"/>
              <w:jc w:val="center"/>
              <w:rPr>
                <w:rFonts w:ascii="Arial" w:eastAsia="Times New Roman" w:hAnsi="Arial" w:cs="Arial"/>
                <w:b/>
                <w:sz w:val="24"/>
                <w:szCs w:val="24"/>
                <w:lang w:val="es-ES_tradnl" w:eastAsia="es-ES"/>
              </w:rPr>
            </w:pPr>
            <w:r w:rsidRPr="003817AB">
              <w:rPr>
                <w:rFonts w:ascii="Arial" w:eastAsia="Times New Roman" w:hAnsi="Arial" w:cs="Arial"/>
                <w:b/>
                <w:sz w:val="24"/>
                <w:szCs w:val="24"/>
                <w:lang w:val="es-ES_tradnl" w:eastAsia="es-ES"/>
              </w:rPr>
              <w:t>Carga Horaria por Campo de Conocimiento</w:t>
            </w:r>
          </w:p>
        </w:tc>
        <w:tc>
          <w:tcPr>
            <w:tcW w:w="1811" w:type="dxa"/>
            <w:shd w:val="clear" w:color="auto" w:fill="9BBB59" w:themeFill="accent3"/>
          </w:tcPr>
          <w:p w:rsidR="0085239A" w:rsidRDefault="0085239A" w:rsidP="0085239A">
            <w:pPr>
              <w:overflowPunct w:val="0"/>
              <w:autoSpaceDE w:val="0"/>
              <w:autoSpaceDN w:val="0"/>
              <w:adjustRightInd w:val="0"/>
              <w:spacing w:after="0" w:line="240" w:lineRule="auto"/>
              <w:jc w:val="center"/>
              <w:rPr>
                <w:rFonts w:ascii="Arial" w:eastAsia="Times New Roman" w:hAnsi="Arial" w:cs="Arial"/>
                <w:b/>
                <w:sz w:val="24"/>
                <w:szCs w:val="24"/>
                <w:lang w:val="es-ES_tradnl" w:eastAsia="es-ES"/>
              </w:rPr>
            </w:pPr>
          </w:p>
          <w:p w:rsidR="0085239A" w:rsidRPr="003817AB" w:rsidRDefault="0085239A" w:rsidP="0085239A">
            <w:pPr>
              <w:overflowPunct w:val="0"/>
              <w:autoSpaceDE w:val="0"/>
              <w:autoSpaceDN w:val="0"/>
              <w:adjustRightInd w:val="0"/>
              <w:spacing w:after="0" w:line="240" w:lineRule="auto"/>
              <w:jc w:val="center"/>
              <w:rPr>
                <w:rFonts w:ascii="Arial" w:eastAsia="Times New Roman" w:hAnsi="Arial" w:cs="Arial"/>
                <w:b/>
                <w:sz w:val="24"/>
                <w:szCs w:val="24"/>
                <w:lang w:val="es-ES_tradnl" w:eastAsia="es-ES"/>
              </w:rPr>
            </w:pPr>
            <w:r w:rsidRPr="003817AB">
              <w:rPr>
                <w:rFonts w:ascii="Arial" w:eastAsia="Times New Roman" w:hAnsi="Arial" w:cs="Arial"/>
                <w:b/>
                <w:sz w:val="24"/>
                <w:szCs w:val="24"/>
                <w:lang w:val="es-ES_tradnl" w:eastAsia="es-ES"/>
              </w:rPr>
              <w:t>Porcentaje</w:t>
            </w:r>
          </w:p>
        </w:tc>
      </w:tr>
      <w:tr w:rsidR="0085239A" w:rsidRPr="003817AB" w:rsidTr="00BC29F0">
        <w:trPr>
          <w:trHeight w:val="469"/>
        </w:trPr>
        <w:tc>
          <w:tcPr>
            <w:tcW w:w="7214" w:type="dxa"/>
          </w:tcPr>
          <w:p w:rsidR="0085239A" w:rsidRDefault="0085239A" w:rsidP="0085239A">
            <w:pPr>
              <w:overflowPunct w:val="0"/>
              <w:autoSpaceDE w:val="0"/>
              <w:autoSpaceDN w:val="0"/>
              <w:adjustRightInd w:val="0"/>
              <w:spacing w:after="0" w:line="240" w:lineRule="auto"/>
              <w:rPr>
                <w:rFonts w:ascii="Arial" w:eastAsia="Times New Roman" w:hAnsi="Arial" w:cs="Arial"/>
                <w:lang w:val="es-ES_tradnl" w:eastAsia="es-ES"/>
              </w:rPr>
            </w:pPr>
            <w:r w:rsidRPr="003817AB">
              <w:rPr>
                <w:rFonts w:ascii="Arial" w:eastAsia="Times New Roman" w:hAnsi="Arial" w:cs="Arial"/>
                <w:szCs w:val="24"/>
                <w:lang w:val="es-ES_tradnl" w:eastAsia="es-ES"/>
              </w:rPr>
              <w:t xml:space="preserve">1.- </w:t>
            </w:r>
            <w:r w:rsidRPr="003817AB">
              <w:rPr>
                <w:rFonts w:ascii="Arial" w:eastAsia="Times New Roman" w:hAnsi="Arial" w:cs="Arial"/>
                <w:szCs w:val="20"/>
                <w:lang w:val="es-ES_tradnl" w:eastAsia="es-ES"/>
              </w:rPr>
              <w:t xml:space="preserve">Campo </w:t>
            </w:r>
            <w:r w:rsidRPr="003817AB">
              <w:rPr>
                <w:rFonts w:ascii="Arial" w:eastAsia="Times New Roman" w:hAnsi="Arial" w:cs="Arial"/>
                <w:lang w:val="es-ES_tradnl" w:eastAsia="es-ES"/>
              </w:rPr>
              <w:t>de Formación General</w:t>
            </w:r>
          </w:p>
          <w:p w:rsidR="0085239A" w:rsidRPr="003817AB" w:rsidRDefault="0085239A" w:rsidP="0085239A">
            <w:pPr>
              <w:overflowPunct w:val="0"/>
              <w:autoSpaceDE w:val="0"/>
              <w:autoSpaceDN w:val="0"/>
              <w:adjustRightInd w:val="0"/>
              <w:spacing w:after="0" w:line="240" w:lineRule="auto"/>
              <w:rPr>
                <w:rFonts w:ascii="Arial" w:eastAsia="Times New Roman" w:hAnsi="Arial" w:cs="Arial"/>
                <w:szCs w:val="24"/>
                <w:lang w:val="es-ES_tradnl" w:eastAsia="es-ES"/>
              </w:rPr>
            </w:pPr>
          </w:p>
        </w:tc>
        <w:tc>
          <w:tcPr>
            <w:tcW w:w="1811" w:type="dxa"/>
          </w:tcPr>
          <w:p w:rsidR="0085239A" w:rsidRPr="003817AB" w:rsidRDefault="0085239A" w:rsidP="0085239A">
            <w:pPr>
              <w:overflowPunct w:val="0"/>
              <w:autoSpaceDE w:val="0"/>
              <w:autoSpaceDN w:val="0"/>
              <w:adjustRightInd w:val="0"/>
              <w:spacing w:after="0" w:line="240" w:lineRule="auto"/>
              <w:jc w:val="center"/>
              <w:rPr>
                <w:rFonts w:ascii="Arial" w:eastAsia="Times New Roman" w:hAnsi="Arial" w:cs="Arial"/>
                <w:szCs w:val="24"/>
                <w:lang w:val="es-ES_tradnl" w:eastAsia="es-ES"/>
              </w:rPr>
            </w:pPr>
            <w:r>
              <w:rPr>
                <w:rFonts w:ascii="Arial" w:eastAsia="Times New Roman" w:hAnsi="Arial" w:cs="Arial"/>
                <w:szCs w:val="24"/>
                <w:lang w:val="es-ES_tradnl" w:eastAsia="es-ES"/>
              </w:rPr>
              <w:t>9 %</w:t>
            </w:r>
          </w:p>
        </w:tc>
      </w:tr>
      <w:tr w:rsidR="0085239A" w:rsidRPr="003817AB" w:rsidTr="00BC29F0">
        <w:trPr>
          <w:trHeight w:val="469"/>
        </w:trPr>
        <w:tc>
          <w:tcPr>
            <w:tcW w:w="7214" w:type="dxa"/>
          </w:tcPr>
          <w:p w:rsidR="0085239A" w:rsidRDefault="0085239A" w:rsidP="0085239A">
            <w:pPr>
              <w:overflowPunct w:val="0"/>
              <w:autoSpaceDE w:val="0"/>
              <w:autoSpaceDN w:val="0"/>
              <w:adjustRightInd w:val="0"/>
              <w:spacing w:after="0" w:line="240" w:lineRule="auto"/>
              <w:rPr>
                <w:rFonts w:ascii="Arial" w:eastAsia="Times New Roman" w:hAnsi="Arial" w:cs="Arial"/>
                <w:szCs w:val="24"/>
                <w:lang w:val="es-ES_tradnl" w:eastAsia="es-ES"/>
              </w:rPr>
            </w:pPr>
            <w:r w:rsidRPr="003817AB">
              <w:rPr>
                <w:rFonts w:ascii="Arial" w:eastAsia="Times New Roman" w:hAnsi="Arial" w:cs="Arial"/>
                <w:szCs w:val="24"/>
                <w:lang w:val="es-ES_tradnl" w:eastAsia="es-ES"/>
              </w:rPr>
              <w:t>2.- Campo de Fundamento</w:t>
            </w:r>
          </w:p>
          <w:p w:rsidR="0085239A" w:rsidRPr="003817AB" w:rsidRDefault="0085239A" w:rsidP="0085239A">
            <w:pPr>
              <w:overflowPunct w:val="0"/>
              <w:autoSpaceDE w:val="0"/>
              <w:autoSpaceDN w:val="0"/>
              <w:adjustRightInd w:val="0"/>
              <w:spacing w:after="0" w:line="240" w:lineRule="auto"/>
              <w:rPr>
                <w:rFonts w:ascii="Arial" w:eastAsia="Times New Roman" w:hAnsi="Arial" w:cs="Arial"/>
                <w:szCs w:val="24"/>
                <w:lang w:val="es-ES_tradnl" w:eastAsia="es-ES"/>
              </w:rPr>
            </w:pPr>
          </w:p>
        </w:tc>
        <w:tc>
          <w:tcPr>
            <w:tcW w:w="1811" w:type="dxa"/>
          </w:tcPr>
          <w:p w:rsidR="0085239A" w:rsidRPr="003817AB" w:rsidRDefault="0085239A" w:rsidP="0085239A">
            <w:pPr>
              <w:overflowPunct w:val="0"/>
              <w:autoSpaceDE w:val="0"/>
              <w:autoSpaceDN w:val="0"/>
              <w:adjustRightInd w:val="0"/>
              <w:spacing w:after="0" w:line="240" w:lineRule="auto"/>
              <w:jc w:val="center"/>
              <w:rPr>
                <w:rFonts w:ascii="Arial" w:eastAsia="Times New Roman" w:hAnsi="Arial" w:cs="Arial"/>
                <w:szCs w:val="24"/>
                <w:lang w:val="es-ES_tradnl" w:eastAsia="es-ES"/>
              </w:rPr>
            </w:pPr>
            <w:r>
              <w:rPr>
                <w:rFonts w:ascii="Arial" w:eastAsia="Times New Roman" w:hAnsi="Arial" w:cs="Arial"/>
                <w:szCs w:val="24"/>
                <w:lang w:val="es-ES_tradnl" w:eastAsia="es-ES"/>
              </w:rPr>
              <w:t>25%</w:t>
            </w:r>
          </w:p>
        </w:tc>
      </w:tr>
      <w:tr w:rsidR="0085239A" w:rsidRPr="003817AB" w:rsidTr="00BC29F0">
        <w:trPr>
          <w:trHeight w:val="483"/>
        </w:trPr>
        <w:tc>
          <w:tcPr>
            <w:tcW w:w="7214" w:type="dxa"/>
          </w:tcPr>
          <w:p w:rsidR="0085239A" w:rsidRDefault="0085239A" w:rsidP="0085239A">
            <w:pPr>
              <w:overflowPunct w:val="0"/>
              <w:autoSpaceDE w:val="0"/>
              <w:autoSpaceDN w:val="0"/>
              <w:adjustRightInd w:val="0"/>
              <w:spacing w:after="0" w:line="240" w:lineRule="auto"/>
              <w:rPr>
                <w:rFonts w:ascii="Arial" w:eastAsia="Times New Roman" w:hAnsi="Arial" w:cs="Times New Roman"/>
                <w:szCs w:val="24"/>
                <w:lang w:val="es-ES_tradnl" w:eastAsia="es-ES"/>
              </w:rPr>
            </w:pPr>
            <w:r w:rsidRPr="003817AB">
              <w:rPr>
                <w:rFonts w:ascii="Arial" w:eastAsia="Times New Roman" w:hAnsi="Arial" w:cs="Arial"/>
                <w:szCs w:val="24"/>
                <w:lang w:val="es-ES_tradnl" w:eastAsia="es-ES"/>
              </w:rPr>
              <w:t xml:space="preserve">3.- </w:t>
            </w:r>
            <w:r w:rsidRPr="003817AB">
              <w:rPr>
                <w:rFonts w:ascii="Arial" w:eastAsia="Times New Roman" w:hAnsi="Arial" w:cs="Times New Roman"/>
                <w:szCs w:val="24"/>
                <w:lang w:val="es-ES_tradnl" w:eastAsia="es-ES"/>
              </w:rPr>
              <w:t>Campo de Formación Específica</w:t>
            </w:r>
          </w:p>
          <w:p w:rsidR="0085239A" w:rsidRPr="003817AB" w:rsidRDefault="0085239A" w:rsidP="0085239A">
            <w:pPr>
              <w:overflowPunct w:val="0"/>
              <w:autoSpaceDE w:val="0"/>
              <w:autoSpaceDN w:val="0"/>
              <w:adjustRightInd w:val="0"/>
              <w:spacing w:after="0" w:line="240" w:lineRule="auto"/>
              <w:rPr>
                <w:rFonts w:ascii="Arial" w:eastAsia="Times New Roman" w:hAnsi="Arial" w:cs="Arial"/>
                <w:szCs w:val="24"/>
                <w:lang w:val="es-ES_tradnl" w:eastAsia="es-ES"/>
              </w:rPr>
            </w:pPr>
          </w:p>
        </w:tc>
        <w:tc>
          <w:tcPr>
            <w:tcW w:w="1811" w:type="dxa"/>
          </w:tcPr>
          <w:p w:rsidR="0085239A" w:rsidRPr="003817AB" w:rsidRDefault="0085239A" w:rsidP="0085239A">
            <w:pPr>
              <w:overflowPunct w:val="0"/>
              <w:autoSpaceDE w:val="0"/>
              <w:autoSpaceDN w:val="0"/>
              <w:adjustRightInd w:val="0"/>
              <w:spacing w:after="0" w:line="240" w:lineRule="auto"/>
              <w:jc w:val="center"/>
              <w:rPr>
                <w:rFonts w:ascii="Arial" w:eastAsia="Times New Roman" w:hAnsi="Arial" w:cs="Arial"/>
                <w:szCs w:val="24"/>
                <w:lang w:val="es-ES_tradnl" w:eastAsia="es-ES"/>
              </w:rPr>
            </w:pPr>
            <w:r>
              <w:rPr>
                <w:rFonts w:ascii="Arial" w:eastAsia="Times New Roman" w:hAnsi="Arial" w:cs="Arial"/>
                <w:szCs w:val="24"/>
                <w:lang w:val="es-ES_tradnl" w:eastAsia="es-ES"/>
              </w:rPr>
              <w:t>40%</w:t>
            </w:r>
          </w:p>
        </w:tc>
      </w:tr>
      <w:tr w:rsidR="0085239A" w:rsidRPr="003817AB" w:rsidTr="00BC29F0">
        <w:trPr>
          <w:trHeight w:val="469"/>
        </w:trPr>
        <w:tc>
          <w:tcPr>
            <w:tcW w:w="7214" w:type="dxa"/>
          </w:tcPr>
          <w:p w:rsidR="0085239A" w:rsidRDefault="0085239A" w:rsidP="0085239A">
            <w:pPr>
              <w:overflowPunct w:val="0"/>
              <w:autoSpaceDE w:val="0"/>
              <w:autoSpaceDN w:val="0"/>
              <w:adjustRightInd w:val="0"/>
              <w:spacing w:after="0" w:line="240" w:lineRule="auto"/>
              <w:rPr>
                <w:rFonts w:ascii="Arial" w:eastAsia="Times New Roman" w:hAnsi="Arial" w:cs="Arial"/>
                <w:szCs w:val="24"/>
                <w:lang w:val="es-ES_tradnl" w:eastAsia="es-ES"/>
              </w:rPr>
            </w:pPr>
            <w:r w:rsidRPr="003817AB">
              <w:rPr>
                <w:rFonts w:ascii="Arial" w:eastAsia="Times New Roman" w:hAnsi="Arial" w:cs="Arial"/>
                <w:szCs w:val="24"/>
                <w:lang w:val="es-ES_tradnl" w:eastAsia="es-ES"/>
              </w:rPr>
              <w:t>4.- Campo de Práctica Profesional</w:t>
            </w:r>
          </w:p>
          <w:p w:rsidR="0085239A" w:rsidRPr="003817AB" w:rsidRDefault="0085239A" w:rsidP="0085239A">
            <w:pPr>
              <w:overflowPunct w:val="0"/>
              <w:autoSpaceDE w:val="0"/>
              <w:autoSpaceDN w:val="0"/>
              <w:adjustRightInd w:val="0"/>
              <w:spacing w:after="0" w:line="240" w:lineRule="auto"/>
              <w:rPr>
                <w:rFonts w:ascii="Arial" w:eastAsia="Times New Roman" w:hAnsi="Arial" w:cs="Arial"/>
                <w:szCs w:val="24"/>
                <w:lang w:val="es-ES_tradnl" w:eastAsia="es-ES"/>
              </w:rPr>
            </w:pPr>
          </w:p>
        </w:tc>
        <w:tc>
          <w:tcPr>
            <w:tcW w:w="1811" w:type="dxa"/>
          </w:tcPr>
          <w:p w:rsidR="0085239A" w:rsidRPr="003817AB" w:rsidRDefault="0085239A" w:rsidP="0085239A">
            <w:pPr>
              <w:overflowPunct w:val="0"/>
              <w:autoSpaceDE w:val="0"/>
              <w:autoSpaceDN w:val="0"/>
              <w:adjustRightInd w:val="0"/>
              <w:spacing w:after="0" w:line="240" w:lineRule="auto"/>
              <w:jc w:val="center"/>
              <w:rPr>
                <w:rFonts w:ascii="Arial" w:eastAsia="Times New Roman" w:hAnsi="Arial" w:cs="Arial"/>
                <w:szCs w:val="24"/>
                <w:lang w:val="es-ES_tradnl" w:eastAsia="es-ES"/>
              </w:rPr>
            </w:pPr>
            <w:r>
              <w:rPr>
                <w:rFonts w:ascii="Arial" w:eastAsia="Times New Roman" w:hAnsi="Arial" w:cs="Arial"/>
                <w:szCs w:val="24"/>
                <w:lang w:val="es-ES_tradnl" w:eastAsia="es-ES"/>
              </w:rPr>
              <w:t>26%</w:t>
            </w:r>
          </w:p>
        </w:tc>
      </w:tr>
      <w:tr w:rsidR="0085239A" w:rsidRPr="003817AB" w:rsidTr="00BC29F0">
        <w:trPr>
          <w:trHeight w:val="461"/>
        </w:trPr>
        <w:tc>
          <w:tcPr>
            <w:tcW w:w="7214" w:type="dxa"/>
            <w:shd w:val="clear" w:color="auto" w:fill="BFBFBF"/>
          </w:tcPr>
          <w:p w:rsidR="0085239A" w:rsidRDefault="0085239A" w:rsidP="0085239A">
            <w:pPr>
              <w:shd w:val="clear" w:color="auto" w:fill="9BBB59" w:themeFill="accent3"/>
              <w:overflowPunct w:val="0"/>
              <w:autoSpaceDE w:val="0"/>
              <w:autoSpaceDN w:val="0"/>
              <w:adjustRightInd w:val="0"/>
              <w:spacing w:after="0" w:line="240" w:lineRule="auto"/>
              <w:jc w:val="right"/>
              <w:rPr>
                <w:rFonts w:ascii="Arial" w:eastAsia="Times New Roman" w:hAnsi="Arial" w:cs="Arial"/>
                <w:b/>
                <w:sz w:val="24"/>
                <w:szCs w:val="24"/>
                <w:lang w:val="es-ES_tradnl" w:eastAsia="es-ES"/>
              </w:rPr>
            </w:pPr>
          </w:p>
          <w:p w:rsidR="0085239A" w:rsidRPr="003817AB" w:rsidRDefault="0085239A" w:rsidP="0085239A">
            <w:pPr>
              <w:shd w:val="clear" w:color="auto" w:fill="9BBB59" w:themeFill="accent3"/>
              <w:overflowPunct w:val="0"/>
              <w:autoSpaceDE w:val="0"/>
              <w:autoSpaceDN w:val="0"/>
              <w:adjustRightInd w:val="0"/>
              <w:spacing w:after="0" w:line="240" w:lineRule="auto"/>
              <w:jc w:val="right"/>
              <w:rPr>
                <w:rFonts w:ascii="Arial" w:eastAsia="Times New Roman" w:hAnsi="Arial" w:cs="Arial"/>
                <w:b/>
                <w:sz w:val="24"/>
                <w:szCs w:val="24"/>
                <w:lang w:val="es-ES_tradnl" w:eastAsia="es-ES"/>
              </w:rPr>
            </w:pPr>
            <w:r w:rsidRPr="003817AB">
              <w:rPr>
                <w:rFonts w:ascii="Arial" w:eastAsia="Times New Roman" w:hAnsi="Arial" w:cs="Arial"/>
                <w:b/>
                <w:sz w:val="24"/>
                <w:szCs w:val="24"/>
                <w:lang w:val="es-ES_tradnl" w:eastAsia="es-ES"/>
              </w:rPr>
              <w:t>Total…………………:</w:t>
            </w:r>
          </w:p>
        </w:tc>
        <w:tc>
          <w:tcPr>
            <w:tcW w:w="1811" w:type="dxa"/>
            <w:shd w:val="clear" w:color="auto" w:fill="BFBFBF"/>
          </w:tcPr>
          <w:p w:rsidR="0085239A" w:rsidRDefault="0085239A" w:rsidP="0085239A">
            <w:pPr>
              <w:shd w:val="clear" w:color="auto" w:fill="9BBB59" w:themeFill="accent3"/>
              <w:overflowPunct w:val="0"/>
              <w:autoSpaceDE w:val="0"/>
              <w:autoSpaceDN w:val="0"/>
              <w:adjustRightInd w:val="0"/>
              <w:spacing w:after="0" w:line="240" w:lineRule="auto"/>
              <w:jc w:val="center"/>
              <w:rPr>
                <w:rFonts w:ascii="Arial" w:eastAsia="Times New Roman" w:hAnsi="Arial" w:cs="Arial"/>
                <w:b/>
                <w:sz w:val="24"/>
                <w:szCs w:val="24"/>
                <w:lang w:val="es-ES_tradnl" w:eastAsia="es-ES"/>
              </w:rPr>
            </w:pPr>
          </w:p>
          <w:p w:rsidR="0085239A" w:rsidRPr="003817AB" w:rsidRDefault="0085239A" w:rsidP="0085239A">
            <w:pPr>
              <w:shd w:val="clear" w:color="auto" w:fill="9BBB59" w:themeFill="accent3"/>
              <w:overflowPunct w:val="0"/>
              <w:autoSpaceDE w:val="0"/>
              <w:autoSpaceDN w:val="0"/>
              <w:adjustRightInd w:val="0"/>
              <w:spacing w:after="0" w:line="240" w:lineRule="auto"/>
              <w:jc w:val="center"/>
              <w:rPr>
                <w:rFonts w:ascii="Arial" w:eastAsia="Times New Roman" w:hAnsi="Arial" w:cs="Arial"/>
                <w:b/>
                <w:sz w:val="24"/>
                <w:szCs w:val="24"/>
                <w:lang w:val="es-ES_tradnl" w:eastAsia="es-ES"/>
              </w:rPr>
            </w:pPr>
            <w:r>
              <w:rPr>
                <w:rFonts w:ascii="Arial" w:eastAsia="Times New Roman" w:hAnsi="Arial" w:cs="Arial"/>
                <w:b/>
                <w:sz w:val="24"/>
                <w:szCs w:val="24"/>
                <w:lang w:val="es-ES_tradnl" w:eastAsia="es-ES"/>
              </w:rPr>
              <w:t>100%</w:t>
            </w:r>
          </w:p>
        </w:tc>
      </w:tr>
    </w:tbl>
    <w:p w:rsidR="0085239A" w:rsidRDefault="0085239A" w:rsidP="0001324D">
      <w:pPr>
        <w:jc w:val="both"/>
        <w:rPr>
          <w:sz w:val="28"/>
          <w:szCs w:val="28"/>
        </w:rPr>
      </w:pPr>
    </w:p>
    <w:p w:rsidR="0085239A" w:rsidRDefault="0085239A" w:rsidP="0001324D">
      <w:pPr>
        <w:jc w:val="both"/>
        <w:rPr>
          <w:sz w:val="28"/>
          <w:szCs w:val="28"/>
        </w:rPr>
      </w:pPr>
    </w:p>
    <w:p w:rsidR="0046569B" w:rsidRPr="009C5BFE" w:rsidRDefault="0046569B" w:rsidP="00A4507E">
      <w:pPr>
        <w:spacing w:line="360" w:lineRule="auto"/>
        <w:rPr>
          <w:rFonts w:ascii="Arial" w:hAnsi="Arial" w:cs="Arial"/>
          <w:b/>
          <w:sz w:val="24"/>
          <w:szCs w:val="24"/>
        </w:rPr>
      </w:pPr>
      <w:r w:rsidRPr="009C5BFE">
        <w:rPr>
          <w:rFonts w:ascii="Arial" w:hAnsi="Arial" w:cs="Arial"/>
          <w:b/>
          <w:sz w:val="24"/>
          <w:szCs w:val="24"/>
        </w:rPr>
        <w:t>Espacio Curricular: Historia de las Civilizaciones</w:t>
      </w:r>
    </w:p>
    <w:p w:rsidR="0046569B" w:rsidRPr="009C5BFE" w:rsidRDefault="0046569B" w:rsidP="00A4507E">
      <w:pPr>
        <w:spacing w:line="360" w:lineRule="auto"/>
        <w:rPr>
          <w:rFonts w:ascii="Arial" w:hAnsi="Arial" w:cs="Arial"/>
          <w:b/>
          <w:sz w:val="24"/>
          <w:szCs w:val="24"/>
        </w:rPr>
      </w:pPr>
      <w:r w:rsidRPr="009C5BFE">
        <w:rPr>
          <w:rFonts w:ascii="Arial" w:hAnsi="Arial" w:cs="Arial"/>
          <w:b/>
          <w:sz w:val="24"/>
          <w:szCs w:val="24"/>
        </w:rPr>
        <w:t>-Año de la Carrera: 1º</w:t>
      </w:r>
      <w:r w:rsidR="00305A27" w:rsidRPr="009C5BFE">
        <w:rPr>
          <w:rFonts w:ascii="Arial" w:hAnsi="Arial" w:cs="Arial"/>
          <w:b/>
          <w:sz w:val="24"/>
          <w:szCs w:val="24"/>
        </w:rPr>
        <w:t xml:space="preserve"> </w:t>
      </w:r>
      <w:r w:rsidRPr="009C5BFE">
        <w:rPr>
          <w:rFonts w:ascii="Arial" w:hAnsi="Arial" w:cs="Arial"/>
          <w:b/>
          <w:sz w:val="24"/>
          <w:szCs w:val="24"/>
        </w:rPr>
        <w:t>Año</w:t>
      </w:r>
    </w:p>
    <w:p w:rsidR="0046569B" w:rsidRPr="009C5BFE" w:rsidRDefault="0046569B"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46569B" w:rsidRPr="009C5BFE" w:rsidRDefault="00B653B0" w:rsidP="00A4507E">
      <w:pPr>
        <w:spacing w:line="360" w:lineRule="auto"/>
        <w:rPr>
          <w:rFonts w:ascii="Arial" w:hAnsi="Arial" w:cs="Arial"/>
          <w:b/>
          <w:sz w:val="24"/>
          <w:szCs w:val="24"/>
        </w:rPr>
      </w:pPr>
      <w:r>
        <w:rPr>
          <w:rFonts w:ascii="Arial" w:hAnsi="Arial" w:cs="Arial"/>
          <w:b/>
          <w:sz w:val="24"/>
          <w:szCs w:val="24"/>
        </w:rPr>
        <w:t xml:space="preserve"> -Carga Horaria: 3 hs.</w:t>
      </w:r>
    </w:p>
    <w:p w:rsidR="0046569B" w:rsidRPr="009C5BFE" w:rsidRDefault="0046569B" w:rsidP="00DB2500">
      <w:pPr>
        <w:spacing w:before="240" w:after="240" w:line="360" w:lineRule="auto"/>
        <w:jc w:val="both"/>
        <w:rPr>
          <w:rFonts w:ascii="Arial" w:eastAsia="Times New Roman" w:hAnsi="Arial" w:cs="Arial"/>
          <w:sz w:val="24"/>
          <w:szCs w:val="24"/>
        </w:rPr>
      </w:pPr>
      <w:r w:rsidRPr="009C5BFE">
        <w:rPr>
          <w:rFonts w:ascii="Arial" w:eastAsia="Times New Roman" w:hAnsi="Arial" w:cs="Arial"/>
          <w:b/>
          <w:sz w:val="24"/>
          <w:szCs w:val="24"/>
        </w:rPr>
        <w:t xml:space="preserve">Marco explicativo: </w:t>
      </w:r>
      <w:r w:rsidRPr="009C5BFE">
        <w:rPr>
          <w:rFonts w:ascii="Arial" w:eastAsia="Times New Roman" w:hAnsi="Arial" w:cs="Arial"/>
          <w:sz w:val="24"/>
          <w:szCs w:val="24"/>
        </w:rPr>
        <w:t xml:space="preserve">El presente espacio curricular contribuye al conocimiento y formación general del museólogo cuyo perfil profesional implica el conocimiento de la historia para el desempeño laboral adecuado en instituciones culturales. </w:t>
      </w:r>
      <w:r w:rsidR="00A34323" w:rsidRPr="009C5BFE">
        <w:rPr>
          <w:rFonts w:ascii="Arial" w:eastAsia="Times New Roman" w:hAnsi="Arial" w:cs="Arial"/>
          <w:sz w:val="24"/>
          <w:szCs w:val="24"/>
        </w:rPr>
        <w:t>Los contenidos se encuentran organizados en cuatro ejes orientadores de acuerdo con los cuatro grandes períodos que corresponden al espacio curricular: la Antigüedad Clásica, la Edad Media</w:t>
      </w:r>
      <w:r w:rsidR="00A34323">
        <w:rPr>
          <w:rFonts w:ascii="Arial" w:eastAsia="Times New Roman" w:hAnsi="Arial" w:cs="Arial"/>
          <w:sz w:val="24"/>
          <w:szCs w:val="24"/>
        </w:rPr>
        <w:t xml:space="preserve">, </w:t>
      </w:r>
      <w:r w:rsidR="00A34323" w:rsidRPr="009C5BFE">
        <w:rPr>
          <w:rFonts w:ascii="Arial" w:eastAsia="Times New Roman" w:hAnsi="Arial" w:cs="Arial"/>
          <w:sz w:val="24"/>
          <w:szCs w:val="24"/>
        </w:rPr>
        <w:t>la Modernidad y la Contemporaneidad y pos Modernismo. Se</w:t>
      </w:r>
      <w:r w:rsidRPr="009C5BFE">
        <w:rPr>
          <w:rFonts w:ascii="Arial" w:eastAsia="Times New Roman" w:hAnsi="Arial" w:cs="Arial"/>
          <w:sz w:val="24"/>
          <w:szCs w:val="24"/>
        </w:rPr>
        <w:t xml:space="preserve"> utilizará la metodología de estudio de casos puntuales a partir del análisis del acervo más significativo de algunos museos. Por ello, en cada eje se propone el abordaje del estudio histórico de los procesos sociales, políticos, económicos y culturales de las distintas civilizaciones además de los pensamientos filosóficos, científicos y humanísticos desde distintas perspectivas. Esta actividad operará como medio facilitador para la aplicación de contenidos aprendidos.</w:t>
      </w:r>
    </w:p>
    <w:p w:rsidR="0046569B" w:rsidRPr="009C5BFE" w:rsidRDefault="0046569B" w:rsidP="00DB2500">
      <w:pPr>
        <w:spacing w:before="240"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Finalidades formativas: </w:t>
      </w:r>
    </w:p>
    <w:p w:rsidR="0046569B" w:rsidRPr="009C5BFE" w:rsidRDefault="0046569B" w:rsidP="00DB2500">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-Generar situaciones de aprendizaje tendientes a facilitar la incorporación de los contenidos, el abordaje de la bibliografía y su comprensión, apelando a herramientas informáticas que permitan fácil acceso a la explicación del docente como así también profundizar sobre las temáticas que se desarrollen. </w:t>
      </w:r>
    </w:p>
    <w:p w:rsidR="0046569B" w:rsidRPr="009C5BFE" w:rsidRDefault="0046569B" w:rsidP="00DB2500">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lastRenderedPageBreak/>
        <w:t>-Inducir a la reflexión mediante estrategias de transposición didáctica explorando acerca de monumentos históricos y naturales, edificios emblemáticos, colecciones en diferentes tipos de museos, redescubriendo la geografía mundial y local.</w:t>
      </w:r>
    </w:p>
    <w:p w:rsidR="0046569B" w:rsidRPr="009C5BFE" w:rsidRDefault="0046569B" w:rsidP="00DB2500">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-Promover el uso adecuado de herramientas históricas para el abordaje de diferentes casos emblemáticos que perviven actualmente en el mundo.</w:t>
      </w:r>
    </w:p>
    <w:p w:rsidR="00451B38" w:rsidRDefault="00451B38" w:rsidP="00DB2500">
      <w:pPr>
        <w:spacing w:before="240" w:after="240" w:line="360" w:lineRule="auto"/>
        <w:jc w:val="both"/>
        <w:rPr>
          <w:rFonts w:ascii="Arial" w:eastAsia="Times New Roman" w:hAnsi="Arial" w:cs="Arial"/>
          <w:b/>
          <w:sz w:val="24"/>
          <w:szCs w:val="24"/>
        </w:rPr>
      </w:pPr>
    </w:p>
    <w:p w:rsidR="0046569B" w:rsidRPr="009C5BFE" w:rsidRDefault="0046569B" w:rsidP="00DB2500">
      <w:pPr>
        <w:spacing w:before="240"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Capacidades: </w:t>
      </w:r>
    </w:p>
    <w:p w:rsidR="0046569B" w:rsidRPr="009C5BFE" w:rsidRDefault="0046569B" w:rsidP="00DB2500">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-Identificar, interpretar y contextualizar los hechos históricos en los períodos abordados.</w:t>
      </w:r>
    </w:p>
    <w:p w:rsidR="0046569B" w:rsidRPr="009C5BFE" w:rsidRDefault="0046569B" w:rsidP="00DB2500">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-Comprender las relaciones de los eventos que se encuentran plasmados en la geografía mundial y en colecciones que albergan y exponen diferentes museos.  </w:t>
      </w:r>
    </w:p>
    <w:p w:rsidR="0046569B" w:rsidRPr="009C5BFE" w:rsidRDefault="0046569B" w:rsidP="00DB2500">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-Aplicar herramientas adecuadas para el abordaje de casos y fuentes de estudio en diferentes puntos geográficos.</w:t>
      </w:r>
    </w:p>
    <w:p w:rsidR="0046569B" w:rsidRPr="009C5BFE" w:rsidRDefault="00DA35E3" w:rsidP="00DB2500">
      <w:pPr>
        <w:spacing w:line="360" w:lineRule="auto"/>
        <w:jc w:val="both"/>
        <w:rPr>
          <w:rFonts w:ascii="Arial" w:eastAsia="Times New Roman" w:hAnsi="Arial" w:cs="Arial"/>
          <w:b/>
          <w:sz w:val="24"/>
          <w:szCs w:val="24"/>
        </w:rPr>
      </w:pPr>
      <w:r>
        <w:rPr>
          <w:rFonts w:ascii="Arial" w:eastAsia="Times New Roman" w:hAnsi="Arial" w:cs="Arial"/>
          <w:b/>
          <w:sz w:val="24"/>
          <w:szCs w:val="24"/>
        </w:rPr>
        <w:t>Contenidos</w:t>
      </w:r>
      <w:r w:rsidR="0046569B" w:rsidRPr="009C5BFE">
        <w:rPr>
          <w:rFonts w:ascii="Arial" w:eastAsia="Times New Roman" w:hAnsi="Arial" w:cs="Arial"/>
          <w:b/>
          <w:sz w:val="24"/>
          <w:szCs w:val="24"/>
        </w:rPr>
        <w:t>:</w:t>
      </w:r>
    </w:p>
    <w:p w:rsidR="0046569B" w:rsidRPr="009C5BFE" w:rsidRDefault="0046569B" w:rsidP="00DB2500">
      <w:pPr>
        <w:spacing w:before="240"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Eje N° 1: La Civilización Clásica Greco-Romano</w:t>
      </w:r>
    </w:p>
    <w:p w:rsidR="00873CB7" w:rsidRPr="00AF3771" w:rsidRDefault="0046569B" w:rsidP="00DB2500">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Evolución del Concepto de Cultura y Civilización. Grecia, aspectos fundamentales de su Cultura en el Arte, la Arquitectura, la Filosofía, la Historia. La Democracia Griega. Roma: vestigios </w:t>
      </w:r>
      <w:r w:rsidR="00A34323" w:rsidRPr="009C5BFE">
        <w:rPr>
          <w:rFonts w:ascii="Arial" w:eastAsia="Times New Roman" w:hAnsi="Arial" w:cs="Arial"/>
          <w:sz w:val="24"/>
          <w:szCs w:val="24"/>
        </w:rPr>
        <w:t>más</w:t>
      </w:r>
      <w:r w:rsidRPr="009C5BFE">
        <w:rPr>
          <w:rFonts w:ascii="Arial" w:eastAsia="Times New Roman" w:hAnsi="Arial" w:cs="Arial"/>
          <w:sz w:val="24"/>
          <w:szCs w:val="24"/>
        </w:rPr>
        <w:t xml:space="preserve"> destacados de la herencia griega en el mundo romano. Su Imperio. El legado cultural greco-romano heredado por el Mundo Latino. El Derecho Romano</w:t>
      </w:r>
      <w:r w:rsidR="00AF3771">
        <w:rPr>
          <w:rFonts w:ascii="Arial" w:eastAsia="Times New Roman" w:hAnsi="Arial" w:cs="Arial"/>
          <w:sz w:val="24"/>
          <w:szCs w:val="24"/>
        </w:rPr>
        <w:t>.</w:t>
      </w:r>
    </w:p>
    <w:p w:rsidR="00894B48" w:rsidRDefault="00894B48" w:rsidP="00DB2500">
      <w:pPr>
        <w:spacing w:before="240" w:after="240" w:line="360" w:lineRule="auto"/>
        <w:jc w:val="both"/>
        <w:rPr>
          <w:rFonts w:ascii="Arial" w:eastAsia="Times New Roman" w:hAnsi="Arial" w:cs="Arial"/>
          <w:b/>
          <w:sz w:val="24"/>
          <w:szCs w:val="24"/>
        </w:rPr>
      </w:pPr>
    </w:p>
    <w:p w:rsidR="00894B48" w:rsidRDefault="00894B48" w:rsidP="00DB2500">
      <w:pPr>
        <w:spacing w:before="240" w:after="240" w:line="360" w:lineRule="auto"/>
        <w:jc w:val="both"/>
        <w:rPr>
          <w:rFonts w:ascii="Arial" w:eastAsia="Times New Roman" w:hAnsi="Arial" w:cs="Arial"/>
          <w:b/>
          <w:sz w:val="24"/>
          <w:szCs w:val="24"/>
        </w:rPr>
      </w:pPr>
    </w:p>
    <w:p w:rsidR="0046569B" w:rsidRPr="009C5BFE" w:rsidRDefault="0046569B" w:rsidP="00DB2500">
      <w:pPr>
        <w:spacing w:before="240" w:after="240" w:line="360" w:lineRule="auto"/>
        <w:jc w:val="both"/>
        <w:rPr>
          <w:rFonts w:ascii="Arial" w:eastAsia="Times New Roman" w:hAnsi="Arial" w:cs="Arial"/>
          <w:b/>
          <w:sz w:val="24"/>
          <w:szCs w:val="24"/>
        </w:rPr>
      </w:pPr>
      <w:r w:rsidRPr="009C5BFE">
        <w:rPr>
          <w:rFonts w:ascii="Arial" w:eastAsia="Times New Roman" w:hAnsi="Arial" w:cs="Arial"/>
          <w:b/>
          <w:sz w:val="24"/>
          <w:szCs w:val="24"/>
        </w:rPr>
        <w:lastRenderedPageBreak/>
        <w:t>Eje N° 2:</w:t>
      </w:r>
      <w:r w:rsidR="00F21367" w:rsidRPr="009C5BFE">
        <w:rPr>
          <w:rFonts w:ascii="Arial" w:eastAsia="Times New Roman" w:hAnsi="Arial" w:cs="Arial"/>
          <w:b/>
          <w:sz w:val="24"/>
          <w:szCs w:val="24"/>
        </w:rPr>
        <w:t xml:space="preserve"> </w:t>
      </w:r>
      <w:r w:rsidRPr="009C5BFE">
        <w:rPr>
          <w:rFonts w:ascii="Arial" w:eastAsia="Times New Roman" w:hAnsi="Arial" w:cs="Arial"/>
          <w:b/>
          <w:sz w:val="24"/>
          <w:szCs w:val="24"/>
        </w:rPr>
        <w:t>La Sociedad Medieval</w:t>
      </w:r>
    </w:p>
    <w:p w:rsidR="0046569B" w:rsidRPr="009C5BFE" w:rsidRDefault="0046569B" w:rsidP="00DB2500">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Comprensión de la sociedad medieval como producto de tres legados: el romano, el cristiano y el germano. Caracterización y tendencias de la Alta Edad Media y Baja Edad Media. Interpretación del orden cristiano feudal y su relación con la Teología como ciencia. Análisis del surgimiento de la escolástica y las universidades como coordinación entre la fe y la razón. Análisis de la “revolución productiva” del siglo XI y el apogeo de los siglos XII y XIII. Caracterización de la ciudad medieval y nacimiento de la burguesía. Identificación de las causas y consecuencias de la crisis del siglo XIV en la transición hacia la Modernidad.</w:t>
      </w:r>
    </w:p>
    <w:p w:rsidR="0046569B" w:rsidRPr="009C5BFE" w:rsidRDefault="0046569B" w:rsidP="00DB2500">
      <w:pPr>
        <w:spacing w:before="240"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Eje N° 3:</w:t>
      </w:r>
      <w:r w:rsidRPr="009C5BFE">
        <w:rPr>
          <w:rFonts w:ascii="Arial" w:eastAsia="Times New Roman" w:hAnsi="Arial" w:cs="Arial"/>
          <w:sz w:val="24"/>
          <w:szCs w:val="24"/>
        </w:rPr>
        <w:t xml:space="preserve"> </w:t>
      </w:r>
      <w:r w:rsidRPr="009C5BFE">
        <w:rPr>
          <w:rFonts w:ascii="Arial" w:eastAsia="Times New Roman" w:hAnsi="Arial" w:cs="Arial"/>
          <w:b/>
          <w:sz w:val="24"/>
          <w:szCs w:val="24"/>
        </w:rPr>
        <w:t xml:space="preserve">Los Tiempos Modernos. </w:t>
      </w:r>
    </w:p>
    <w:p w:rsidR="0046569B" w:rsidRPr="009C5BFE" w:rsidRDefault="0046569B" w:rsidP="00DB2500">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Análisis de la formación de los estados desde la cosmo</w:t>
      </w:r>
      <w:r w:rsidR="00F21367" w:rsidRPr="009C5BFE">
        <w:rPr>
          <w:rFonts w:ascii="Arial" w:eastAsia="Times New Roman" w:hAnsi="Arial" w:cs="Arial"/>
          <w:sz w:val="24"/>
          <w:szCs w:val="24"/>
        </w:rPr>
        <w:t>visión moderna. El Renacimiento</w:t>
      </w:r>
      <w:r w:rsidRPr="009C5BFE">
        <w:rPr>
          <w:rFonts w:ascii="Arial" w:eastAsia="Times New Roman" w:hAnsi="Arial" w:cs="Arial"/>
          <w:sz w:val="24"/>
          <w:szCs w:val="24"/>
        </w:rPr>
        <w:t xml:space="preserve"> y el Humanismo. Estudio de los procesos de la Reforma y Contrarreforma en la ruptura de la </w:t>
      </w:r>
      <w:r w:rsidRPr="009C5BFE">
        <w:rPr>
          <w:rFonts w:ascii="Arial" w:eastAsia="Times New Roman" w:hAnsi="Arial" w:cs="Arial"/>
          <w:i/>
          <w:sz w:val="24"/>
          <w:szCs w:val="24"/>
        </w:rPr>
        <w:t>universitas</w:t>
      </w:r>
      <w:r w:rsidRPr="009C5BFE">
        <w:rPr>
          <w:rFonts w:ascii="Arial" w:eastAsia="Times New Roman" w:hAnsi="Arial" w:cs="Arial"/>
          <w:sz w:val="24"/>
          <w:szCs w:val="24"/>
        </w:rPr>
        <w:t xml:space="preserve"> cristiana. Caracterización de la mentalidad burguesa y relevancia en la transición hacia el capitalismo. Identificación de los avances de la náutica y los descubrimientos geográficos como consecuencias de la cosmovisión moderna. Análisis y caracterización de los movimientos filosóficos y su proyección en América. Relevamiento de estudios de casos ilustrativos de la modernidad y expresiones culturales significativas. Identificación y abordaje de los diversos tipos de fuentes de estudio (tangibles e intangibles): literatura, escultura, arquitectura, cerámica, música, costumbres.</w:t>
      </w:r>
    </w:p>
    <w:p w:rsidR="0046569B" w:rsidRPr="009C5BFE" w:rsidRDefault="0046569B" w:rsidP="00DB2500">
      <w:pPr>
        <w:spacing w:before="240"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Eje 4:</w:t>
      </w:r>
      <w:r w:rsidR="00F21367" w:rsidRPr="009C5BFE">
        <w:rPr>
          <w:rFonts w:ascii="Arial" w:eastAsia="Times New Roman" w:hAnsi="Arial" w:cs="Arial"/>
          <w:b/>
          <w:sz w:val="24"/>
          <w:szCs w:val="24"/>
        </w:rPr>
        <w:t xml:space="preserve"> Contemporaneidad y P</w:t>
      </w:r>
      <w:r w:rsidRPr="009C5BFE">
        <w:rPr>
          <w:rFonts w:ascii="Arial" w:eastAsia="Times New Roman" w:hAnsi="Arial" w:cs="Arial"/>
          <w:b/>
          <w:sz w:val="24"/>
          <w:szCs w:val="24"/>
        </w:rPr>
        <w:t>os-Modernismo</w:t>
      </w:r>
    </w:p>
    <w:p w:rsidR="00451B38" w:rsidRPr="00894B48" w:rsidRDefault="0046569B" w:rsidP="00DB2500">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De la Revolución Francesa, al fin de la Segunda Guerra Mundial. Evolución de los Derechos Hu</w:t>
      </w:r>
      <w:r w:rsidR="00F21367" w:rsidRPr="009C5BFE">
        <w:rPr>
          <w:rFonts w:ascii="Arial" w:eastAsia="Times New Roman" w:hAnsi="Arial" w:cs="Arial"/>
          <w:sz w:val="24"/>
          <w:szCs w:val="24"/>
        </w:rPr>
        <w:t xml:space="preserve">manos. Crisis de valores en la </w:t>
      </w:r>
      <w:r w:rsidRPr="009C5BFE">
        <w:rPr>
          <w:rFonts w:ascii="Arial" w:eastAsia="Times New Roman" w:hAnsi="Arial" w:cs="Arial"/>
          <w:sz w:val="24"/>
          <w:szCs w:val="24"/>
        </w:rPr>
        <w:t>Revolución Francesa y en la Revolución Rusa. Capitalismo y Socialismo: nociones fundamentales. La Conquista del Espacio y la Revolución Tecnológica aplicada a los Museos.</w:t>
      </w:r>
    </w:p>
    <w:p w:rsidR="00451B38" w:rsidRDefault="00451B38" w:rsidP="00DB2500">
      <w:pPr>
        <w:spacing w:before="240" w:after="240" w:line="360" w:lineRule="auto"/>
        <w:jc w:val="both"/>
        <w:rPr>
          <w:rFonts w:ascii="Arial" w:eastAsia="Times New Roman" w:hAnsi="Arial" w:cs="Arial"/>
          <w:b/>
          <w:sz w:val="24"/>
          <w:szCs w:val="24"/>
        </w:rPr>
      </w:pPr>
    </w:p>
    <w:p w:rsidR="0046569B" w:rsidRPr="009C5BFE" w:rsidRDefault="0046569B" w:rsidP="00DB2500">
      <w:pPr>
        <w:spacing w:before="240"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Bibliografía: </w:t>
      </w:r>
    </w:p>
    <w:p w:rsidR="0046569B" w:rsidRPr="00F47B19" w:rsidRDefault="0046569B" w:rsidP="00DB2500">
      <w:pPr>
        <w:spacing w:after="240" w:line="360" w:lineRule="auto"/>
        <w:jc w:val="both"/>
        <w:rPr>
          <w:rFonts w:ascii="Arial" w:eastAsia="Times New Roman" w:hAnsi="Arial" w:cs="Arial"/>
          <w:sz w:val="24"/>
          <w:szCs w:val="24"/>
        </w:rPr>
      </w:pPr>
      <w:r w:rsidRPr="00F47B19">
        <w:rPr>
          <w:rFonts w:ascii="Arial" w:eastAsia="Times New Roman" w:hAnsi="Arial" w:cs="Arial"/>
          <w:sz w:val="24"/>
          <w:szCs w:val="24"/>
        </w:rPr>
        <w:t>-Armstrong, K. (2006) “Una historia de Dios. 4000 años de búsqueda en el judaísmo, el cristianismo y el Islam.” Argentina. Ed. Paidós.</w:t>
      </w:r>
    </w:p>
    <w:p w:rsidR="0046569B" w:rsidRPr="00F47B19" w:rsidRDefault="0046569B" w:rsidP="00DB2500">
      <w:pPr>
        <w:spacing w:after="240" w:line="360" w:lineRule="auto"/>
        <w:jc w:val="both"/>
        <w:rPr>
          <w:rFonts w:ascii="Arial" w:eastAsia="Times New Roman" w:hAnsi="Arial" w:cs="Arial"/>
          <w:sz w:val="24"/>
          <w:szCs w:val="24"/>
        </w:rPr>
      </w:pPr>
      <w:r w:rsidRPr="00F47B19">
        <w:rPr>
          <w:rFonts w:ascii="Arial" w:eastAsia="Times New Roman" w:hAnsi="Arial" w:cs="Arial"/>
          <w:sz w:val="24"/>
          <w:szCs w:val="24"/>
        </w:rPr>
        <w:t>-Baschet, J. (2009) “La civilización feudal. Europa del año mil a la colonización de América”. Madrid.  Fondo de Cultura Económica.</w:t>
      </w:r>
    </w:p>
    <w:p w:rsidR="0046569B" w:rsidRPr="00F47B19" w:rsidRDefault="0046569B" w:rsidP="00DB2500">
      <w:pPr>
        <w:spacing w:line="360" w:lineRule="auto"/>
        <w:jc w:val="both"/>
        <w:rPr>
          <w:rFonts w:ascii="Arial" w:eastAsia="Times New Roman" w:hAnsi="Arial" w:cs="Arial"/>
          <w:sz w:val="24"/>
          <w:szCs w:val="24"/>
        </w:rPr>
      </w:pPr>
      <w:r w:rsidRPr="00F47B19">
        <w:rPr>
          <w:rFonts w:ascii="Arial" w:eastAsia="Times New Roman" w:hAnsi="Arial" w:cs="Arial"/>
          <w:sz w:val="24"/>
          <w:szCs w:val="24"/>
        </w:rPr>
        <w:t>-Bianchi, S. (2005) “Historia Social del Mundo Occidental: del Feudalismo a la sociedad Contemporánea.” Argentina. Edit. Un</w:t>
      </w:r>
      <w:r w:rsidR="00F21367" w:rsidRPr="00F47B19">
        <w:rPr>
          <w:rFonts w:ascii="Arial" w:eastAsia="Times New Roman" w:hAnsi="Arial" w:cs="Arial"/>
          <w:sz w:val="24"/>
          <w:szCs w:val="24"/>
        </w:rPr>
        <w:t xml:space="preserve">iversidad Nacional de Quilmes. </w:t>
      </w:r>
    </w:p>
    <w:p w:rsidR="0046569B" w:rsidRPr="00F47B19" w:rsidRDefault="0046569B" w:rsidP="00DB2500">
      <w:pPr>
        <w:spacing w:line="360" w:lineRule="auto"/>
        <w:jc w:val="both"/>
        <w:rPr>
          <w:rFonts w:ascii="Arial" w:eastAsia="Times New Roman" w:hAnsi="Arial" w:cs="Arial"/>
          <w:sz w:val="24"/>
          <w:szCs w:val="24"/>
        </w:rPr>
      </w:pPr>
      <w:r w:rsidRPr="00F47B19">
        <w:rPr>
          <w:rFonts w:ascii="Arial" w:eastAsia="Times New Roman" w:hAnsi="Arial" w:cs="Arial"/>
          <w:sz w:val="24"/>
          <w:szCs w:val="24"/>
        </w:rPr>
        <w:t>-Cristia, R. (2019) “1492: Fin de la Barbarie y Comienzo de la Civilización en América.” España. Edit. Unión.</w:t>
      </w:r>
    </w:p>
    <w:p w:rsidR="0046569B" w:rsidRPr="00F47B19" w:rsidRDefault="0046569B" w:rsidP="00DB2500">
      <w:pPr>
        <w:spacing w:line="360" w:lineRule="auto"/>
        <w:jc w:val="both"/>
        <w:rPr>
          <w:rFonts w:ascii="Arial" w:eastAsia="Times New Roman" w:hAnsi="Arial" w:cs="Arial"/>
          <w:sz w:val="24"/>
          <w:szCs w:val="24"/>
        </w:rPr>
      </w:pPr>
      <w:r w:rsidRPr="00F47B19">
        <w:rPr>
          <w:rFonts w:ascii="Arial" w:eastAsia="Times New Roman" w:hAnsi="Arial" w:cs="Arial"/>
          <w:sz w:val="24"/>
          <w:szCs w:val="24"/>
        </w:rPr>
        <w:t>-Dell’elicine, E. [et.al.] (2013) “Historia antigua, medieval y moderna a través de sus fuentes”.  Argentina. Edit. Universidad Nacional de Gral.Sarmiento.</w:t>
      </w:r>
    </w:p>
    <w:p w:rsidR="0046569B" w:rsidRPr="00F47B19" w:rsidRDefault="0046569B" w:rsidP="00DB2500">
      <w:pPr>
        <w:spacing w:line="360" w:lineRule="auto"/>
        <w:jc w:val="both"/>
        <w:rPr>
          <w:rFonts w:ascii="Arial" w:eastAsia="Times New Roman" w:hAnsi="Arial" w:cs="Arial"/>
          <w:sz w:val="24"/>
          <w:szCs w:val="24"/>
        </w:rPr>
      </w:pPr>
      <w:r w:rsidRPr="00F47B19">
        <w:rPr>
          <w:rFonts w:ascii="Arial" w:eastAsia="Times New Roman" w:hAnsi="Arial" w:cs="Arial"/>
          <w:sz w:val="24"/>
          <w:szCs w:val="24"/>
        </w:rPr>
        <w:t>-González Azcoaga, M. F.(1997).”La Conquista:500 años entre conmociones y controversias”, SADE, Corrientes.</w:t>
      </w:r>
    </w:p>
    <w:p w:rsidR="002A2C98" w:rsidRPr="00AF3771" w:rsidRDefault="0046569B" w:rsidP="00AF3771">
      <w:pPr>
        <w:spacing w:line="360" w:lineRule="auto"/>
        <w:jc w:val="both"/>
        <w:rPr>
          <w:rFonts w:ascii="Arial" w:eastAsia="Times New Roman" w:hAnsi="Arial" w:cs="Arial"/>
          <w:sz w:val="24"/>
          <w:szCs w:val="24"/>
        </w:rPr>
      </w:pPr>
      <w:r w:rsidRPr="00F47B19">
        <w:rPr>
          <w:rFonts w:ascii="Arial" w:eastAsia="Times New Roman" w:hAnsi="Arial" w:cs="Arial"/>
          <w:sz w:val="24"/>
          <w:szCs w:val="24"/>
        </w:rPr>
        <w:t>-González Azcoaga, M. F. (2012). “La Conquista:500 años entre conmociones y controversias”. Amerindia Ediciones, Corrientes</w:t>
      </w:r>
      <w:r w:rsidR="00AF3771">
        <w:rPr>
          <w:rFonts w:ascii="Arial" w:eastAsia="Times New Roman" w:hAnsi="Arial" w:cs="Arial"/>
          <w:sz w:val="24"/>
          <w:szCs w:val="24"/>
        </w:rPr>
        <w:t>.</w:t>
      </w:r>
    </w:p>
    <w:p w:rsidR="00873CB7" w:rsidRDefault="00873CB7" w:rsidP="00DB2500">
      <w:pPr>
        <w:spacing w:line="360" w:lineRule="auto"/>
        <w:rPr>
          <w:rFonts w:ascii="Arial" w:hAnsi="Arial" w:cs="Arial"/>
          <w:b/>
          <w:sz w:val="24"/>
          <w:szCs w:val="24"/>
        </w:rPr>
      </w:pPr>
    </w:p>
    <w:p w:rsidR="00873CB7" w:rsidRDefault="00873CB7" w:rsidP="00DB2500">
      <w:pPr>
        <w:spacing w:line="360" w:lineRule="auto"/>
        <w:rPr>
          <w:rFonts w:ascii="Arial" w:hAnsi="Arial" w:cs="Arial"/>
          <w:b/>
          <w:sz w:val="24"/>
          <w:szCs w:val="24"/>
        </w:rPr>
      </w:pPr>
    </w:p>
    <w:p w:rsidR="00AF3771" w:rsidRDefault="00AF3771" w:rsidP="00DB2500">
      <w:pPr>
        <w:spacing w:line="360" w:lineRule="auto"/>
        <w:rPr>
          <w:rFonts w:ascii="Arial" w:hAnsi="Arial" w:cs="Arial"/>
          <w:b/>
          <w:sz w:val="24"/>
          <w:szCs w:val="24"/>
        </w:rPr>
      </w:pPr>
    </w:p>
    <w:p w:rsidR="00AF3771" w:rsidRDefault="00AF3771" w:rsidP="00DB2500">
      <w:pPr>
        <w:spacing w:line="360" w:lineRule="auto"/>
        <w:rPr>
          <w:rFonts w:ascii="Arial" w:hAnsi="Arial" w:cs="Arial"/>
          <w:b/>
          <w:sz w:val="24"/>
          <w:szCs w:val="24"/>
        </w:rPr>
      </w:pPr>
    </w:p>
    <w:p w:rsidR="00AF3771" w:rsidRDefault="00AF3771" w:rsidP="00DB2500">
      <w:pPr>
        <w:spacing w:line="360" w:lineRule="auto"/>
        <w:rPr>
          <w:rFonts w:ascii="Arial" w:hAnsi="Arial" w:cs="Arial"/>
          <w:b/>
          <w:sz w:val="24"/>
          <w:szCs w:val="24"/>
        </w:rPr>
      </w:pPr>
    </w:p>
    <w:p w:rsidR="00AF3771" w:rsidRDefault="00AF3771" w:rsidP="00DB2500">
      <w:pPr>
        <w:spacing w:line="360" w:lineRule="auto"/>
        <w:rPr>
          <w:rFonts w:ascii="Arial" w:hAnsi="Arial" w:cs="Arial"/>
          <w:b/>
          <w:sz w:val="24"/>
          <w:szCs w:val="24"/>
        </w:rPr>
      </w:pPr>
    </w:p>
    <w:p w:rsidR="00305A27" w:rsidRPr="009C5BFE" w:rsidRDefault="00305A27" w:rsidP="00DB2500">
      <w:pPr>
        <w:spacing w:line="360" w:lineRule="auto"/>
        <w:rPr>
          <w:rFonts w:ascii="Arial" w:hAnsi="Arial" w:cs="Arial"/>
          <w:b/>
          <w:sz w:val="24"/>
          <w:szCs w:val="24"/>
        </w:rPr>
      </w:pPr>
      <w:r w:rsidRPr="009C5BFE">
        <w:rPr>
          <w:rFonts w:ascii="Arial" w:hAnsi="Arial" w:cs="Arial"/>
          <w:b/>
          <w:sz w:val="24"/>
          <w:szCs w:val="24"/>
        </w:rPr>
        <w:t>Espacio Curricular: Historia del Arte</w:t>
      </w:r>
    </w:p>
    <w:p w:rsidR="00305A27" w:rsidRPr="009C5BFE" w:rsidRDefault="00305A27" w:rsidP="00DB2500">
      <w:pPr>
        <w:spacing w:line="360" w:lineRule="auto"/>
        <w:rPr>
          <w:rFonts w:ascii="Arial" w:hAnsi="Arial" w:cs="Arial"/>
          <w:b/>
          <w:sz w:val="24"/>
          <w:szCs w:val="24"/>
        </w:rPr>
      </w:pPr>
      <w:r w:rsidRPr="009C5BFE">
        <w:rPr>
          <w:rFonts w:ascii="Arial" w:hAnsi="Arial" w:cs="Arial"/>
          <w:b/>
          <w:sz w:val="24"/>
          <w:szCs w:val="24"/>
        </w:rPr>
        <w:t>-Año de la Carrera: 1ºAño</w:t>
      </w:r>
    </w:p>
    <w:p w:rsidR="00305A27" w:rsidRPr="009C5BFE" w:rsidRDefault="00305A27" w:rsidP="00DB2500">
      <w:pPr>
        <w:spacing w:line="360" w:lineRule="auto"/>
        <w:rPr>
          <w:rFonts w:ascii="Arial" w:hAnsi="Arial" w:cs="Arial"/>
          <w:b/>
          <w:sz w:val="24"/>
          <w:szCs w:val="24"/>
        </w:rPr>
      </w:pPr>
      <w:r w:rsidRPr="009C5BFE">
        <w:rPr>
          <w:rFonts w:ascii="Arial" w:hAnsi="Arial" w:cs="Arial"/>
          <w:b/>
          <w:sz w:val="24"/>
          <w:szCs w:val="24"/>
        </w:rPr>
        <w:t>-Régimen de Cursado: Anual</w:t>
      </w:r>
    </w:p>
    <w:p w:rsidR="00F47B19" w:rsidRPr="009C5BFE" w:rsidRDefault="00305A27" w:rsidP="00DB2500">
      <w:pPr>
        <w:spacing w:line="360" w:lineRule="auto"/>
        <w:rPr>
          <w:rFonts w:ascii="Arial" w:hAnsi="Arial" w:cs="Arial"/>
          <w:b/>
          <w:sz w:val="24"/>
          <w:szCs w:val="24"/>
        </w:rPr>
      </w:pPr>
      <w:r w:rsidRPr="009C5BFE">
        <w:rPr>
          <w:rFonts w:ascii="Arial" w:hAnsi="Arial" w:cs="Arial"/>
          <w:b/>
          <w:sz w:val="24"/>
          <w:szCs w:val="24"/>
        </w:rPr>
        <w:t xml:space="preserve"> -Carga Horaria: 4 hs. </w:t>
      </w:r>
    </w:p>
    <w:p w:rsidR="00F21367" w:rsidRPr="009C5BFE" w:rsidRDefault="00305A27" w:rsidP="00DB2500">
      <w:pPr>
        <w:spacing w:line="360" w:lineRule="auto"/>
        <w:jc w:val="both"/>
        <w:rPr>
          <w:rFonts w:ascii="Arial" w:hAnsi="Arial" w:cs="Arial"/>
          <w:sz w:val="24"/>
          <w:szCs w:val="24"/>
        </w:rPr>
      </w:pPr>
      <w:r w:rsidRPr="009C5BFE">
        <w:rPr>
          <w:rFonts w:ascii="Arial" w:hAnsi="Arial" w:cs="Arial"/>
          <w:b/>
          <w:sz w:val="24"/>
          <w:szCs w:val="24"/>
        </w:rPr>
        <w:t>Marco explicativo:</w:t>
      </w:r>
      <w:r w:rsidRPr="009C5BFE">
        <w:rPr>
          <w:rFonts w:ascii="Arial" w:hAnsi="Arial" w:cs="Arial"/>
          <w:sz w:val="24"/>
          <w:szCs w:val="24"/>
        </w:rPr>
        <w:t xml:space="preserve"> </w:t>
      </w:r>
    </w:p>
    <w:p w:rsidR="00305A27" w:rsidRPr="009C5BFE" w:rsidRDefault="00305A27" w:rsidP="00DC74FC">
      <w:pPr>
        <w:spacing w:line="360" w:lineRule="auto"/>
        <w:ind w:right="283"/>
        <w:jc w:val="both"/>
        <w:rPr>
          <w:rFonts w:ascii="Arial" w:hAnsi="Arial" w:cs="Arial"/>
          <w:sz w:val="24"/>
          <w:szCs w:val="24"/>
        </w:rPr>
      </w:pPr>
      <w:r w:rsidRPr="009C5BFE">
        <w:rPr>
          <w:rFonts w:ascii="Arial" w:hAnsi="Arial" w:cs="Arial"/>
          <w:sz w:val="24"/>
          <w:szCs w:val="24"/>
        </w:rPr>
        <w:t>Este espacio curricular teórico-práct</w:t>
      </w:r>
      <w:r w:rsidR="00F21367" w:rsidRPr="009C5BFE">
        <w:rPr>
          <w:rFonts w:ascii="Arial" w:hAnsi="Arial" w:cs="Arial"/>
          <w:sz w:val="24"/>
          <w:szCs w:val="24"/>
        </w:rPr>
        <w:t>ico aborda la historia cultural</w:t>
      </w:r>
      <w:r w:rsidR="00DC74FC">
        <w:rPr>
          <w:rFonts w:ascii="Arial" w:hAnsi="Arial" w:cs="Arial"/>
          <w:sz w:val="24"/>
          <w:szCs w:val="24"/>
        </w:rPr>
        <w:t xml:space="preserve"> </w:t>
      </w:r>
      <w:r w:rsidRPr="009C5BFE">
        <w:rPr>
          <w:rFonts w:ascii="Arial" w:hAnsi="Arial" w:cs="Arial"/>
          <w:sz w:val="24"/>
          <w:szCs w:val="24"/>
        </w:rPr>
        <w:t>del arte desde múltiples perspectivas a fin de analizar lo</w:t>
      </w:r>
      <w:r w:rsidR="00F21367" w:rsidRPr="009C5BFE">
        <w:rPr>
          <w:rFonts w:ascii="Arial" w:hAnsi="Arial" w:cs="Arial"/>
          <w:sz w:val="24"/>
          <w:szCs w:val="24"/>
        </w:rPr>
        <w:t xml:space="preserve">s procesos históricos plasmados </w:t>
      </w:r>
      <w:r w:rsidRPr="009C5BFE">
        <w:rPr>
          <w:rFonts w:ascii="Arial" w:hAnsi="Arial" w:cs="Arial"/>
          <w:sz w:val="24"/>
          <w:szCs w:val="24"/>
        </w:rPr>
        <w:t xml:space="preserve">artísticamente en obras que podemos considerar documentos históricos posibles de interpretar interdisciplinariamente. </w:t>
      </w:r>
    </w:p>
    <w:p w:rsidR="00305A27" w:rsidRPr="009C5BFE" w:rsidRDefault="00305A27" w:rsidP="00DC74FC">
      <w:pPr>
        <w:spacing w:line="360" w:lineRule="auto"/>
        <w:ind w:right="283"/>
        <w:jc w:val="both"/>
        <w:rPr>
          <w:rFonts w:ascii="Arial" w:hAnsi="Arial" w:cs="Arial"/>
          <w:sz w:val="24"/>
          <w:szCs w:val="24"/>
        </w:rPr>
      </w:pPr>
      <w:r w:rsidRPr="009C5BFE">
        <w:rPr>
          <w:rFonts w:ascii="Arial" w:hAnsi="Arial" w:cs="Arial"/>
          <w:sz w:val="24"/>
          <w:szCs w:val="24"/>
        </w:rPr>
        <w:t>Se trata de un espacio de formación fundamental, ampl</w:t>
      </w:r>
      <w:r w:rsidR="00F21367" w:rsidRPr="009C5BFE">
        <w:rPr>
          <w:rFonts w:ascii="Arial" w:hAnsi="Arial" w:cs="Arial"/>
          <w:sz w:val="24"/>
          <w:szCs w:val="24"/>
        </w:rPr>
        <w:t>io, con sentido crí</w:t>
      </w:r>
      <w:r w:rsidRPr="009C5BFE">
        <w:rPr>
          <w:rFonts w:ascii="Arial" w:hAnsi="Arial" w:cs="Arial"/>
          <w:sz w:val="24"/>
          <w:szCs w:val="24"/>
        </w:rPr>
        <w:t xml:space="preserve">tico, para el futuro museólogo, con </w:t>
      </w:r>
      <w:r w:rsidR="00F21367" w:rsidRPr="009C5BFE">
        <w:rPr>
          <w:rFonts w:ascii="Arial" w:hAnsi="Arial" w:cs="Arial"/>
          <w:sz w:val="24"/>
          <w:szCs w:val="24"/>
        </w:rPr>
        <w:t xml:space="preserve">definida orientación regional y particularmente local, </w:t>
      </w:r>
      <w:r w:rsidRPr="009C5BFE">
        <w:rPr>
          <w:rFonts w:ascii="Arial" w:hAnsi="Arial" w:cs="Arial"/>
          <w:sz w:val="24"/>
          <w:szCs w:val="24"/>
        </w:rPr>
        <w:t>complementario, en conjunto, de su perfil profesional.</w:t>
      </w:r>
    </w:p>
    <w:p w:rsidR="00305A27" w:rsidRPr="009C5BFE" w:rsidRDefault="00F21367" w:rsidP="00DC74FC">
      <w:pPr>
        <w:spacing w:line="360" w:lineRule="auto"/>
        <w:ind w:right="283"/>
        <w:jc w:val="both"/>
        <w:rPr>
          <w:rFonts w:ascii="Arial" w:hAnsi="Arial" w:cs="Arial"/>
          <w:b/>
          <w:sz w:val="24"/>
          <w:szCs w:val="24"/>
        </w:rPr>
      </w:pPr>
      <w:r w:rsidRPr="009C5BFE">
        <w:rPr>
          <w:rFonts w:ascii="Arial" w:hAnsi="Arial" w:cs="Arial"/>
          <w:b/>
          <w:sz w:val="24"/>
          <w:szCs w:val="24"/>
        </w:rPr>
        <w:t>Finalidades F</w:t>
      </w:r>
      <w:r w:rsidR="00305A27" w:rsidRPr="009C5BFE">
        <w:rPr>
          <w:rFonts w:ascii="Arial" w:hAnsi="Arial" w:cs="Arial"/>
          <w:b/>
          <w:sz w:val="24"/>
          <w:szCs w:val="24"/>
        </w:rPr>
        <w:t>ormativas</w:t>
      </w:r>
      <w:r w:rsidRPr="009C5BFE">
        <w:rPr>
          <w:rFonts w:ascii="Arial" w:hAnsi="Arial" w:cs="Arial"/>
          <w:b/>
          <w:sz w:val="24"/>
          <w:szCs w:val="24"/>
        </w:rPr>
        <w:t>:</w:t>
      </w:r>
    </w:p>
    <w:p w:rsidR="00305A27" w:rsidRPr="009C5BFE" w:rsidRDefault="00305A27" w:rsidP="00DC74FC">
      <w:pPr>
        <w:spacing w:line="360" w:lineRule="auto"/>
        <w:ind w:right="283"/>
        <w:jc w:val="both"/>
        <w:rPr>
          <w:rFonts w:ascii="Arial" w:hAnsi="Arial" w:cs="Arial"/>
          <w:sz w:val="24"/>
          <w:szCs w:val="24"/>
        </w:rPr>
      </w:pPr>
      <w:r w:rsidRPr="009C5BFE">
        <w:rPr>
          <w:rFonts w:ascii="Arial" w:hAnsi="Arial" w:cs="Arial"/>
          <w:sz w:val="24"/>
          <w:szCs w:val="24"/>
        </w:rPr>
        <w:t>-Generar espacios de reflexión para poder comprender los procesos históricos que describen la cultura de los diferentes grupos humanos y que se encuentran ilustrados en diferentes expresiones artísticas.</w:t>
      </w:r>
    </w:p>
    <w:p w:rsidR="00305A27" w:rsidRPr="009C5BFE" w:rsidRDefault="00305A27" w:rsidP="00DC74FC">
      <w:pPr>
        <w:spacing w:line="360" w:lineRule="auto"/>
        <w:ind w:right="283"/>
        <w:jc w:val="both"/>
        <w:rPr>
          <w:rFonts w:ascii="Arial" w:hAnsi="Arial" w:cs="Arial"/>
          <w:sz w:val="24"/>
          <w:szCs w:val="24"/>
        </w:rPr>
      </w:pPr>
      <w:r w:rsidRPr="009C5BFE">
        <w:rPr>
          <w:rFonts w:ascii="Arial" w:hAnsi="Arial" w:cs="Arial"/>
          <w:sz w:val="24"/>
          <w:szCs w:val="24"/>
        </w:rPr>
        <w:t>-Aprehender el Arte en su concepción total y definir espacios, estilos, escuelas y características particulares, revalorizando sus aportes en cada una de sus formas expresivas.</w:t>
      </w:r>
    </w:p>
    <w:p w:rsidR="00305A27" w:rsidRPr="009C5BFE" w:rsidRDefault="00305A27" w:rsidP="00DC74FC">
      <w:pPr>
        <w:spacing w:line="360" w:lineRule="auto"/>
        <w:ind w:right="283"/>
        <w:jc w:val="both"/>
        <w:rPr>
          <w:rFonts w:ascii="Arial" w:hAnsi="Arial" w:cs="Arial"/>
          <w:sz w:val="24"/>
          <w:szCs w:val="24"/>
        </w:rPr>
      </w:pPr>
      <w:r w:rsidRPr="009C5BFE">
        <w:rPr>
          <w:rFonts w:ascii="Arial" w:hAnsi="Arial" w:cs="Arial"/>
          <w:sz w:val="24"/>
          <w:szCs w:val="24"/>
        </w:rPr>
        <w:t>-Promover estrategias interpretativas para facilitar la comprensión de las diferentes expresiones artísticas y las características de los cambios temporales.</w:t>
      </w:r>
    </w:p>
    <w:p w:rsidR="00F47B19" w:rsidRPr="00873CB7" w:rsidRDefault="00305A27" w:rsidP="00DC74FC">
      <w:pPr>
        <w:spacing w:line="360" w:lineRule="auto"/>
        <w:ind w:right="283"/>
        <w:jc w:val="both"/>
        <w:rPr>
          <w:rFonts w:ascii="Arial" w:hAnsi="Arial" w:cs="Arial"/>
          <w:sz w:val="24"/>
          <w:szCs w:val="24"/>
        </w:rPr>
      </w:pPr>
      <w:r w:rsidRPr="009C5BFE">
        <w:rPr>
          <w:rFonts w:ascii="Arial" w:hAnsi="Arial" w:cs="Arial"/>
          <w:sz w:val="24"/>
          <w:szCs w:val="24"/>
        </w:rPr>
        <w:lastRenderedPageBreak/>
        <w:t>-Fomentar el espíritu crítico motivando la investigación y aplicando metodologías museológicas en diferentes áreas.</w:t>
      </w:r>
    </w:p>
    <w:p w:rsidR="00F47B19" w:rsidRDefault="00F47B19" w:rsidP="00DC74FC">
      <w:pPr>
        <w:spacing w:line="360" w:lineRule="auto"/>
        <w:ind w:right="283"/>
        <w:jc w:val="both"/>
        <w:rPr>
          <w:rFonts w:ascii="Arial" w:hAnsi="Arial" w:cs="Arial"/>
          <w:b/>
          <w:sz w:val="24"/>
          <w:szCs w:val="24"/>
        </w:rPr>
      </w:pPr>
    </w:p>
    <w:p w:rsidR="00305A27" w:rsidRPr="009C5BFE" w:rsidRDefault="00305A27" w:rsidP="00DC74FC">
      <w:pPr>
        <w:spacing w:line="360" w:lineRule="auto"/>
        <w:ind w:right="283"/>
        <w:jc w:val="both"/>
        <w:rPr>
          <w:rFonts w:ascii="Arial" w:hAnsi="Arial" w:cs="Arial"/>
          <w:b/>
          <w:sz w:val="24"/>
          <w:szCs w:val="24"/>
        </w:rPr>
      </w:pPr>
      <w:r w:rsidRPr="009C5BFE">
        <w:rPr>
          <w:rFonts w:ascii="Arial" w:hAnsi="Arial" w:cs="Arial"/>
          <w:b/>
          <w:sz w:val="24"/>
          <w:szCs w:val="24"/>
        </w:rPr>
        <w:t>Capacidades:</w:t>
      </w:r>
    </w:p>
    <w:p w:rsidR="00305A27" w:rsidRPr="009C5BFE" w:rsidRDefault="00305A27" w:rsidP="007E618A">
      <w:pPr>
        <w:spacing w:line="360" w:lineRule="auto"/>
        <w:ind w:right="170"/>
        <w:jc w:val="both"/>
        <w:rPr>
          <w:rFonts w:ascii="Arial" w:hAnsi="Arial" w:cs="Arial"/>
          <w:sz w:val="24"/>
          <w:szCs w:val="24"/>
        </w:rPr>
      </w:pPr>
      <w:r w:rsidRPr="009C5BFE">
        <w:rPr>
          <w:rFonts w:ascii="Arial" w:hAnsi="Arial" w:cs="Arial"/>
          <w:sz w:val="24"/>
          <w:szCs w:val="24"/>
        </w:rPr>
        <w:t>-Identificar y diferenciar las características de cada movimi</w:t>
      </w:r>
      <w:r w:rsidR="00F21367" w:rsidRPr="009C5BFE">
        <w:rPr>
          <w:rFonts w:ascii="Arial" w:hAnsi="Arial" w:cs="Arial"/>
          <w:sz w:val="24"/>
          <w:szCs w:val="24"/>
        </w:rPr>
        <w:t xml:space="preserve">ento artístico en las distintas </w:t>
      </w:r>
      <w:r w:rsidRPr="009C5BFE">
        <w:rPr>
          <w:rFonts w:ascii="Arial" w:hAnsi="Arial" w:cs="Arial"/>
          <w:sz w:val="24"/>
          <w:szCs w:val="24"/>
        </w:rPr>
        <w:t>expresiones que se aborden durante el cursado del Espacio Curricular.</w:t>
      </w:r>
    </w:p>
    <w:p w:rsidR="00305A27" w:rsidRPr="009C5BFE" w:rsidRDefault="00305A27" w:rsidP="007E618A">
      <w:pPr>
        <w:spacing w:line="360" w:lineRule="auto"/>
        <w:ind w:right="170"/>
        <w:jc w:val="both"/>
        <w:rPr>
          <w:rFonts w:ascii="Arial" w:hAnsi="Arial" w:cs="Arial"/>
          <w:sz w:val="24"/>
          <w:szCs w:val="24"/>
        </w:rPr>
      </w:pPr>
      <w:r w:rsidRPr="009C5BFE">
        <w:rPr>
          <w:rFonts w:ascii="Arial" w:hAnsi="Arial" w:cs="Arial"/>
          <w:sz w:val="24"/>
          <w:szCs w:val="24"/>
        </w:rPr>
        <w:t>-Comprender la evolución histórica de las distintas expres</w:t>
      </w:r>
      <w:r w:rsidR="00F21367" w:rsidRPr="009C5BFE">
        <w:rPr>
          <w:rFonts w:ascii="Arial" w:hAnsi="Arial" w:cs="Arial"/>
          <w:sz w:val="24"/>
          <w:szCs w:val="24"/>
        </w:rPr>
        <w:t xml:space="preserve">iones artísticas integrando los </w:t>
      </w:r>
      <w:r w:rsidRPr="009C5BFE">
        <w:rPr>
          <w:rFonts w:ascii="Arial" w:hAnsi="Arial" w:cs="Arial"/>
          <w:sz w:val="24"/>
          <w:szCs w:val="24"/>
        </w:rPr>
        <w:t>contenidos con conocimientos adquiridos en otros espacios curriculares.</w:t>
      </w:r>
    </w:p>
    <w:p w:rsidR="00305A27" w:rsidRPr="009C5BFE" w:rsidRDefault="00305A27" w:rsidP="007E618A">
      <w:pPr>
        <w:spacing w:line="360" w:lineRule="auto"/>
        <w:ind w:right="170"/>
        <w:jc w:val="both"/>
        <w:rPr>
          <w:rFonts w:ascii="Arial" w:hAnsi="Arial" w:cs="Arial"/>
          <w:sz w:val="24"/>
          <w:szCs w:val="24"/>
        </w:rPr>
      </w:pPr>
      <w:r w:rsidRPr="009C5BFE">
        <w:rPr>
          <w:rFonts w:ascii="Arial" w:hAnsi="Arial" w:cs="Arial"/>
          <w:sz w:val="24"/>
          <w:szCs w:val="24"/>
        </w:rPr>
        <w:t>-Abordar la lectura semiótica de una obra de arte, un edificio, una escultura para identificar características propias de diversos artistas y movimientos artísticos como también los museos, galerías de arte o sitios patrimoniales donde se encuentran.</w:t>
      </w:r>
    </w:p>
    <w:p w:rsidR="00305A27" w:rsidRPr="009C5BFE" w:rsidRDefault="00305A27" w:rsidP="007E618A">
      <w:pPr>
        <w:spacing w:line="360" w:lineRule="auto"/>
        <w:ind w:right="170"/>
        <w:jc w:val="both"/>
        <w:rPr>
          <w:rFonts w:ascii="Arial" w:hAnsi="Arial" w:cs="Arial"/>
          <w:sz w:val="24"/>
          <w:szCs w:val="24"/>
        </w:rPr>
      </w:pPr>
      <w:r w:rsidRPr="009C5BFE">
        <w:rPr>
          <w:rFonts w:ascii="Arial" w:hAnsi="Arial" w:cs="Arial"/>
          <w:sz w:val="24"/>
          <w:szCs w:val="24"/>
        </w:rPr>
        <w:t xml:space="preserve">-Conocer, valorar, y difundir el arte local expresado en </w:t>
      </w:r>
      <w:r w:rsidR="00A34323" w:rsidRPr="009C5BFE">
        <w:rPr>
          <w:rFonts w:ascii="Arial" w:hAnsi="Arial" w:cs="Arial"/>
          <w:sz w:val="24"/>
          <w:szCs w:val="24"/>
        </w:rPr>
        <w:t>sus obras</w:t>
      </w:r>
      <w:r w:rsidRPr="009C5BFE">
        <w:rPr>
          <w:rFonts w:ascii="Arial" w:hAnsi="Arial" w:cs="Arial"/>
          <w:sz w:val="24"/>
          <w:szCs w:val="24"/>
        </w:rPr>
        <w:t>, autores y repositorios.</w:t>
      </w:r>
    </w:p>
    <w:p w:rsidR="00305A27" w:rsidRPr="009C5BFE" w:rsidRDefault="00873CB7" w:rsidP="00DC74FC">
      <w:pPr>
        <w:spacing w:line="360" w:lineRule="auto"/>
        <w:jc w:val="both"/>
        <w:rPr>
          <w:rFonts w:ascii="Arial" w:hAnsi="Arial" w:cs="Arial"/>
          <w:b/>
          <w:sz w:val="24"/>
          <w:szCs w:val="24"/>
        </w:rPr>
      </w:pPr>
      <w:r>
        <w:rPr>
          <w:rFonts w:ascii="Arial" w:hAnsi="Arial" w:cs="Arial"/>
          <w:b/>
          <w:sz w:val="24"/>
          <w:szCs w:val="24"/>
        </w:rPr>
        <w:t>Contenidos</w:t>
      </w:r>
      <w:r w:rsidR="00F21367" w:rsidRPr="009C5BFE">
        <w:rPr>
          <w:rFonts w:ascii="Arial" w:hAnsi="Arial" w:cs="Arial"/>
          <w:b/>
          <w:sz w:val="24"/>
          <w:szCs w:val="24"/>
        </w:rPr>
        <w:t>:</w:t>
      </w:r>
    </w:p>
    <w:p w:rsidR="00305A27" w:rsidRPr="009C5BFE" w:rsidRDefault="00305A27" w:rsidP="007E618A">
      <w:pPr>
        <w:spacing w:line="360" w:lineRule="auto"/>
        <w:ind w:right="170"/>
        <w:rPr>
          <w:rFonts w:ascii="Arial" w:hAnsi="Arial" w:cs="Arial"/>
          <w:sz w:val="24"/>
          <w:szCs w:val="24"/>
        </w:rPr>
      </w:pPr>
      <w:r w:rsidRPr="009C5BFE">
        <w:rPr>
          <w:rFonts w:ascii="Arial" w:hAnsi="Arial" w:cs="Arial"/>
          <w:b/>
          <w:sz w:val="24"/>
          <w:szCs w:val="24"/>
        </w:rPr>
        <w:t>Eje N° 1: Introducción</w:t>
      </w:r>
    </w:p>
    <w:p w:rsidR="00305A27" w:rsidRPr="009C5BFE" w:rsidRDefault="00305A27" w:rsidP="007E618A">
      <w:pPr>
        <w:spacing w:line="360" w:lineRule="auto"/>
        <w:ind w:right="170"/>
        <w:jc w:val="both"/>
        <w:rPr>
          <w:rFonts w:ascii="Arial" w:hAnsi="Arial" w:cs="Arial"/>
          <w:sz w:val="24"/>
          <w:szCs w:val="24"/>
        </w:rPr>
      </w:pPr>
      <w:r w:rsidRPr="009C5BFE">
        <w:rPr>
          <w:rFonts w:ascii="Arial" w:hAnsi="Arial" w:cs="Arial"/>
          <w:sz w:val="24"/>
          <w:szCs w:val="24"/>
        </w:rPr>
        <w:t>Conceptualización y contextualización de la idea de arte: diferencias entre Arte y Artesanías. Su aplicación regional y local</w:t>
      </w:r>
    </w:p>
    <w:p w:rsidR="00305A27" w:rsidRPr="009C5BFE" w:rsidRDefault="00305A27" w:rsidP="007E618A">
      <w:pPr>
        <w:spacing w:line="360" w:lineRule="auto"/>
        <w:ind w:right="170"/>
        <w:jc w:val="both"/>
        <w:rPr>
          <w:rFonts w:ascii="Arial" w:hAnsi="Arial" w:cs="Arial"/>
          <w:sz w:val="24"/>
          <w:szCs w:val="24"/>
        </w:rPr>
      </w:pPr>
      <w:r w:rsidRPr="009C5BFE">
        <w:rPr>
          <w:rFonts w:ascii="Arial" w:hAnsi="Arial" w:cs="Arial"/>
          <w:sz w:val="24"/>
          <w:szCs w:val="24"/>
        </w:rPr>
        <w:t>Análisis de las distintas definiciones a lo largo de la historia. Aproximaciones a las distintas corrientes o movimientos incluyendo características de su pintura, escultura y arquitectura.</w:t>
      </w:r>
    </w:p>
    <w:p w:rsidR="00305A27" w:rsidRPr="009C5BFE" w:rsidRDefault="00305A27" w:rsidP="007E618A">
      <w:pPr>
        <w:spacing w:line="360" w:lineRule="auto"/>
        <w:ind w:right="170"/>
        <w:jc w:val="both"/>
        <w:rPr>
          <w:rFonts w:ascii="Arial" w:hAnsi="Arial" w:cs="Arial"/>
          <w:sz w:val="24"/>
          <w:szCs w:val="24"/>
        </w:rPr>
      </w:pPr>
      <w:r w:rsidRPr="009C5BFE">
        <w:rPr>
          <w:rFonts w:ascii="Arial" w:hAnsi="Arial" w:cs="Arial"/>
          <w:sz w:val="24"/>
          <w:szCs w:val="24"/>
        </w:rPr>
        <w:lastRenderedPageBreak/>
        <w:t>Identificación de pintores, escultores y arquitectos de trascendencia internacional. Estudio del origen y evolución de la Historia del Arte como disciplina académica: caracterización de las Bellas Artes a nivel global y local. Identificación de las Bellas Artes y su relación con sitios, edificios y colecciones albergadas en museos.</w:t>
      </w:r>
    </w:p>
    <w:p w:rsidR="007E618A" w:rsidRDefault="007E618A" w:rsidP="00DB2500">
      <w:pPr>
        <w:spacing w:line="360" w:lineRule="auto"/>
        <w:rPr>
          <w:rFonts w:ascii="Arial" w:hAnsi="Arial" w:cs="Arial"/>
          <w:b/>
          <w:sz w:val="24"/>
          <w:szCs w:val="24"/>
        </w:rPr>
      </w:pPr>
    </w:p>
    <w:p w:rsidR="00305A27" w:rsidRPr="009C5BFE" w:rsidRDefault="00305A27" w:rsidP="00DB2500">
      <w:pPr>
        <w:spacing w:line="360" w:lineRule="auto"/>
        <w:rPr>
          <w:rFonts w:ascii="Arial" w:hAnsi="Arial" w:cs="Arial"/>
          <w:b/>
          <w:sz w:val="24"/>
          <w:szCs w:val="24"/>
        </w:rPr>
      </w:pPr>
      <w:r w:rsidRPr="009C5BFE">
        <w:rPr>
          <w:rFonts w:ascii="Arial" w:hAnsi="Arial" w:cs="Arial"/>
          <w:b/>
          <w:sz w:val="24"/>
          <w:szCs w:val="24"/>
        </w:rPr>
        <w:t>Eje N° 2: Arte Antiguo y Clásico</w:t>
      </w:r>
    </w:p>
    <w:p w:rsidR="00DC74FC" w:rsidRDefault="00305A27" w:rsidP="00DC74FC">
      <w:pPr>
        <w:spacing w:line="360" w:lineRule="auto"/>
        <w:ind w:right="113"/>
        <w:jc w:val="both"/>
        <w:rPr>
          <w:rFonts w:ascii="Arial" w:hAnsi="Arial" w:cs="Arial"/>
          <w:sz w:val="24"/>
          <w:szCs w:val="24"/>
        </w:rPr>
      </w:pPr>
      <w:r w:rsidRPr="009C5BFE">
        <w:rPr>
          <w:rFonts w:ascii="Arial" w:hAnsi="Arial" w:cs="Arial"/>
          <w:sz w:val="24"/>
          <w:szCs w:val="24"/>
        </w:rPr>
        <w:t>Aproximaciones a las expresiones del Arte Prehistórico y Arte Egipcio. Historia sobre el arte y el erotismo. Análisis de momias como alabanza a la muerte y respeto a la vida en el más allá.</w:t>
      </w:r>
      <w:r w:rsidR="00F117F3" w:rsidRPr="009C5BFE">
        <w:rPr>
          <w:rFonts w:ascii="Arial" w:hAnsi="Arial" w:cs="Arial"/>
          <w:sz w:val="24"/>
          <w:szCs w:val="24"/>
        </w:rPr>
        <w:t xml:space="preserve"> </w:t>
      </w:r>
      <w:r w:rsidRPr="009C5BFE">
        <w:rPr>
          <w:rFonts w:ascii="Arial" w:hAnsi="Arial" w:cs="Arial"/>
          <w:sz w:val="24"/>
          <w:szCs w:val="24"/>
        </w:rPr>
        <w:t xml:space="preserve">Análisis del proceso de momificación, causas de su realización y leyendas. Análisis del origen de la escritura árabe. Observación y estudio artístico y arquitectónico de las pirámides del antiguo Egipto: evolución histórica. </w:t>
      </w:r>
    </w:p>
    <w:p w:rsidR="00305A27" w:rsidRPr="009C5BFE" w:rsidRDefault="00305A27" w:rsidP="00DC74FC">
      <w:pPr>
        <w:spacing w:line="360" w:lineRule="auto"/>
        <w:ind w:right="170"/>
        <w:jc w:val="both"/>
        <w:rPr>
          <w:rFonts w:ascii="Arial" w:hAnsi="Arial" w:cs="Arial"/>
          <w:sz w:val="24"/>
          <w:szCs w:val="24"/>
        </w:rPr>
      </w:pPr>
      <w:r w:rsidRPr="009C5BFE">
        <w:rPr>
          <w:rFonts w:ascii="Arial" w:hAnsi="Arial" w:cs="Arial"/>
          <w:sz w:val="24"/>
          <w:szCs w:val="24"/>
        </w:rPr>
        <w:t>Aproximaciones al Arte Mesopotámico: principales obras de las grandes civilizaciones que ocuparon la zona mesopotámica (Sumerios, Acadios, Babilonios, Hititas y Asirios). Museos del mundo que conservan obr</w:t>
      </w:r>
      <w:r w:rsidR="00F117F3" w:rsidRPr="009C5BFE">
        <w:rPr>
          <w:rFonts w:ascii="Arial" w:hAnsi="Arial" w:cs="Arial"/>
          <w:sz w:val="24"/>
          <w:szCs w:val="24"/>
        </w:rPr>
        <w:t>as de arte antiguo</w:t>
      </w:r>
      <w:r w:rsidRPr="009C5BFE">
        <w:rPr>
          <w:rFonts w:ascii="Arial" w:hAnsi="Arial" w:cs="Arial"/>
          <w:sz w:val="24"/>
          <w:szCs w:val="24"/>
        </w:rPr>
        <w:t>.</w:t>
      </w:r>
      <w:r w:rsidR="00F117F3" w:rsidRPr="009C5BFE">
        <w:rPr>
          <w:rFonts w:ascii="Arial" w:hAnsi="Arial" w:cs="Arial"/>
          <w:sz w:val="24"/>
          <w:szCs w:val="24"/>
        </w:rPr>
        <w:t xml:space="preserve"> </w:t>
      </w:r>
      <w:r w:rsidRPr="009C5BFE">
        <w:rPr>
          <w:rFonts w:ascii="Arial" w:hAnsi="Arial" w:cs="Arial"/>
          <w:sz w:val="24"/>
          <w:szCs w:val="24"/>
        </w:rPr>
        <w:t>Características y contextualización del arte griego en sus manifestaciones pictóricas, escultóricas y arquitectónicas: fases. Análisis de las manifestaciones artísticas del arte romano: pintura, escultura, arquitectura. Estudio y caracterización de las corrientes pictóricas romanas y helenístico-alejandrino. Reflexiones de la iconografía e iconología Clásica. Identificación de sitios emblemáticos y museos que albergan el patrimonio artístico de la Antigua Roma. Aproximaciones a la descripción del paisaje cultural de estos períodos. El legado de la Humanidad en nuestros Museos locales y colecciones particulares.</w:t>
      </w:r>
    </w:p>
    <w:p w:rsidR="00873CB7" w:rsidRDefault="00873CB7" w:rsidP="00A4507E">
      <w:pPr>
        <w:spacing w:line="360" w:lineRule="auto"/>
        <w:jc w:val="both"/>
        <w:rPr>
          <w:rFonts w:ascii="Arial" w:hAnsi="Arial" w:cs="Arial"/>
          <w:b/>
          <w:sz w:val="24"/>
          <w:szCs w:val="24"/>
        </w:rPr>
      </w:pPr>
    </w:p>
    <w:p w:rsidR="00894B48" w:rsidRDefault="00894B48" w:rsidP="00A4507E">
      <w:pPr>
        <w:spacing w:line="360" w:lineRule="auto"/>
        <w:jc w:val="both"/>
        <w:rPr>
          <w:rFonts w:ascii="Arial" w:hAnsi="Arial" w:cs="Arial"/>
          <w:b/>
          <w:sz w:val="24"/>
          <w:szCs w:val="24"/>
        </w:rPr>
      </w:pPr>
    </w:p>
    <w:p w:rsidR="00305A27" w:rsidRPr="009C5BFE" w:rsidRDefault="00305A27" w:rsidP="00A4507E">
      <w:pPr>
        <w:spacing w:line="360" w:lineRule="auto"/>
        <w:jc w:val="both"/>
        <w:rPr>
          <w:rFonts w:ascii="Arial" w:hAnsi="Arial" w:cs="Arial"/>
          <w:b/>
          <w:sz w:val="24"/>
          <w:szCs w:val="24"/>
        </w:rPr>
      </w:pPr>
      <w:r w:rsidRPr="009C5BFE">
        <w:rPr>
          <w:rFonts w:ascii="Arial" w:hAnsi="Arial" w:cs="Arial"/>
          <w:b/>
          <w:sz w:val="24"/>
          <w:szCs w:val="24"/>
        </w:rPr>
        <w:lastRenderedPageBreak/>
        <w:t>Eje N°3: Arte Medieval y Moderno</w:t>
      </w:r>
    </w:p>
    <w:p w:rsidR="00DC74FC" w:rsidRDefault="00305A27" w:rsidP="00DC74FC">
      <w:pPr>
        <w:spacing w:line="360" w:lineRule="auto"/>
        <w:ind w:right="113"/>
        <w:jc w:val="both"/>
        <w:rPr>
          <w:rFonts w:ascii="Arial" w:hAnsi="Arial" w:cs="Arial"/>
          <w:sz w:val="24"/>
          <w:szCs w:val="24"/>
        </w:rPr>
      </w:pPr>
      <w:r w:rsidRPr="009C5BFE">
        <w:rPr>
          <w:rFonts w:ascii="Arial" w:hAnsi="Arial" w:cs="Arial"/>
          <w:sz w:val="24"/>
          <w:szCs w:val="24"/>
        </w:rPr>
        <w:t xml:space="preserve">Contextualización del Arte Románico y su relación con la Iglesia Católica. Análisis relacional de la pintura y la arquitectura románica: Características. Estudio de la pintura románica en su intención simbólica y divulgativa. Caracterización de las técnicas de pintura románica: fresco, temple, cera derretida, pintura sobre vidrio, pintura en manuscritos. Observación y análisis de obras de arte pictóricas de la época. Caracterización de la pintura en la arquitectura: La Capilla Sixtina del Románico, Ermita de la Vera Cruz, San Clemente de Tahull. Contextualización del Arte Gótico, caracterización en arquitectura y etapas. Análisis del Arte Gótico en pintura (realismo y perspectiva), escultura (relieves y exentas) y arquitectura (iglesias y catedrales): características, estilos y materiales. Análisis de artistas célebres de cada etapa. Análisis de la transición hacia el florecimiento del Renacimiento en un contexto de estabilidad política y creciente prosperidad tecnológica. Estudio de las etapas del Renacimiento y su producción artística. Caracterización de la pintura, escultura y arquitectura renacentista </w:t>
      </w:r>
    </w:p>
    <w:p w:rsidR="00305A27" w:rsidRPr="009C5BFE" w:rsidRDefault="00305A27" w:rsidP="00DC74FC">
      <w:pPr>
        <w:spacing w:line="360" w:lineRule="auto"/>
        <w:ind w:right="113"/>
        <w:jc w:val="both"/>
        <w:rPr>
          <w:rFonts w:ascii="Arial" w:hAnsi="Arial" w:cs="Arial"/>
          <w:sz w:val="24"/>
          <w:szCs w:val="24"/>
        </w:rPr>
      </w:pPr>
      <w:r w:rsidRPr="009C5BFE">
        <w:rPr>
          <w:rFonts w:ascii="Arial" w:hAnsi="Arial" w:cs="Arial"/>
          <w:sz w:val="24"/>
          <w:szCs w:val="24"/>
        </w:rPr>
        <w:t>y sus principales representantes: análisis de sus obras. Caracterización del Arte Barroco. Identificación de sitios y museos que albergan patrimonio artístico de estas épocas. Caracterización del paisaje cultural de estos períodos. Las expresiones artísticas de la Historia de la Humanidad en las Iglesias y Conventos de Corrientes.</w:t>
      </w:r>
    </w:p>
    <w:p w:rsidR="00305A27" w:rsidRPr="009C5BFE" w:rsidRDefault="00305A27" w:rsidP="00DC74FC">
      <w:pPr>
        <w:spacing w:line="360" w:lineRule="auto"/>
        <w:ind w:right="113"/>
        <w:rPr>
          <w:rFonts w:ascii="Arial" w:hAnsi="Arial" w:cs="Arial"/>
          <w:b/>
          <w:sz w:val="24"/>
          <w:szCs w:val="24"/>
        </w:rPr>
      </w:pPr>
      <w:r w:rsidRPr="009C5BFE">
        <w:rPr>
          <w:rFonts w:ascii="Arial" w:hAnsi="Arial" w:cs="Arial"/>
          <w:b/>
          <w:sz w:val="24"/>
          <w:szCs w:val="24"/>
        </w:rPr>
        <w:t>Eje N° 4: Bellas Artes y Artes Decorativas</w:t>
      </w:r>
    </w:p>
    <w:p w:rsidR="00305A27" w:rsidRPr="009C5BFE" w:rsidRDefault="00305A27" w:rsidP="00DC74FC">
      <w:pPr>
        <w:spacing w:line="360" w:lineRule="auto"/>
        <w:ind w:right="113"/>
        <w:jc w:val="both"/>
        <w:rPr>
          <w:rFonts w:ascii="Arial" w:hAnsi="Arial" w:cs="Arial"/>
          <w:sz w:val="24"/>
          <w:szCs w:val="24"/>
        </w:rPr>
      </w:pPr>
      <w:r w:rsidRPr="009C5BFE">
        <w:rPr>
          <w:rFonts w:ascii="Arial" w:hAnsi="Arial" w:cs="Arial"/>
          <w:sz w:val="24"/>
          <w:szCs w:val="24"/>
        </w:rPr>
        <w:t>Caracterización y diferenciación entre Bellas Artes y Artes Decorativas (aplicadas o auxiliares).</w:t>
      </w:r>
      <w:r w:rsidR="00F117F3" w:rsidRPr="009C5BFE">
        <w:rPr>
          <w:rFonts w:ascii="Arial" w:hAnsi="Arial" w:cs="Arial"/>
          <w:sz w:val="24"/>
          <w:szCs w:val="24"/>
        </w:rPr>
        <w:t xml:space="preserve"> </w:t>
      </w:r>
      <w:r w:rsidRPr="009C5BFE">
        <w:rPr>
          <w:rFonts w:ascii="Arial" w:hAnsi="Arial" w:cs="Arial"/>
          <w:sz w:val="24"/>
          <w:szCs w:val="24"/>
        </w:rPr>
        <w:t xml:space="preserve">Características de la fotografía artística aplicada a la museografía de obras de arte de la antigüedad. Aproximaciones sobre estilos y tipos de fotografía artística. Análisis de las principales manifestaciones de arte en el entorno social y cultural destacando su valor conceptual como referente de los presupuestos y de las ideas más destacables de cada época estudiada, y </w:t>
      </w:r>
      <w:r w:rsidRPr="009C5BFE">
        <w:rPr>
          <w:rFonts w:ascii="Arial" w:hAnsi="Arial" w:cs="Arial"/>
          <w:sz w:val="24"/>
          <w:szCs w:val="24"/>
        </w:rPr>
        <w:lastRenderedPageBreak/>
        <w:t xml:space="preserve">valorando tanto el mundo civil como el religioso como contextos socioculturales. El barroco local conservado en muebles, tallas y retablos de la Provincia de Corrientes. Los Museos de Bellas Artes, </w:t>
      </w:r>
      <w:r w:rsidR="00F117F3" w:rsidRPr="009C5BFE">
        <w:rPr>
          <w:rFonts w:ascii="Arial" w:hAnsi="Arial" w:cs="Arial"/>
          <w:sz w:val="24"/>
          <w:szCs w:val="24"/>
        </w:rPr>
        <w:t xml:space="preserve">Arte Contemporáneo, Arte Sacro </w:t>
      </w:r>
      <w:r w:rsidRPr="009C5BFE">
        <w:rPr>
          <w:rFonts w:ascii="Arial" w:hAnsi="Arial" w:cs="Arial"/>
          <w:sz w:val="24"/>
          <w:szCs w:val="24"/>
        </w:rPr>
        <w:t>y Artesanías Tradicionales y Folklóricas de la Pro</w:t>
      </w:r>
      <w:r w:rsidR="00F117F3" w:rsidRPr="009C5BFE">
        <w:rPr>
          <w:rFonts w:ascii="Arial" w:hAnsi="Arial" w:cs="Arial"/>
          <w:sz w:val="24"/>
          <w:szCs w:val="24"/>
        </w:rPr>
        <w:t>vincia de Corrientes. El arte pú</w:t>
      </w:r>
      <w:r w:rsidRPr="009C5BFE">
        <w:rPr>
          <w:rFonts w:ascii="Arial" w:hAnsi="Arial" w:cs="Arial"/>
          <w:sz w:val="24"/>
          <w:szCs w:val="24"/>
        </w:rPr>
        <w:t>blico: escultórico, muralismo, esgrafiado, m</w:t>
      </w:r>
      <w:r w:rsidR="00F117F3" w:rsidRPr="009C5BFE">
        <w:rPr>
          <w:rFonts w:ascii="Arial" w:hAnsi="Arial" w:cs="Arial"/>
          <w:sz w:val="24"/>
          <w:szCs w:val="24"/>
        </w:rPr>
        <w:t xml:space="preserve">osaiquismo. Artistas plásticos </w:t>
      </w:r>
      <w:r w:rsidRPr="009C5BFE">
        <w:rPr>
          <w:rFonts w:ascii="Arial" w:hAnsi="Arial" w:cs="Arial"/>
          <w:sz w:val="24"/>
          <w:szCs w:val="24"/>
        </w:rPr>
        <w:t>(pintores, escultores),</w:t>
      </w:r>
      <w:r w:rsidR="00F117F3" w:rsidRPr="009C5BFE">
        <w:rPr>
          <w:rFonts w:ascii="Arial" w:hAnsi="Arial" w:cs="Arial"/>
          <w:sz w:val="24"/>
          <w:szCs w:val="24"/>
        </w:rPr>
        <w:t xml:space="preserve"> </w:t>
      </w:r>
      <w:r w:rsidRPr="009C5BFE">
        <w:rPr>
          <w:rFonts w:ascii="Arial" w:hAnsi="Arial" w:cs="Arial"/>
          <w:sz w:val="24"/>
          <w:szCs w:val="24"/>
        </w:rPr>
        <w:t>arquitectos y constructores con impronta identificada en Corrientes y la Región.</w:t>
      </w:r>
      <w:r w:rsidR="008F296C" w:rsidRPr="009C5BFE">
        <w:rPr>
          <w:rFonts w:ascii="Arial" w:hAnsi="Arial" w:cs="Arial"/>
          <w:sz w:val="24"/>
          <w:szCs w:val="24"/>
        </w:rPr>
        <w:t xml:space="preserve"> </w:t>
      </w:r>
      <w:r w:rsidRPr="009C5BFE">
        <w:rPr>
          <w:rFonts w:ascii="Arial" w:hAnsi="Arial" w:cs="Arial"/>
          <w:sz w:val="24"/>
          <w:szCs w:val="24"/>
        </w:rPr>
        <w:t>El Carnaval en Corrientes: arte y cultura clásicos.</w:t>
      </w:r>
    </w:p>
    <w:p w:rsidR="00AF3771" w:rsidRDefault="00AF3771" w:rsidP="00DC74FC">
      <w:pPr>
        <w:spacing w:line="360" w:lineRule="auto"/>
        <w:ind w:right="113"/>
        <w:rPr>
          <w:rFonts w:ascii="Arial" w:hAnsi="Arial" w:cs="Arial"/>
          <w:b/>
          <w:sz w:val="24"/>
          <w:szCs w:val="24"/>
        </w:rPr>
      </w:pPr>
    </w:p>
    <w:p w:rsidR="00305A27" w:rsidRPr="009C5BFE" w:rsidRDefault="00305A27" w:rsidP="00DC74FC">
      <w:pPr>
        <w:spacing w:line="360" w:lineRule="auto"/>
        <w:ind w:right="113"/>
        <w:rPr>
          <w:rFonts w:ascii="Arial" w:hAnsi="Arial" w:cs="Arial"/>
          <w:b/>
          <w:sz w:val="24"/>
          <w:szCs w:val="24"/>
        </w:rPr>
      </w:pPr>
      <w:r w:rsidRPr="009C5BFE">
        <w:rPr>
          <w:rFonts w:ascii="Arial" w:hAnsi="Arial" w:cs="Arial"/>
          <w:b/>
          <w:sz w:val="24"/>
          <w:szCs w:val="24"/>
        </w:rPr>
        <w:t>Bibliografía:</w:t>
      </w:r>
    </w:p>
    <w:p w:rsidR="00305A27" w:rsidRPr="009C5BFE" w:rsidRDefault="00305A27" w:rsidP="00DC74FC">
      <w:pPr>
        <w:spacing w:line="360" w:lineRule="auto"/>
        <w:ind w:right="113"/>
        <w:rPr>
          <w:rFonts w:ascii="Arial" w:hAnsi="Arial" w:cs="Arial"/>
          <w:sz w:val="24"/>
          <w:szCs w:val="24"/>
        </w:rPr>
      </w:pPr>
      <w:r w:rsidRPr="009C5BFE">
        <w:rPr>
          <w:rFonts w:ascii="Arial" w:hAnsi="Arial" w:cs="Arial"/>
          <w:sz w:val="24"/>
          <w:szCs w:val="24"/>
        </w:rPr>
        <w:t xml:space="preserve">-Academia Nacional de Bellas Artes.(1982) Inventario de Bienes Muebles, Provincia de </w:t>
      </w:r>
      <w:r w:rsidR="00F117F3" w:rsidRPr="009C5BFE">
        <w:rPr>
          <w:rFonts w:ascii="Arial" w:hAnsi="Arial" w:cs="Arial"/>
          <w:sz w:val="24"/>
          <w:szCs w:val="24"/>
        </w:rPr>
        <w:t>Corrientes”. ISAG. Buenos Aires</w:t>
      </w:r>
    </w:p>
    <w:p w:rsidR="00DC74FC" w:rsidRDefault="00305A27" w:rsidP="007E618A">
      <w:pPr>
        <w:spacing w:line="360" w:lineRule="auto"/>
        <w:ind w:right="113"/>
        <w:rPr>
          <w:rFonts w:ascii="Arial" w:hAnsi="Arial" w:cs="Arial"/>
          <w:sz w:val="24"/>
          <w:szCs w:val="24"/>
        </w:rPr>
      </w:pPr>
      <w:r w:rsidRPr="009C5BFE">
        <w:rPr>
          <w:rFonts w:ascii="Arial" w:hAnsi="Arial" w:cs="Arial"/>
          <w:sz w:val="24"/>
          <w:szCs w:val="24"/>
        </w:rPr>
        <w:t>-Alegre Carvajal, E. [et. al.] (2021) “Las Artes en la Edad del Gótico.” Ma</w:t>
      </w:r>
      <w:r w:rsidR="007E618A">
        <w:rPr>
          <w:rFonts w:ascii="Arial" w:hAnsi="Arial" w:cs="Arial"/>
          <w:sz w:val="24"/>
          <w:szCs w:val="24"/>
        </w:rPr>
        <w:t>drid. Edit. Univ. Ramón Areces.</w:t>
      </w:r>
    </w:p>
    <w:p w:rsidR="00305A27" w:rsidRPr="009C5BFE" w:rsidRDefault="00305A27" w:rsidP="00B653B0">
      <w:pPr>
        <w:spacing w:line="360" w:lineRule="auto"/>
        <w:ind w:right="170"/>
        <w:jc w:val="both"/>
        <w:rPr>
          <w:rFonts w:ascii="Arial" w:hAnsi="Arial" w:cs="Arial"/>
          <w:sz w:val="24"/>
          <w:szCs w:val="24"/>
        </w:rPr>
      </w:pPr>
      <w:r w:rsidRPr="009C5BFE">
        <w:rPr>
          <w:rFonts w:ascii="Arial" w:hAnsi="Arial" w:cs="Arial"/>
          <w:sz w:val="24"/>
          <w:szCs w:val="24"/>
        </w:rPr>
        <w:t>-Eco, H. (2010) “Historia de la Belleza.” España. Edit. De Bolsillo.</w:t>
      </w:r>
    </w:p>
    <w:p w:rsidR="00305A27" w:rsidRPr="009C5BFE" w:rsidRDefault="00305A27" w:rsidP="00B653B0">
      <w:pPr>
        <w:spacing w:line="360" w:lineRule="auto"/>
        <w:ind w:right="170"/>
        <w:jc w:val="both"/>
        <w:rPr>
          <w:rFonts w:ascii="Arial" w:hAnsi="Arial" w:cs="Arial"/>
          <w:sz w:val="24"/>
          <w:szCs w:val="24"/>
        </w:rPr>
      </w:pPr>
      <w:r w:rsidRPr="009C5BFE">
        <w:rPr>
          <w:rFonts w:ascii="Arial" w:hAnsi="Arial" w:cs="Arial"/>
          <w:sz w:val="24"/>
          <w:szCs w:val="24"/>
        </w:rPr>
        <w:t>-Eco, H. (2018) “Historia de la Fealdad.” España. Edit. Lumen.</w:t>
      </w:r>
    </w:p>
    <w:p w:rsidR="00305A27" w:rsidRPr="009C5BFE" w:rsidRDefault="00F117F3" w:rsidP="00B653B0">
      <w:pPr>
        <w:spacing w:line="360" w:lineRule="auto"/>
        <w:ind w:right="170"/>
        <w:jc w:val="both"/>
        <w:rPr>
          <w:rFonts w:ascii="Arial" w:hAnsi="Arial" w:cs="Arial"/>
          <w:sz w:val="24"/>
          <w:szCs w:val="24"/>
        </w:rPr>
      </w:pPr>
      <w:r w:rsidRPr="009C5BFE">
        <w:rPr>
          <w:rFonts w:ascii="Arial" w:hAnsi="Arial" w:cs="Arial"/>
          <w:sz w:val="24"/>
          <w:szCs w:val="24"/>
        </w:rPr>
        <w:t>Fernánde</w:t>
      </w:r>
      <w:r w:rsidR="00DC74FC">
        <w:rPr>
          <w:rFonts w:ascii="Arial" w:hAnsi="Arial" w:cs="Arial"/>
          <w:sz w:val="24"/>
          <w:szCs w:val="24"/>
        </w:rPr>
        <w:t>z</w:t>
      </w:r>
      <w:r w:rsidR="00305A27" w:rsidRPr="009C5BFE">
        <w:rPr>
          <w:rFonts w:ascii="Arial" w:hAnsi="Arial" w:cs="Arial"/>
          <w:sz w:val="24"/>
          <w:szCs w:val="24"/>
        </w:rPr>
        <w:t xml:space="preserve"> ,</w:t>
      </w:r>
      <w:r w:rsidRPr="009C5BFE">
        <w:rPr>
          <w:rFonts w:ascii="Arial" w:hAnsi="Arial" w:cs="Arial"/>
          <w:sz w:val="24"/>
          <w:szCs w:val="24"/>
        </w:rPr>
        <w:t>´´</w:t>
      </w:r>
      <w:r w:rsidR="00305A27" w:rsidRPr="009C5BFE">
        <w:rPr>
          <w:rFonts w:ascii="Arial" w:hAnsi="Arial" w:cs="Arial"/>
          <w:sz w:val="24"/>
          <w:szCs w:val="24"/>
        </w:rPr>
        <w:t>Marcelo Daniel Gaspar: (1998) “Catálogo razonado de pintores y escultores de Corrientes”. UNNE.</w:t>
      </w:r>
    </w:p>
    <w:p w:rsidR="00305A27" w:rsidRPr="009C5BFE" w:rsidRDefault="00305A27" w:rsidP="00B653B0">
      <w:pPr>
        <w:spacing w:line="360" w:lineRule="auto"/>
        <w:ind w:right="170"/>
        <w:jc w:val="both"/>
        <w:rPr>
          <w:rFonts w:ascii="Arial" w:hAnsi="Arial" w:cs="Arial"/>
          <w:sz w:val="24"/>
          <w:szCs w:val="24"/>
        </w:rPr>
      </w:pPr>
      <w:r w:rsidRPr="009C5BFE">
        <w:rPr>
          <w:rFonts w:ascii="Arial" w:hAnsi="Arial" w:cs="Arial"/>
          <w:sz w:val="24"/>
          <w:szCs w:val="24"/>
        </w:rPr>
        <w:t xml:space="preserve">-Fernández, Marcelo Daniel Gaspar   (1999): “Historia </w:t>
      </w:r>
      <w:r w:rsidR="00A34323" w:rsidRPr="009C5BFE">
        <w:rPr>
          <w:rFonts w:ascii="Arial" w:hAnsi="Arial" w:cs="Arial"/>
          <w:sz w:val="24"/>
          <w:szCs w:val="24"/>
        </w:rPr>
        <w:t>de las</w:t>
      </w:r>
      <w:r w:rsidRPr="009C5BFE">
        <w:rPr>
          <w:rFonts w:ascii="Arial" w:hAnsi="Arial" w:cs="Arial"/>
          <w:sz w:val="24"/>
          <w:szCs w:val="24"/>
        </w:rPr>
        <w:t xml:space="preserve"> Artes Plásticas en Corrientes (S.XIX)”. Eudene. UNNE.</w:t>
      </w:r>
    </w:p>
    <w:p w:rsidR="00305A27" w:rsidRPr="009C5BFE" w:rsidRDefault="00305A27" w:rsidP="00B653B0">
      <w:pPr>
        <w:spacing w:line="360" w:lineRule="auto"/>
        <w:ind w:right="170"/>
        <w:jc w:val="both"/>
        <w:rPr>
          <w:rFonts w:ascii="Arial" w:hAnsi="Arial" w:cs="Arial"/>
          <w:sz w:val="24"/>
          <w:szCs w:val="24"/>
        </w:rPr>
      </w:pPr>
      <w:r w:rsidRPr="009C5BFE">
        <w:rPr>
          <w:rFonts w:ascii="Arial" w:hAnsi="Arial" w:cs="Arial"/>
          <w:sz w:val="24"/>
          <w:szCs w:val="24"/>
        </w:rPr>
        <w:t xml:space="preserve">-Fernández, Marcelo Daniel Gaspar (2000) “Los Fundadores de las Artes Plásticas en Corrientes”. Municipalidad </w:t>
      </w:r>
      <w:r w:rsidR="00A34323" w:rsidRPr="009C5BFE">
        <w:rPr>
          <w:rFonts w:ascii="Arial" w:hAnsi="Arial" w:cs="Arial"/>
          <w:sz w:val="24"/>
          <w:szCs w:val="24"/>
        </w:rPr>
        <w:t>de la</w:t>
      </w:r>
      <w:r w:rsidRPr="009C5BFE">
        <w:rPr>
          <w:rFonts w:ascii="Arial" w:hAnsi="Arial" w:cs="Arial"/>
          <w:sz w:val="24"/>
          <w:szCs w:val="24"/>
        </w:rPr>
        <w:t xml:space="preserve"> Ciudad de Corrientes.</w:t>
      </w:r>
    </w:p>
    <w:p w:rsidR="00305A27" w:rsidRPr="009C5BFE" w:rsidRDefault="00305A27" w:rsidP="00B653B0">
      <w:pPr>
        <w:spacing w:line="360" w:lineRule="auto"/>
        <w:ind w:right="170"/>
        <w:jc w:val="both"/>
        <w:rPr>
          <w:rFonts w:ascii="Arial" w:hAnsi="Arial" w:cs="Arial"/>
          <w:sz w:val="24"/>
          <w:szCs w:val="24"/>
        </w:rPr>
      </w:pPr>
      <w:r w:rsidRPr="009C5BFE">
        <w:rPr>
          <w:rFonts w:ascii="Arial" w:hAnsi="Arial" w:cs="Arial"/>
          <w:sz w:val="24"/>
          <w:szCs w:val="24"/>
        </w:rPr>
        <w:t>-Fernández, Marcelo Daniel Gaspar (2001) “Arte del NEA, Catálogo Razonado”.</w:t>
      </w:r>
    </w:p>
    <w:p w:rsidR="00305A27" w:rsidRPr="009C5BFE" w:rsidRDefault="00F117F3" w:rsidP="00B653B0">
      <w:pPr>
        <w:spacing w:line="360" w:lineRule="auto"/>
        <w:ind w:right="170"/>
        <w:jc w:val="both"/>
        <w:rPr>
          <w:rFonts w:ascii="Arial" w:hAnsi="Arial" w:cs="Arial"/>
          <w:sz w:val="24"/>
          <w:szCs w:val="24"/>
        </w:rPr>
      </w:pPr>
      <w:r w:rsidRPr="009C5BFE">
        <w:rPr>
          <w:rFonts w:ascii="Arial" w:hAnsi="Arial" w:cs="Arial"/>
          <w:sz w:val="24"/>
          <w:szCs w:val="24"/>
        </w:rPr>
        <w:lastRenderedPageBreak/>
        <w:t xml:space="preserve"> </w:t>
      </w:r>
      <w:r w:rsidR="00305A27" w:rsidRPr="009C5BFE">
        <w:rPr>
          <w:rFonts w:ascii="Arial" w:hAnsi="Arial" w:cs="Arial"/>
          <w:sz w:val="24"/>
          <w:szCs w:val="24"/>
        </w:rPr>
        <w:t>Fernández, Marcelo Daniel Gaspar:(2003) “Historia de las Artes Plásticas en Corrientes”. Municipal</w:t>
      </w:r>
      <w:r w:rsidRPr="009C5BFE">
        <w:rPr>
          <w:rFonts w:ascii="Arial" w:hAnsi="Arial" w:cs="Arial"/>
          <w:sz w:val="24"/>
          <w:szCs w:val="24"/>
        </w:rPr>
        <w:t xml:space="preserve">idad </w:t>
      </w:r>
      <w:r w:rsidR="00A34323" w:rsidRPr="009C5BFE">
        <w:rPr>
          <w:rFonts w:ascii="Arial" w:hAnsi="Arial" w:cs="Arial"/>
          <w:sz w:val="24"/>
          <w:szCs w:val="24"/>
        </w:rPr>
        <w:t>de la</w:t>
      </w:r>
      <w:r w:rsidRPr="009C5BFE">
        <w:rPr>
          <w:rFonts w:ascii="Arial" w:hAnsi="Arial" w:cs="Arial"/>
          <w:sz w:val="24"/>
          <w:szCs w:val="24"/>
        </w:rPr>
        <w:t xml:space="preserve"> Ciudad de Corrientes.</w:t>
      </w:r>
    </w:p>
    <w:p w:rsidR="00305A27" w:rsidRPr="009C5BFE" w:rsidRDefault="00305A27" w:rsidP="00B653B0">
      <w:pPr>
        <w:spacing w:line="360" w:lineRule="auto"/>
        <w:ind w:right="170"/>
        <w:jc w:val="both"/>
        <w:rPr>
          <w:rFonts w:ascii="Arial" w:hAnsi="Arial" w:cs="Arial"/>
          <w:sz w:val="24"/>
          <w:szCs w:val="24"/>
        </w:rPr>
      </w:pPr>
      <w:r w:rsidRPr="009C5BFE">
        <w:rPr>
          <w:rFonts w:ascii="Arial" w:hAnsi="Arial" w:cs="Arial"/>
          <w:sz w:val="24"/>
          <w:szCs w:val="24"/>
        </w:rPr>
        <w:t xml:space="preserve">-Fernández, Marcelo Daniel Gaspar (2005): “Historia </w:t>
      </w:r>
      <w:r w:rsidR="00A34323" w:rsidRPr="009C5BFE">
        <w:rPr>
          <w:rFonts w:ascii="Arial" w:hAnsi="Arial" w:cs="Arial"/>
          <w:sz w:val="24"/>
          <w:szCs w:val="24"/>
        </w:rPr>
        <w:t>de la</w:t>
      </w:r>
      <w:r w:rsidRPr="009C5BFE">
        <w:rPr>
          <w:rFonts w:ascii="Arial" w:hAnsi="Arial" w:cs="Arial"/>
          <w:sz w:val="24"/>
          <w:szCs w:val="24"/>
        </w:rPr>
        <w:t xml:space="preserve"> Actividad Teatral en Corrientes”. Instituto Nac</w:t>
      </w:r>
      <w:r w:rsidR="00F117F3" w:rsidRPr="009C5BFE">
        <w:rPr>
          <w:rFonts w:ascii="Arial" w:hAnsi="Arial" w:cs="Arial"/>
          <w:sz w:val="24"/>
          <w:szCs w:val="24"/>
        </w:rPr>
        <w:t>ional del Teatro. Buenos Aires.</w:t>
      </w:r>
    </w:p>
    <w:p w:rsidR="00305A27" w:rsidRPr="009C5BFE" w:rsidRDefault="00305A27" w:rsidP="00B653B0">
      <w:pPr>
        <w:spacing w:line="360" w:lineRule="auto"/>
        <w:ind w:right="170"/>
        <w:jc w:val="both"/>
        <w:rPr>
          <w:rFonts w:ascii="Arial" w:hAnsi="Arial" w:cs="Arial"/>
          <w:sz w:val="24"/>
          <w:szCs w:val="24"/>
        </w:rPr>
      </w:pPr>
      <w:r w:rsidRPr="009C5BFE">
        <w:rPr>
          <w:rFonts w:ascii="Arial" w:hAnsi="Arial" w:cs="Arial"/>
          <w:sz w:val="24"/>
          <w:szCs w:val="24"/>
        </w:rPr>
        <w:t>-Fernández, Marcelo Daniel Gaspar (2007): “Historia del Carnaval en Corrientes”. Moglia Ediciones. Corrientes.</w:t>
      </w:r>
    </w:p>
    <w:p w:rsidR="00305A27" w:rsidRPr="009C5BFE" w:rsidRDefault="00A34323" w:rsidP="00B653B0">
      <w:pPr>
        <w:spacing w:line="360" w:lineRule="auto"/>
        <w:ind w:right="170"/>
        <w:jc w:val="both"/>
        <w:rPr>
          <w:rFonts w:ascii="Arial" w:hAnsi="Arial" w:cs="Arial"/>
          <w:sz w:val="24"/>
          <w:szCs w:val="24"/>
        </w:rPr>
      </w:pPr>
      <w:r w:rsidRPr="009C5BFE">
        <w:rPr>
          <w:rFonts w:ascii="Arial" w:hAnsi="Arial" w:cs="Arial"/>
          <w:sz w:val="24"/>
          <w:szCs w:val="24"/>
        </w:rPr>
        <w:t>-González Azcoaga, Miguel Fernando (2009) “Menosprecio y reivindicación del Arte Sacro en Corrientes (Un estudio de caso: Irat</w:t>
      </w:r>
      <w:r>
        <w:rPr>
          <w:rFonts w:ascii="Arial" w:hAnsi="Arial" w:cs="Arial"/>
          <w:sz w:val="24"/>
          <w:szCs w:val="24"/>
        </w:rPr>
        <w:t>i</w:t>
      </w:r>
      <w:r w:rsidRPr="009C5BFE">
        <w:rPr>
          <w:rFonts w:ascii="Arial" w:hAnsi="Arial" w:cs="Arial"/>
          <w:sz w:val="24"/>
          <w:szCs w:val="24"/>
        </w:rPr>
        <w:t xml:space="preserve">)”.Moglia Ediciones, Corriente., </w:t>
      </w:r>
    </w:p>
    <w:p w:rsidR="00305A27" w:rsidRPr="009C5BFE" w:rsidRDefault="00305A27" w:rsidP="00B653B0">
      <w:pPr>
        <w:spacing w:line="360" w:lineRule="auto"/>
        <w:ind w:right="170"/>
        <w:jc w:val="both"/>
        <w:rPr>
          <w:rFonts w:ascii="Arial" w:hAnsi="Arial" w:cs="Arial"/>
          <w:sz w:val="24"/>
          <w:szCs w:val="24"/>
        </w:rPr>
      </w:pPr>
      <w:r w:rsidRPr="009C5BFE">
        <w:rPr>
          <w:rFonts w:ascii="Arial" w:hAnsi="Arial" w:cs="Arial"/>
          <w:sz w:val="24"/>
          <w:szCs w:val="24"/>
        </w:rPr>
        <w:t>-Sánchez Chillón, B. (2018) “El Arte Rupestre en el Arco Mediterráneo: El Patrimonio</w:t>
      </w:r>
    </w:p>
    <w:p w:rsidR="00B653B0" w:rsidRDefault="00305A27" w:rsidP="007E618A">
      <w:pPr>
        <w:spacing w:line="360" w:lineRule="auto"/>
        <w:ind w:right="170"/>
        <w:jc w:val="both"/>
        <w:rPr>
          <w:rFonts w:ascii="Arial" w:hAnsi="Arial" w:cs="Arial"/>
          <w:sz w:val="24"/>
          <w:szCs w:val="24"/>
        </w:rPr>
      </w:pPr>
      <w:r w:rsidRPr="009C5BFE">
        <w:rPr>
          <w:rFonts w:ascii="Arial" w:hAnsi="Arial" w:cs="Arial"/>
          <w:sz w:val="24"/>
          <w:szCs w:val="24"/>
        </w:rPr>
        <w:t xml:space="preserve">Histórico del Consejo Superior de Investigaciones Científicas.” España. Edit. Consejo Superior </w:t>
      </w:r>
      <w:r w:rsidR="00F117F3" w:rsidRPr="009C5BFE">
        <w:rPr>
          <w:rFonts w:ascii="Arial" w:hAnsi="Arial" w:cs="Arial"/>
          <w:sz w:val="24"/>
          <w:szCs w:val="24"/>
        </w:rPr>
        <w:t>de Investigaciones Científicas.</w:t>
      </w:r>
    </w:p>
    <w:p w:rsidR="00305A27" w:rsidRPr="009C5BFE" w:rsidRDefault="00305A27" w:rsidP="00A4507E">
      <w:pPr>
        <w:spacing w:line="360" w:lineRule="auto"/>
        <w:rPr>
          <w:rFonts w:ascii="Arial" w:hAnsi="Arial" w:cs="Arial"/>
          <w:sz w:val="24"/>
          <w:szCs w:val="24"/>
        </w:rPr>
      </w:pPr>
      <w:r w:rsidRPr="009C5BFE">
        <w:rPr>
          <w:rFonts w:ascii="Arial" w:hAnsi="Arial" w:cs="Arial"/>
          <w:sz w:val="24"/>
          <w:szCs w:val="24"/>
        </w:rPr>
        <w:t>-Sanchidrian Torti, J. (2018) “Manual de Arte Prehistórico.” España. Edit. Ariel.</w:t>
      </w:r>
    </w:p>
    <w:p w:rsidR="0046569B" w:rsidRPr="009C5BFE" w:rsidRDefault="00305A27" w:rsidP="00A4507E">
      <w:pPr>
        <w:spacing w:line="360" w:lineRule="auto"/>
        <w:rPr>
          <w:rFonts w:ascii="Arial" w:hAnsi="Arial" w:cs="Arial"/>
          <w:sz w:val="24"/>
          <w:szCs w:val="24"/>
        </w:rPr>
      </w:pPr>
      <w:r w:rsidRPr="009C5BFE">
        <w:rPr>
          <w:rFonts w:ascii="Arial" w:hAnsi="Arial" w:cs="Arial"/>
          <w:sz w:val="24"/>
          <w:szCs w:val="24"/>
        </w:rPr>
        <w:t>-Wolfflin, H. (2011) “Conceptos fundamentales de la Historia del Arte.” Barcelona. E</w:t>
      </w:r>
      <w:r w:rsidR="00265742" w:rsidRPr="009C5BFE">
        <w:rPr>
          <w:rFonts w:ascii="Arial" w:hAnsi="Arial" w:cs="Arial"/>
          <w:sz w:val="24"/>
          <w:szCs w:val="24"/>
        </w:rPr>
        <w:t>dit.</w:t>
      </w:r>
      <w:r w:rsidR="00FC20FC" w:rsidRPr="009C5BFE">
        <w:rPr>
          <w:rFonts w:ascii="Arial" w:hAnsi="Arial" w:cs="Arial"/>
          <w:sz w:val="24"/>
          <w:szCs w:val="24"/>
        </w:rPr>
        <w:t xml:space="preserve"> </w:t>
      </w:r>
      <w:r w:rsidR="00265742" w:rsidRPr="009C5BFE">
        <w:rPr>
          <w:rFonts w:ascii="Arial" w:hAnsi="Arial" w:cs="Arial"/>
          <w:sz w:val="24"/>
          <w:szCs w:val="24"/>
        </w:rPr>
        <w:t>Espasa</w:t>
      </w:r>
    </w:p>
    <w:p w:rsidR="00EF799E" w:rsidRPr="009C5BFE" w:rsidRDefault="00EF799E" w:rsidP="00A4507E">
      <w:pPr>
        <w:spacing w:line="360" w:lineRule="auto"/>
        <w:rPr>
          <w:rFonts w:ascii="Arial" w:hAnsi="Arial" w:cs="Arial"/>
          <w:b/>
          <w:sz w:val="24"/>
          <w:szCs w:val="24"/>
        </w:rPr>
      </w:pPr>
    </w:p>
    <w:p w:rsidR="00894B48" w:rsidRDefault="00894B48" w:rsidP="00A4507E">
      <w:pPr>
        <w:spacing w:line="360" w:lineRule="auto"/>
        <w:rPr>
          <w:rFonts w:ascii="Arial" w:hAnsi="Arial" w:cs="Arial"/>
          <w:b/>
          <w:sz w:val="24"/>
          <w:szCs w:val="24"/>
        </w:rPr>
      </w:pPr>
    </w:p>
    <w:p w:rsidR="00894B48" w:rsidRDefault="00894B48" w:rsidP="00A4507E">
      <w:pPr>
        <w:spacing w:line="360" w:lineRule="auto"/>
        <w:rPr>
          <w:rFonts w:ascii="Arial" w:hAnsi="Arial" w:cs="Arial"/>
          <w:b/>
          <w:sz w:val="24"/>
          <w:szCs w:val="24"/>
        </w:rPr>
      </w:pPr>
    </w:p>
    <w:p w:rsidR="00894B48" w:rsidRDefault="00894B48" w:rsidP="00A4507E">
      <w:pPr>
        <w:spacing w:line="360" w:lineRule="auto"/>
        <w:rPr>
          <w:rFonts w:ascii="Arial" w:hAnsi="Arial" w:cs="Arial"/>
          <w:b/>
          <w:sz w:val="24"/>
          <w:szCs w:val="24"/>
        </w:rPr>
      </w:pPr>
    </w:p>
    <w:p w:rsidR="00894B48" w:rsidRDefault="00894B48" w:rsidP="00A4507E">
      <w:pPr>
        <w:spacing w:line="360" w:lineRule="auto"/>
        <w:rPr>
          <w:rFonts w:ascii="Arial" w:hAnsi="Arial" w:cs="Arial"/>
          <w:b/>
          <w:sz w:val="24"/>
          <w:szCs w:val="24"/>
        </w:rPr>
      </w:pPr>
    </w:p>
    <w:p w:rsidR="00894B48" w:rsidRDefault="00894B48" w:rsidP="00A4507E">
      <w:pPr>
        <w:spacing w:line="360" w:lineRule="auto"/>
        <w:rPr>
          <w:rFonts w:ascii="Arial" w:hAnsi="Arial" w:cs="Arial"/>
          <w:b/>
          <w:sz w:val="24"/>
          <w:szCs w:val="24"/>
        </w:rPr>
      </w:pPr>
    </w:p>
    <w:p w:rsidR="00EF799E" w:rsidRPr="009C5BFE" w:rsidRDefault="00EF799E" w:rsidP="00A4507E">
      <w:pPr>
        <w:spacing w:line="360" w:lineRule="auto"/>
        <w:rPr>
          <w:rFonts w:ascii="Arial" w:hAnsi="Arial" w:cs="Arial"/>
          <w:b/>
          <w:sz w:val="24"/>
          <w:szCs w:val="24"/>
        </w:rPr>
      </w:pPr>
      <w:r w:rsidRPr="009C5BFE">
        <w:rPr>
          <w:rFonts w:ascii="Arial" w:hAnsi="Arial" w:cs="Arial"/>
          <w:b/>
          <w:sz w:val="24"/>
          <w:szCs w:val="24"/>
        </w:rPr>
        <w:lastRenderedPageBreak/>
        <w:t>Espacio Curricular: Museología I</w:t>
      </w:r>
    </w:p>
    <w:p w:rsidR="00EF799E" w:rsidRPr="009C5BFE" w:rsidRDefault="00EF799E" w:rsidP="00A4507E">
      <w:pPr>
        <w:spacing w:line="360" w:lineRule="auto"/>
        <w:rPr>
          <w:rFonts w:ascii="Arial" w:hAnsi="Arial" w:cs="Arial"/>
          <w:b/>
          <w:sz w:val="24"/>
          <w:szCs w:val="24"/>
        </w:rPr>
      </w:pPr>
      <w:r w:rsidRPr="009C5BFE">
        <w:rPr>
          <w:rFonts w:ascii="Arial" w:hAnsi="Arial" w:cs="Arial"/>
          <w:b/>
          <w:sz w:val="24"/>
          <w:szCs w:val="24"/>
        </w:rPr>
        <w:t>-Año de la Carrera: 1º Año</w:t>
      </w:r>
    </w:p>
    <w:p w:rsidR="00EF799E" w:rsidRPr="009C5BFE" w:rsidRDefault="00EF799E" w:rsidP="00A4507E">
      <w:pPr>
        <w:spacing w:line="360" w:lineRule="auto"/>
        <w:rPr>
          <w:rFonts w:ascii="Arial" w:hAnsi="Arial" w:cs="Arial"/>
          <w:b/>
          <w:sz w:val="24"/>
          <w:szCs w:val="24"/>
        </w:rPr>
      </w:pPr>
      <w:r w:rsidRPr="009C5BFE">
        <w:rPr>
          <w:rFonts w:ascii="Arial" w:hAnsi="Arial" w:cs="Arial"/>
          <w:b/>
          <w:sz w:val="24"/>
          <w:szCs w:val="24"/>
        </w:rPr>
        <w:t>-Régimen de Cursado: Anual</w:t>
      </w:r>
    </w:p>
    <w:p w:rsidR="00EF799E" w:rsidRPr="009C5BFE" w:rsidRDefault="00EF799E" w:rsidP="00A4507E">
      <w:pPr>
        <w:spacing w:line="360" w:lineRule="auto"/>
        <w:rPr>
          <w:rFonts w:ascii="Arial" w:hAnsi="Arial" w:cs="Arial"/>
          <w:b/>
          <w:sz w:val="24"/>
          <w:szCs w:val="24"/>
        </w:rPr>
      </w:pPr>
      <w:r w:rsidRPr="009C5BFE">
        <w:rPr>
          <w:rFonts w:ascii="Arial" w:hAnsi="Arial" w:cs="Arial"/>
          <w:b/>
          <w:sz w:val="24"/>
          <w:szCs w:val="24"/>
        </w:rPr>
        <w:t xml:space="preserve"> -Carga Horaria: 4 hs. </w:t>
      </w:r>
    </w:p>
    <w:p w:rsidR="00EF799E" w:rsidRPr="009C5BFE" w:rsidRDefault="00EF799E" w:rsidP="00A4507E">
      <w:pPr>
        <w:pStyle w:val="Prrafodelista"/>
        <w:spacing w:line="360" w:lineRule="auto"/>
        <w:ind w:left="1080"/>
        <w:jc w:val="both"/>
        <w:rPr>
          <w:sz w:val="24"/>
          <w:szCs w:val="24"/>
        </w:rPr>
      </w:pPr>
    </w:p>
    <w:p w:rsidR="00EF799E" w:rsidRPr="009C5BFE" w:rsidRDefault="00EF799E" w:rsidP="00A4507E">
      <w:pPr>
        <w:pStyle w:val="Prrafodelista"/>
        <w:spacing w:after="160" w:line="360" w:lineRule="auto"/>
        <w:ind w:left="0"/>
        <w:jc w:val="both"/>
        <w:rPr>
          <w:rFonts w:eastAsiaTheme="minorHAnsi"/>
          <w:sz w:val="24"/>
          <w:szCs w:val="24"/>
          <w:lang w:val="es-AR" w:eastAsia="en-US"/>
        </w:rPr>
      </w:pPr>
      <w:r w:rsidRPr="009C5BFE">
        <w:rPr>
          <w:b/>
          <w:sz w:val="24"/>
          <w:szCs w:val="24"/>
        </w:rPr>
        <w:t>Marco Explicativo</w:t>
      </w:r>
      <w:r w:rsidR="006B677D" w:rsidRPr="009C5BFE">
        <w:rPr>
          <w:rFonts w:eastAsiaTheme="minorHAnsi"/>
          <w:sz w:val="24"/>
          <w:szCs w:val="24"/>
          <w:lang w:val="es-AR" w:eastAsia="en-US"/>
        </w:rPr>
        <w:t>:</w:t>
      </w:r>
      <w:r w:rsidRPr="009C5BFE">
        <w:rPr>
          <w:rFonts w:eastAsiaTheme="minorHAnsi"/>
          <w:sz w:val="24"/>
          <w:szCs w:val="24"/>
          <w:lang w:val="es-AR" w:eastAsia="en-US"/>
        </w:rPr>
        <w:t xml:space="preserve"> </w:t>
      </w:r>
    </w:p>
    <w:p w:rsidR="006B677D" w:rsidRPr="009C5BFE" w:rsidRDefault="00EF799E" w:rsidP="007E618A">
      <w:pPr>
        <w:spacing w:line="360" w:lineRule="auto"/>
        <w:ind w:right="170"/>
        <w:jc w:val="both"/>
        <w:rPr>
          <w:rFonts w:ascii="Arial" w:hAnsi="Arial" w:cs="Arial"/>
          <w:sz w:val="24"/>
          <w:szCs w:val="24"/>
        </w:rPr>
      </w:pPr>
      <w:r w:rsidRPr="009C5BFE">
        <w:rPr>
          <w:rFonts w:ascii="Arial" w:hAnsi="Arial" w:cs="Arial"/>
          <w:sz w:val="24"/>
          <w:szCs w:val="24"/>
        </w:rPr>
        <w:t xml:space="preserve">La raíz etimológica de la palabra museo (del griego mouseion) al logos que integra el vocablo museología nos conducen al mundo clásico. Ello obliga a recorrer dos mil años de historia museológica que separan su origen hasta la expresión actual de museo. </w:t>
      </w:r>
    </w:p>
    <w:p w:rsidR="00EF799E" w:rsidRPr="009C5BFE" w:rsidRDefault="00EF799E" w:rsidP="007E618A">
      <w:pPr>
        <w:spacing w:line="360" w:lineRule="auto"/>
        <w:ind w:right="170"/>
        <w:jc w:val="both"/>
        <w:rPr>
          <w:rFonts w:ascii="Arial" w:hAnsi="Arial" w:cs="Arial"/>
          <w:sz w:val="24"/>
          <w:szCs w:val="24"/>
        </w:rPr>
      </w:pPr>
      <w:r w:rsidRPr="009C5BFE">
        <w:rPr>
          <w:rFonts w:ascii="Arial" w:hAnsi="Arial" w:cs="Arial"/>
          <w:sz w:val="24"/>
          <w:szCs w:val="24"/>
        </w:rPr>
        <w:t>En el marco de l</w:t>
      </w:r>
      <w:r w:rsidR="006B677D" w:rsidRPr="009C5BFE">
        <w:rPr>
          <w:rFonts w:ascii="Arial" w:hAnsi="Arial" w:cs="Arial"/>
          <w:sz w:val="24"/>
          <w:szCs w:val="24"/>
        </w:rPr>
        <w:t>a historia humana, aún antes de</w:t>
      </w:r>
      <w:r w:rsidRPr="009C5BFE">
        <w:rPr>
          <w:rFonts w:ascii="Arial" w:hAnsi="Arial" w:cs="Arial"/>
          <w:sz w:val="24"/>
          <w:szCs w:val="24"/>
        </w:rPr>
        <w:t xml:space="preserve"> la época de los grandes descubrimientos geográficos, el encuentro entre culturas diferentes ya dejaba testimonios </w:t>
      </w:r>
      <w:r w:rsidR="006B677D" w:rsidRPr="009C5BFE">
        <w:rPr>
          <w:rFonts w:ascii="Arial" w:hAnsi="Arial" w:cs="Arial"/>
          <w:sz w:val="24"/>
          <w:szCs w:val="24"/>
        </w:rPr>
        <w:t xml:space="preserve">de esa alteridad, así como del </w:t>
      </w:r>
      <w:r w:rsidRPr="009C5BFE">
        <w:rPr>
          <w:rFonts w:ascii="Arial" w:hAnsi="Arial" w:cs="Arial"/>
          <w:sz w:val="24"/>
          <w:szCs w:val="24"/>
        </w:rPr>
        <w:t>desarrollo y transformación de cada una de ellas en sus respectivos entornos.</w:t>
      </w:r>
    </w:p>
    <w:p w:rsidR="007E618A" w:rsidRDefault="007E618A" w:rsidP="00B653B0">
      <w:pPr>
        <w:spacing w:line="360" w:lineRule="auto"/>
        <w:ind w:right="170"/>
        <w:jc w:val="both"/>
        <w:rPr>
          <w:rFonts w:ascii="Arial" w:hAnsi="Arial" w:cs="Arial"/>
          <w:sz w:val="24"/>
          <w:szCs w:val="24"/>
        </w:rPr>
      </w:pPr>
    </w:p>
    <w:p w:rsidR="00133344" w:rsidRDefault="00EF799E" w:rsidP="00133344">
      <w:pPr>
        <w:spacing w:line="360" w:lineRule="auto"/>
        <w:ind w:right="170"/>
        <w:jc w:val="both"/>
        <w:rPr>
          <w:rFonts w:ascii="Arial" w:hAnsi="Arial" w:cs="Arial"/>
          <w:sz w:val="24"/>
          <w:szCs w:val="24"/>
        </w:rPr>
      </w:pPr>
      <w:r w:rsidRPr="009C5BFE">
        <w:rPr>
          <w:rFonts w:ascii="Arial" w:hAnsi="Arial" w:cs="Arial"/>
          <w:sz w:val="24"/>
          <w:szCs w:val="24"/>
        </w:rPr>
        <w:t>El estudio de la museología en este primer año como disciplina científica se enfocará en la patrimon</w:t>
      </w:r>
      <w:r w:rsidR="006B677D" w:rsidRPr="009C5BFE">
        <w:rPr>
          <w:rFonts w:ascii="Arial" w:hAnsi="Arial" w:cs="Arial"/>
          <w:sz w:val="24"/>
          <w:szCs w:val="24"/>
        </w:rPr>
        <w:t xml:space="preserve">ialización de esos testimonios </w:t>
      </w:r>
      <w:r w:rsidRPr="009C5BFE">
        <w:rPr>
          <w:rFonts w:ascii="Arial" w:hAnsi="Arial" w:cs="Arial"/>
          <w:sz w:val="24"/>
          <w:szCs w:val="24"/>
        </w:rPr>
        <w:t xml:space="preserve">y en el recorrido de una evolución histórica que atravesó cambios de paradigmas que </w:t>
      </w:r>
      <w:r w:rsidR="00133344">
        <w:rPr>
          <w:rFonts w:ascii="Arial" w:hAnsi="Arial" w:cs="Arial"/>
          <w:sz w:val="24"/>
          <w:szCs w:val="24"/>
        </w:rPr>
        <w:t>impactaron en su conformación.</w:t>
      </w:r>
    </w:p>
    <w:p w:rsidR="00EF799E" w:rsidRDefault="00EF799E" w:rsidP="00133344">
      <w:pPr>
        <w:spacing w:line="360" w:lineRule="auto"/>
        <w:ind w:right="170"/>
        <w:jc w:val="both"/>
        <w:rPr>
          <w:rFonts w:ascii="Arial" w:hAnsi="Arial" w:cs="Arial"/>
          <w:sz w:val="24"/>
          <w:szCs w:val="24"/>
        </w:rPr>
      </w:pPr>
      <w:r w:rsidRPr="009C5BFE">
        <w:rPr>
          <w:rFonts w:ascii="Arial" w:hAnsi="Arial" w:cs="Arial"/>
          <w:sz w:val="24"/>
          <w:szCs w:val="24"/>
        </w:rPr>
        <w:t>De igual manera se verán los aspectos básicos y elementales de toda planificación museológica.</w:t>
      </w:r>
    </w:p>
    <w:p w:rsidR="00133344" w:rsidRPr="009C5BFE" w:rsidRDefault="00133344" w:rsidP="00133344">
      <w:pPr>
        <w:spacing w:line="360" w:lineRule="auto"/>
        <w:ind w:right="170"/>
        <w:jc w:val="both"/>
        <w:rPr>
          <w:rFonts w:ascii="Arial" w:hAnsi="Arial" w:cs="Arial"/>
          <w:sz w:val="24"/>
          <w:szCs w:val="24"/>
        </w:rPr>
      </w:pPr>
    </w:p>
    <w:p w:rsidR="00894B48" w:rsidRDefault="00894B48" w:rsidP="00A4507E">
      <w:pPr>
        <w:spacing w:line="360" w:lineRule="auto"/>
        <w:jc w:val="both"/>
        <w:rPr>
          <w:rFonts w:ascii="Arial" w:hAnsi="Arial" w:cs="Arial"/>
          <w:b/>
          <w:sz w:val="24"/>
          <w:szCs w:val="24"/>
        </w:rPr>
      </w:pPr>
    </w:p>
    <w:p w:rsidR="00EF799E" w:rsidRPr="009C5BFE" w:rsidRDefault="00EF799E" w:rsidP="00A4507E">
      <w:pPr>
        <w:spacing w:line="360" w:lineRule="auto"/>
        <w:jc w:val="both"/>
        <w:rPr>
          <w:rFonts w:ascii="Arial" w:hAnsi="Arial" w:cs="Arial"/>
          <w:b/>
          <w:sz w:val="24"/>
          <w:szCs w:val="24"/>
        </w:rPr>
      </w:pPr>
      <w:r w:rsidRPr="009C5BFE">
        <w:rPr>
          <w:rFonts w:ascii="Arial" w:hAnsi="Arial" w:cs="Arial"/>
          <w:b/>
          <w:sz w:val="24"/>
          <w:szCs w:val="24"/>
        </w:rPr>
        <w:lastRenderedPageBreak/>
        <w:t xml:space="preserve"> Finalidades Formativas</w:t>
      </w:r>
      <w:r w:rsidR="006B677D" w:rsidRPr="009C5BFE">
        <w:rPr>
          <w:rFonts w:ascii="Arial" w:hAnsi="Arial" w:cs="Arial"/>
          <w:b/>
          <w:sz w:val="24"/>
          <w:szCs w:val="24"/>
        </w:rPr>
        <w:t>:</w:t>
      </w:r>
    </w:p>
    <w:p w:rsidR="00EF799E" w:rsidRPr="009C5BFE" w:rsidRDefault="00EF799E" w:rsidP="00A4507E">
      <w:pPr>
        <w:pStyle w:val="Prrafodelista"/>
        <w:shd w:val="clear" w:color="auto" w:fill="FFFFFF"/>
        <w:spacing w:after="240" w:line="360" w:lineRule="auto"/>
        <w:ind w:left="0"/>
        <w:jc w:val="both"/>
        <w:rPr>
          <w:rFonts w:eastAsia="Times New Roman"/>
          <w:sz w:val="24"/>
          <w:szCs w:val="24"/>
        </w:rPr>
      </w:pPr>
      <w:r w:rsidRPr="009C5BFE">
        <w:rPr>
          <w:rFonts w:eastAsia="Times New Roman"/>
          <w:sz w:val="24"/>
          <w:szCs w:val="24"/>
        </w:rPr>
        <w:t xml:space="preserve">-Generar situaciones de reflexión sobre el campo disciplinar de la Museología integrando conocimientos históricos y teórico-conceptuales </w:t>
      </w:r>
    </w:p>
    <w:p w:rsidR="00EF799E" w:rsidRPr="009C5BFE" w:rsidRDefault="00EF799E" w:rsidP="00A4507E">
      <w:pPr>
        <w:pStyle w:val="Prrafodelista"/>
        <w:shd w:val="clear" w:color="auto" w:fill="FFFFFF"/>
        <w:spacing w:after="240" w:line="360" w:lineRule="auto"/>
        <w:ind w:left="0"/>
        <w:jc w:val="both"/>
        <w:rPr>
          <w:rFonts w:eastAsia="Times New Roman"/>
          <w:sz w:val="24"/>
          <w:szCs w:val="24"/>
        </w:rPr>
      </w:pPr>
      <w:r w:rsidRPr="009C5BFE">
        <w:rPr>
          <w:rFonts w:eastAsia="Times New Roman"/>
          <w:sz w:val="24"/>
          <w:szCs w:val="24"/>
        </w:rPr>
        <w:t>-Inducir a la valor</w:t>
      </w:r>
      <w:r w:rsidR="006B677D" w:rsidRPr="009C5BFE">
        <w:rPr>
          <w:rFonts w:eastAsia="Times New Roman"/>
          <w:sz w:val="24"/>
          <w:szCs w:val="24"/>
        </w:rPr>
        <w:t xml:space="preserve">ación de los avances del campo </w:t>
      </w:r>
      <w:r w:rsidRPr="009C5BFE">
        <w:rPr>
          <w:rFonts w:eastAsia="Times New Roman"/>
          <w:sz w:val="24"/>
          <w:szCs w:val="24"/>
        </w:rPr>
        <w:t xml:space="preserve">museológico.   </w:t>
      </w:r>
    </w:p>
    <w:p w:rsidR="00EF799E" w:rsidRPr="009C5BFE" w:rsidRDefault="00EF799E" w:rsidP="00A4507E">
      <w:pPr>
        <w:pStyle w:val="Prrafodelista"/>
        <w:shd w:val="clear" w:color="auto" w:fill="FFFFFF"/>
        <w:spacing w:after="240" w:line="360" w:lineRule="auto"/>
        <w:ind w:left="0"/>
        <w:jc w:val="both"/>
        <w:rPr>
          <w:rFonts w:eastAsia="Times New Roman"/>
          <w:sz w:val="24"/>
          <w:szCs w:val="24"/>
        </w:rPr>
      </w:pPr>
      <w:r w:rsidRPr="009C5BFE">
        <w:rPr>
          <w:rFonts w:eastAsia="Times New Roman"/>
          <w:sz w:val="24"/>
          <w:szCs w:val="24"/>
        </w:rPr>
        <w:t>-Fomentar la comprensión de la praxis museológica actual des</w:t>
      </w:r>
      <w:r w:rsidR="006B677D" w:rsidRPr="009C5BFE">
        <w:rPr>
          <w:rFonts w:eastAsia="Times New Roman"/>
          <w:sz w:val="24"/>
          <w:szCs w:val="24"/>
        </w:rPr>
        <w:t xml:space="preserve">de la organización de su propio </w:t>
      </w:r>
      <w:r w:rsidRPr="009C5BFE">
        <w:rPr>
          <w:rFonts w:eastAsia="Times New Roman"/>
          <w:sz w:val="24"/>
          <w:szCs w:val="24"/>
        </w:rPr>
        <w:t xml:space="preserve">episteme. </w:t>
      </w:r>
    </w:p>
    <w:p w:rsidR="00EF799E" w:rsidRPr="009C5BFE" w:rsidRDefault="00EF799E" w:rsidP="00A4507E">
      <w:pPr>
        <w:pStyle w:val="Prrafodelista"/>
        <w:shd w:val="clear" w:color="auto" w:fill="FFFFFF"/>
        <w:spacing w:after="240" w:line="360" w:lineRule="auto"/>
        <w:ind w:left="0"/>
        <w:jc w:val="both"/>
        <w:rPr>
          <w:rFonts w:eastAsia="Times New Roman"/>
          <w:sz w:val="24"/>
          <w:szCs w:val="24"/>
        </w:rPr>
      </w:pPr>
      <w:r w:rsidRPr="009C5BFE">
        <w:rPr>
          <w:rFonts w:eastAsia="Times New Roman"/>
          <w:sz w:val="24"/>
          <w:szCs w:val="24"/>
        </w:rPr>
        <w:t>-Introducirse en los criterios y conceptos de la planificación museológica</w:t>
      </w:r>
    </w:p>
    <w:p w:rsidR="00EF799E" w:rsidRPr="009C5BFE" w:rsidRDefault="00EF799E" w:rsidP="00A4507E">
      <w:pPr>
        <w:pStyle w:val="Prrafodelista"/>
        <w:shd w:val="clear" w:color="auto" w:fill="FFFFFF"/>
        <w:spacing w:after="240" w:line="360" w:lineRule="auto"/>
        <w:ind w:left="142"/>
        <w:jc w:val="both"/>
        <w:rPr>
          <w:rFonts w:eastAsia="Times New Roman"/>
          <w:sz w:val="24"/>
          <w:szCs w:val="24"/>
        </w:rPr>
      </w:pPr>
    </w:p>
    <w:p w:rsidR="00EF799E" w:rsidRPr="009C5BFE" w:rsidRDefault="00EF799E" w:rsidP="00A4507E">
      <w:pPr>
        <w:spacing w:after="160" w:line="360" w:lineRule="auto"/>
        <w:jc w:val="both"/>
        <w:rPr>
          <w:rFonts w:ascii="Arial" w:hAnsi="Arial" w:cs="Arial"/>
          <w:b/>
          <w:sz w:val="24"/>
          <w:szCs w:val="24"/>
        </w:rPr>
      </w:pPr>
      <w:r w:rsidRPr="009C5BFE">
        <w:rPr>
          <w:rFonts w:ascii="Arial" w:hAnsi="Arial" w:cs="Arial"/>
          <w:b/>
          <w:sz w:val="24"/>
          <w:szCs w:val="24"/>
        </w:rPr>
        <w:t>Capacidades</w:t>
      </w:r>
      <w:r w:rsidR="006B677D" w:rsidRPr="009C5BFE">
        <w:rPr>
          <w:rFonts w:ascii="Arial" w:hAnsi="Arial" w:cs="Arial"/>
          <w:b/>
          <w:sz w:val="24"/>
          <w:szCs w:val="24"/>
        </w:rPr>
        <w:t>:</w:t>
      </w:r>
    </w:p>
    <w:p w:rsidR="00EF799E" w:rsidRPr="009C5BFE" w:rsidRDefault="006B677D" w:rsidP="00A4507E">
      <w:pPr>
        <w:spacing w:after="160" w:line="360" w:lineRule="auto"/>
        <w:jc w:val="both"/>
        <w:rPr>
          <w:rFonts w:ascii="Arial" w:hAnsi="Arial" w:cs="Arial"/>
          <w:sz w:val="24"/>
          <w:szCs w:val="24"/>
        </w:rPr>
      </w:pPr>
      <w:r w:rsidRPr="009C5BFE">
        <w:rPr>
          <w:rFonts w:ascii="Arial" w:hAnsi="Arial" w:cs="Arial"/>
          <w:sz w:val="24"/>
          <w:szCs w:val="24"/>
        </w:rPr>
        <w:t>-</w:t>
      </w:r>
      <w:r w:rsidR="00EF799E" w:rsidRPr="009C5BFE">
        <w:rPr>
          <w:rFonts w:ascii="Arial" w:hAnsi="Arial" w:cs="Arial"/>
          <w:sz w:val="24"/>
          <w:szCs w:val="24"/>
        </w:rPr>
        <w:t>Valoración de los alcances de la Museología</w:t>
      </w:r>
    </w:p>
    <w:p w:rsidR="00EF799E" w:rsidRPr="009C5BFE" w:rsidRDefault="006B677D" w:rsidP="00A4507E">
      <w:pPr>
        <w:spacing w:after="160" w:line="360" w:lineRule="auto"/>
        <w:jc w:val="both"/>
        <w:rPr>
          <w:rFonts w:ascii="Arial" w:hAnsi="Arial" w:cs="Arial"/>
          <w:sz w:val="24"/>
          <w:szCs w:val="24"/>
        </w:rPr>
      </w:pPr>
      <w:r w:rsidRPr="009C5BFE">
        <w:rPr>
          <w:rFonts w:ascii="Arial" w:hAnsi="Arial" w:cs="Arial"/>
          <w:sz w:val="24"/>
          <w:szCs w:val="24"/>
        </w:rPr>
        <w:t>-</w:t>
      </w:r>
      <w:r w:rsidR="00EF799E" w:rsidRPr="009C5BFE">
        <w:rPr>
          <w:rFonts w:ascii="Arial" w:hAnsi="Arial" w:cs="Arial"/>
          <w:sz w:val="24"/>
          <w:szCs w:val="24"/>
        </w:rPr>
        <w:t>Reconocimiento de los principios teóricos  y conceptuales de la disciplina</w:t>
      </w:r>
    </w:p>
    <w:p w:rsidR="00EF799E" w:rsidRPr="009C5BFE" w:rsidRDefault="006B677D" w:rsidP="00A4507E">
      <w:pPr>
        <w:spacing w:after="160" w:line="360" w:lineRule="auto"/>
        <w:jc w:val="both"/>
        <w:rPr>
          <w:rFonts w:ascii="Arial" w:hAnsi="Arial" w:cs="Arial"/>
          <w:sz w:val="24"/>
          <w:szCs w:val="24"/>
        </w:rPr>
      </w:pPr>
      <w:r w:rsidRPr="009C5BFE">
        <w:rPr>
          <w:rFonts w:ascii="Arial" w:hAnsi="Arial" w:cs="Arial"/>
          <w:sz w:val="24"/>
          <w:szCs w:val="24"/>
        </w:rPr>
        <w:t>-</w:t>
      </w:r>
      <w:r w:rsidR="00EF799E" w:rsidRPr="009C5BFE">
        <w:rPr>
          <w:rFonts w:ascii="Arial" w:hAnsi="Arial" w:cs="Arial"/>
          <w:sz w:val="24"/>
          <w:szCs w:val="24"/>
        </w:rPr>
        <w:t>Conocimiento de la teoría y praxis museológica</w:t>
      </w:r>
    </w:p>
    <w:p w:rsidR="00EF799E" w:rsidRPr="009C5BFE" w:rsidRDefault="006B677D" w:rsidP="00A4507E">
      <w:pPr>
        <w:spacing w:after="160" w:line="360" w:lineRule="auto"/>
        <w:jc w:val="both"/>
        <w:rPr>
          <w:rFonts w:ascii="Arial" w:hAnsi="Arial" w:cs="Arial"/>
          <w:sz w:val="24"/>
          <w:szCs w:val="24"/>
        </w:rPr>
      </w:pPr>
      <w:r w:rsidRPr="009C5BFE">
        <w:rPr>
          <w:rFonts w:ascii="Arial" w:hAnsi="Arial" w:cs="Arial"/>
          <w:sz w:val="24"/>
          <w:szCs w:val="24"/>
        </w:rPr>
        <w:t>-</w:t>
      </w:r>
      <w:r w:rsidR="00EF799E" w:rsidRPr="009C5BFE">
        <w:rPr>
          <w:rFonts w:ascii="Arial" w:hAnsi="Arial" w:cs="Arial"/>
          <w:sz w:val="24"/>
          <w:szCs w:val="24"/>
        </w:rPr>
        <w:t>Reconocimiento de la trascendencia de la función social del Museo</w:t>
      </w:r>
      <w:r w:rsidR="00894B48">
        <w:rPr>
          <w:rFonts w:ascii="Arial" w:hAnsi="Arial" w:cs="Arial"/>
          <w:sz w:val="24"/>
          <w:szCs w:val="24"/>
        </w:rPr>
        <w:t>.</w:t>
      </w:r>
    </w:p>
    <w:p w:rsidR="00AF3771" w:rsidRPr="00894B48" w:rsidRDefault="00AF3771" w:rsidP="00894B48">
      <w:pPr>
        <w:spacing w:line="360" w:lineRule="auto"/>
        <w:jc w:val="both"/>
        <w:rPr>
          <w:sz w:val="24"/>
          <w:szCs w:val="24"/>
        </w:rPr>
      </w:pPr>
    </w:p>
    <w:p w:rsidR="00EF799E" w:rsidRDefault="00EF799E" w:rsidP="00A4507E">
      <w:pPr>
        <w:pStyle w:val="Prrafodelista"/>
        <w:autoSpaceDE w:val="0"/>
        <w:autoSpaceDN w:val="0"/>
        <w:adjustRightInd w:val="0"/>
        <w:spacing w:line="360" w:lineRule="auto"/>
        <w:ind w:left="0"/>
        <w:jc w:val="both"/>
        <w:rPr>
          <w:b/>
          <w:sz w:val="24"/>
          <w:szCs w:val="24"/>
        </w:rPr>
      </w:pPr>
      <w:r w:rsidRPr="009C5BFE">
        <w:rPr>
          <w:b/>
          <w:sz w:val="24"/>
          <w:szCs w:val="24"/>
        </w:rPr>
        <w:t>Contenidos</w:t>
      </w:r>
      <w:r w:rsidR="006B677D" w:rsidRPr="009C5BFE">
        <w:rPr>
          <w:b/>
          <w:sz w:val="24"/>
          <w:szCs w:val="24"/>
        </w:rPr>
        <w:t>:</w:t>
      </w:r>
    </w:p>
    <w:p w:rsidR="00133344" w:rsidRPr="009C5BFE" w:rsidRDefault="00133344" w:rsidP="00A4507E">
      <w:pPr>
        <w:pStyle w:val="Prrafodelista"/>
        <w:autoSpaceDE w:val="0"/>
        <w:autoSpaceDN w:val="0"/>
        <w:adjustRightInd w:val="0"/>
        <w:spacing w:line="360" w:lineRule="auto"/>
        <w:ind w:left="0"/>
        <w:jc w:val="both"/>
        <w:rPr>
          <w:b/>
          <w:i/>
          <w:iCs/>
          <w:sz w:val="24"/>
          <w:szCs w:val="24"/>
        </w:rPr>
      </w:pPr>
    </w:p>
    <w:p w:rsidR="00EF799E" w:rsidRPr="009C5BFE" w:rsidRDefault="00EF799E" w:rsidP="00B653B0">
      <w:pPr>
        <w:pStyle w:val="Prrafodelista"/>
        <w:autoSpaceDE w:val="0"/>
        <w:autoSpaceDN w:val="0"/>
        <w:adjustRightInd w:val="0"/>
        <w:spacing w:line="360" w:lineRule="auto"/>
        <w:ind w:left="0" w:right="170"/>
        <w:jc w:val="both"/>
        <w:rPr>
          <w:i/>
          <w:iCs/>
          <w:sz w:val="24"/>
          <w:szCs w:val="24"/>
        </w:rPr>
      </w:pPr>
      <w:r w:rsidRPr="009C5BFE">
        <w:rPr>
          <w:iCs/>
          <w:sz w:val="24"/>
          <w:szCs w:val="24"/>
        </w:rPr>
        <w:t>Desde las raíces etimológicas de la palabra museo al estudio de la Museología como disciplina científica. Definición y alcances.</w:t>
      </w:r>
    </w:p>
    <w:p w:rsidR="00EF799E" w:rsidRPr="009C5BFE" w:rsidRDefault="00EF799E" w:rsidP="00B653B0">
      <w:pPr>
        <w:autoSpaceDE w:val="0"/>
        <w:autoSpaceDN w:val="0"/>
        <w:adjustRightInd w:val="0"/>
        <w:spacing w:after="0" w:line="360" w:lineRule="auto"/>
        <w:ind w:right="170"/>
        <w:contextualSpacing/>
        <w:jc w:val="both"/>
        <w:rPr>
          <w:rFonts w:ascii="Arial" w:hAnsi="Arial" w:cs="Arial"/>
          <w:iCs/>
          <w:sz w:val="24"/>
          <w:szCs w:val="24"/>
        </w:rPr>
      </w:pPr>
      <w:r w:rsidRPr="009C5BFE">
        <w:rPr>
          <w:rFonts w:ascii="Arial" w:hAnsi="Arial" w:cs="Arial"/>
          <w:iCs/>
          <w:sz w:val="24"/>
          <w:szCs w:val="24"/>
        </w:rPr>
        <w:t>La reflexión teórica acerca del museo como objeto de estudio de la museología</w:t>
      </w:r>
      <w:r w:rsidR="006B677D" w:rsidRPr="009C5BFE">
        <w:rPr>
          <w:rFonts w:ascii="Arial" w:hAnsi="Arial" w:cs="Arial"/>
          <w:iCs/>
          <w:sz w:val="24"/>
          <w:szCs w:val="24"/>
        </w:rPr>
        <w:t>.</w:t>
      </w:r>
    </w:p>
    <w:p w:rsidR="00EF799E" w:rsidRPr="009C5BFE" w:rsidRDefault="00EF799E" w:rsidP="00B653B0">
      <w:pPr>
        <w:autoSpaceDE w:val="0"/>
        <w:autoSpaceDN w:val="0"/>
        <w:adjustRightInd w:val="0"/>
        <w:spacing w:after="0" w:line="360" w:lineRule="auto"/>
        <w:ind w:right="170"/>
        <w:contextualSpacing/>
        <w:jc w:val="both"/>
        <w:rPr>
          <w:rFonts w:ascii="Arial" w:hAnsi="Arial" w:cs="Arial"/>
          <w:iCs/>
          <w:sz w:val="24"/>
          <w:szCs w:val="24"/>
        </w:rPr>
      </w:pPr>
      <w:r w:rsidRPr="009C5BFE">
        <w:rPr>
          <w:rFonts w:ascii="Arial" w:hAnsi="Arial" w:cs="Arial"/>
          <w:iCs/>
          <w:sz w:val="24"/>
          <w:szCs w:val="24"/>
        </w:rPr>
        <w:t>Evolución del concepto de museo y su problemática actual</w:t>
      </w:r>
    </w:p>
    <w:p w:rsidR="00EF799E" w:rsidRPr="009C5BFE" w:rsidRDefault="00EF799E" w:rsidP="00B653B0">
      <w:pPr>
        <w:autoSpaceDE w:val="0"/>
        <w:autoSpaceDN w:val="0"/>
        <w:adjustRightInd w:val="0"/>
        <w:spacing w:after="0" w:line="360" w:lineRule="auto"/>
        <w:ind w:right="170"/>
        <w:contextualSpacing/>
        <w:jc w:val="both"/>
        <w:rPr>
          <w:rFonts w:ascii="Arial" w:hAnsi="Arial" w:cs="Arial"/>
          <w:iCs/>
          <w:sz w:val="24"/>
          <w:szCs w:val="24"/>
        </w:rPr>
      </w:pPr>
      <w:r w:rsidRPr="009C5BFE">
        <w:rPr>
          <w:rFonts w:ascii="Arial" w:hAnsi="Arial" w:cs="Arial"/>
          <w:iCs/>
          <w:sz w:val="24"/>
          <w:szCs w:val="24"/>
        </w:rPr>
        <w:t>Origen, alcance y amplitud del concepto de museo. Las últimas definiciones del ICOM</w:t>
      </w:r>
      <w:r w:rsidR="006B677D" w:rsidRPr="009C5BFE">
        <w:rPr>
          <w:rFonts w:ascii="Arial" w:hAnsi="Arial" w:cs="Arial"/>
          <w:iCs/>
          <w:sz w:val="24"/>
          <w:szCs w:val="24"/>
        </w:rPr>
        <w:t>.</w:t>
      </w:r>
    </w:p>
    <w:p w:rsidR="00EF799E" w:rsidRPr="009C5BFE" w:rsidRDefault="00EF799E" w:rsidP="00B653B0">
      <w:pPr>
        <w:autoSpaceDE w:val="0"/>
        <w:autoSpaceDN w:val="0"/>
        <w:adjustRightInd w:val="0"/>
        <w:spacing w:after="0" w:line="360" w:lineRule="auto"/>
        <w:ind w:right="170"/>
        <w:contextualSpacing/>
        <w:jc w:val="both"/>
        <w:rPr>
          <w:rFonts w:ascii="Arial" w:hAnsi="Arial" w:cs="Arial"/>
          <w:iCs/>
          <w:sz w:val="24"/>
          <w:szCs w:val="24"/>
        </w:rPr>
      </w:pPr>
      <w:r w:rsidRPr="009C5BFE">
        <w:rPr>
          <w:rFonts w:ascii="Arial" w:hAnsi="Arial" w:cs="Arial"/>
          <w:iCs/>
          <w:sz w:val="24"/>
          <w:szCs w:val="24"/>
        </w:rPr>
        <w:t>Historia del coleccionismo y evolución histórica de los museos</w:t>
      </w:r>
      <w:r w:rsidR="006B677D" w:rsidRPr="009C5BFE">
        <w:rPr>
          <w:rFonts w:ascii="Arial" w:hAnsi="Arial" w:cs="Arial"/>
          <w:iCs/>
          <w:sz w:val="24"/>
          <w:szCs w:val="24"/>
        </w:rPr>
        <w:t>.</w:t>
      </w:r>
    </w:p>
    <w:p w:rsidR="00EF799E" w:rsidRPr="009C5BFE" w:rsidRDefault="00EF799E" w:rsidP="00B653B0">
      <w:pPr>
        <w:autoSpaceDE w:val="0"/>
        <w:autoSpaceDN w:val="0"/>
        <w:adjustRightInd w:val="0"/>
        <w:spacing w:after="0" w:line="360" w:lineRule="auto"/>
        <w:ind w:right="170"/>
        <w:contextualSpacing/>
        <w:jc w:val="both"/>
        <w:rPr>
          <w:rFonts w:ascii="Arial" w:hAnsi="Arial" w:cs="Arial"/>
          <w:iCs/>
          <w:sz w:val="24"/>
          <w:szCs w:val="24"/>
        </w:rPr>
      </w:pPr>
      <w:r w:rsidRPr="009C5BFE">
        <w:rPr>
          <w:rFonts w:ascii="Arial" w:hAnsi="Arial" w:cs="Arial"/>
          <w:iCs/>
          <w:sz w:val="24"/>
          <w:szCs w:val="24"/>
        </w:rPr>
        <w:t xml:space="preserve">El Nacimiento de los Museos Públicos. Los grandes museos del mundo. </w:t>
      </w:r>
    </w:p>
    <w:p w:rsidR="00EF799E" w:rsidRPr="009C5BFE" w:rsidRDefault="00EF799E" w:rsidP="00B653B0">
      <w:pPr>
        <w:autoSpaceDE w:val="0"/>
        <w:autoSpaceDN w:val="0"/>
        <w:adjustRightInd w:val="0"/>
        <w:spacing w:after="0" w:line="360" w:lineRule="auto"/>
        <w:ind w:right="170"/>
        <w:contextualSpacing/>
        <w:jc w:val="both"/>
        <w:rPr>
          <w:rFonts w:ascii="Arial" w:hAnsi="Arial" w:cs="Arial"/>
          <w:iCs/>
          <w:sz w:val="24"/>
          <w:szCs w:val="24"/>
        </w:rPr>
      </w:pPr>
      <w:r w:rsidRPr="009C5BFE">
        <w:rPr>
          <w:rFonts w:ascii="Arial" w:hAnsi="Arial" w:cs="Arial"/>
          <w:iCs/>
          <w:sz w:val="24"/>
          <w:szCs w:val="24"/>
        </w:rPr>
        <w:lastRenderedPageBreak/>
        <w:t>Museos, Ciencia y Sociedad. Los cambios de paradigmas</w:t>
      </w:r>
      <w:r w:rsidR="006B677D" w:rsidRPr="009C5BFE">
        <w:rPr>
          <w:rFonts w:ascii="Arial" w:hAnsi="Arial" w:cs="Arial"/>
          <w:iCs/>
          <w:sz w:val="24"/>
          <w:szCs w:val="24"/>
        </w:rPr>
        <w:t xml:space="preserve">. </w:t>
      </w:r>
      <w:r w:rsidRPr="009C5BFE">
        <w:rPr>
          <w:rFonts w:ascii="Arial" w:hAnsi="Arial" w:cs="Arial"/>
          <w:iCs/>
          <w:sz w:val="24"/>
          <w:szCs w:val="24"/>
        </w:rPr>
        <w:t>Clasificación de los Museos</w:t>
      </w:r>
      <w:r w:rsidR="006B677D" w:rsidRPr="009C5BFE">
        <w:rPr>
          <w:rFonts w:ascii="Arial" w:hAnsi="Arial" w:cs="Arial"/>
          <w:iCs/>
          <w:sz w:val="24"/>
          <w:szCs w:val="24"/>
        </w:rPr>
        <w:t>.</w:t>
      </w:r>
      <w:r w:rsidRPr="009C5BFE">
        <w:rPr>
          <w:rFonts w:ascii="Arial" w:hAnsi="Arial" w:cs="Arial"/>
          <w:iCs/>
          <w:sz w:val="24"/>
          <w:szCs w:val="24"/>
        </w:rPr>
        <w:t xml:space="preserve"> Museología y visión totalizadora del patrimonio.</w:t>
      </w:r>
      <w:r w:rsidR="006B677D" w:rsidRPr="009C5BFE">
        <w:rPr>
          <w:rFonts w:ascii="Arial" w:hAnsi="Arial" w:cs="Arial"/>
          <w:iCs/>
          <w:sz w:val="24"/>
          <w:szCs w:val="24"/>
        </w:rPr>
        <w:t xml:space="preserve"> </w:t>
      </w:r>
      <w:r w:rsidRPr="009C5BFE">
        <w:rPr>
          <w:rFonts w:ascii="Arial" w:hAnsi="Arial" w:cs="Arial"/>
          <w:iCs/>
          <w:sz w:val="24"/>
          <w:szCs w:val="24"/>
        </w:rPr>
        <w:t>La Nueva Museología</w:t>
      </w:r>
      <w:r w:rsidR="006B677D" w:rsidRPr="009C5BFE">
        <w:rPr>
          <w:rFonts w:ascii="Arial" w:hAnsi="Arial" w:cs="Arial"/>
          <w:iCs/>
          <w:sz w:val="24"/>
          <w:szCs w:val="24"/>
        </w:rPr>
        <w:t xml:space="preserve">. </w:t>
      </w:r>
      <w:r w:rsidRPr="009C5BFE">
        <w:rPr>
          <w:rFonts w:ascii="Arial" w:hAnsi="Arial" w:cs="Arial"/>
          <w:iCs/>
          <w:sz w:val="24"/>
          <w:szCs w:val="24"/>
        </w:rPr>
        <w:t>El Plan Museológico. Conceptos y criterios</w:t>
      </w:r>
      <w:r w:rsidR="006B677D" w:rsidRPr="009C5BFE">
        <w:rPr>
          <w:rFonts w:ascii="Arial" w:hAnsi="Arial" w:cs="Arial"/>
          <w:iCs/>
          <w:sz w:val="24"/>
          <w:szCs w:val="24"/>
        </w:rPr>
        <w:t>.</w:t>
      </w:r>
      <w:r w:rsidRPr="009C5BFE">
        <w:rPr>
          <w:rFonts w:ascii="Arial" w:hAnsi="Arial" w:cs="Arial"/>
          <w:iCs/>
          <w:sz w:val="24"/>
          <w:szCs w:val="24"/>
        </w:rPr>
        <w:t xml:space="preserve"> </w:t>
      </w:r>
    </w:p>
    <w:p w:rsidR="00EF799E" w:rsidRPr="009C5BFE" w:rsidRDefault="00EF799E" w:rsidP="00B653B0">
      <w:pPr>
        <w:autoSpaceDE w:val="0"/>
        <w:autoSpaceDN w:val="0"/>
        <w:adjustRightInd w:val="0"/>
        <w:spacing w:after="0" w:line="360" w:lineRule="auto"/>
        <w:ind w:right="170"/>
        <w:contextualSpacing/>
        <w:jc w:val="both"/>
        <w:rPr>
          <w:rFonts w:ascii="Arial" w:hAnsi="Arial" w:cs="Arial"/>
          <w:iCs/>
          <w:sz w:val="24"/>
          <w:szCs w:val="24"/>
        </w:rPr>
      </w:pPr>
    </w:p>
    <w:p w:rsidR="00451B38" w:rsidRDefault="00451B38" w:rsidP="00B653B0">
      <w:pPr>
        <w:autoSpaceDE w:val="0"/>
        <w:autoSpaceDN w:val="0"/>
        <w:adjustRightInd w:val="0"/>
        <w:spacing w:after="0" w:line="360" w:lineRule="auto"/>
        <w:ind w:right="170"/>
        <w:contextualSpacing/>
        <w:jc w:val="both"/>
        <w:rPr>
          <w:rFonts w:ascii="Arial" w:hAnsi="Arial" w:cs="Arial"/>
          <w:b/>
          <w:iCs/>
          <w:sz w:val="24"/>
          <w:szCs w:val="24"/>
        </w:rPr>
      </w:pPr>
    </w:p>
    <w:p w:rsidR="00EF799E" w:rsidRDefault="00A34323" w:rsidP="00B653B0">
      <w:pPr>
        <w:autoSpaceDE w:val="0"/>
        <w:autoSpaceDN w:val="0"/>
        <w:adjustRightInd w:val="0"/>
        <w:spacing w:after="0" w:line="360" w:lineRule="auto"/>
        <w:ind w:right="170"/>
        <w:contextualSpacing/>
        <w:jc w:val="both"/>
        <w:rPr>
          <w:rFonts w:ascii="Arial" w:hAnsi="Arial" w:cs="Arial"/>
          <w:b/>
          <w:iCs/>
          <w:sz w:val="24"/>
          <w:szCs w:val="24"/>
        </w:rPr>
      </w:pPr>
      <w:r w:rsidRPr="009C5BFE">
        <w:rPr>
          <w:rFonts w:ascii="Arial" w:hAnsi="Arial" w:cs="Arial"/>
          <w:b/>
          <w:iCs/>
          <w:sz w:val="24"/>
          <w:szCs w:val="24"/>
        </w:rPr>
        <w:t>Bibliografía</w:t>
      </w:r>
      <w:r w:rsidR="00077E7B" w:rsidRPr="009C5BFE">
        <w:rPr>
          <w:rFonts w:ascii="Arial" w:hAnsi="Arial" w:cs="Arial"/>
          <w:b/>
          <w:iCs/>
          <w:sz w:val="24"/>
          <w:szCs w:val="24"/>
        </w:rPr>
        <w:t>:</w:t>
      </w:r>
    </w:p>
    <w:p w:rsidR="00133344" w:rsidRPr="009C5BFE" w:rsidRDefault="00133344" w:rsidP="00B653B0">
      <w:pPr>
        <w:autoSpaceDE w:val="0"/>
        <w:autoSpaceDN w:val="0"/>
        <w:adjustRightInd w:val="0"/>
        <w:spacing w:after="0" w:line="360" w:lineRule="auto"/>
        <w:ind w:right="170"/>
        <w:contextualSpacing/>
        <w:jc w:val="both"/>
        <w:rPr>
          <w:rFonts w:ascii="Arial" w:hAnsi="Arial" w:cs="Arial"/>
          <w:b/>
          <w:iCs/>
          <w:sz w:val="24"/>
          <w:szCs w:val="24"/>
        </w:rPr>
      </w:pPr>
    </w:p>
    <w:p w:rsidR="00EF799E" w:rsidRPr="00675DFB" w:rsidRDefault="00EF799E" w:rsidP="00B653B0">
      <w:pPr>
        <w:autoSpaceDE w:val="0"/>
        <w:autoSpaceDN w:val="0"/>
        <w:adjustRightInd w:val="0"/>
        <w:spacing w:after="0" w:line="360" w:lineRule="auto"/>
        <w:ind w:right="170"/>
        <w:contextualSpacing/>
        <w:jc w:val="both"/>
        <w:rPr>
          <w:rFonts w:ascii="Arial" w:eastAsia="Times New Roman" w:hAnsi="Arial" w:cs="Arial"/>
          <w:noProof/>
          <w:sz w:val="24"/>
          <w:szCs w:val="24"/>
        </w:rPr>
      </w:pPr>
      <w:r w:rsidRPr="00675DFB">
        <w:rPr>
          <w:rFonts w:ascii="Arial" w:eastAsia="Times New Roman" w:hAnsi="Arial" w:cs="Arial"/>
          <w:sz w:val="24"/>
          <w:szCs w:val="24"/>
        </w:rPr>
        <w:t>-Lorente, J. (2015) “Manual de Historia de la Museología.” España. Edit. Trea.</w:t>
      </w:r>
    </w:p>
    <w:p w:rsidR="006B677D" w:rsidRPr="00675DFB" w:rsidRDefault="00A34323" w:rsidP="00B653B0">
      <w:pPr>
        <w:spacing w:line="360" w:lineRule="auto"/>
        <w:ind w:right="170"/>
        <w:jc w:val="both"/>
        <w:rPr>
          <w:rFonts w:ascii="Arial" w:eastAsia="Times New Roman" w:hAnsi="Arial" w:cs="Arial"/>
          <w:sz w:val="24"/>
          <w:szCs w:val="24"/>
        </w:rPr>
      </w:pPr>
      <w:r w:rsidRPr="00675DFB">
        <w:rPr>
          <w:rFonts w:ascii="Arial" w:eastAsia="Times New Roman" w:hAnsi="Arial" w:cs="Arial"/>
          <w:sz w:val="24"/>
          <w:szCs w:val="24"/>
        </w:rPr>
        <w:t>- Hernández</w:t>
      </w:r>
      <w:r>
        <w:rPr>
          <w:rFonts w:ascii="Arial" w:eastAsia="Times New Roman" w:hAnsi="Arial" w:cs="Arial"/>
          <w:sz w:val="24"/>
          <w:szCs w:val="24"/>
        </w:rPr>
        <w:t xml:space="preserve"> y</w:t>
      </w:r>
      <w:r w:rsidRPr="00675DFB">
        <w:rPr>
          <w:rFonts w:ascii="Arial" w:eastAsia="Times New Roman" w:hAnsi="Arial" w:cs="Arial"/>
          <w:sz w:val="24"/>
          <w:szCs w:val="24"/>
        </w:rPr>
        <w:t xml:space="preserve">  Hernández, F. (1994) “Manual de Museología.” </w:t>
      </w:r>
      <w:r w:rsidR="00EF799E" w:rsidRPr="00675DFB">
        <w:rPr>
          <w:rFonts w:ascii="Arial" w:eastAsia="Times New Roman" w:hAnsi="Arial" w:cs="Arial"/>
          <w:sz w:val="24"/>
          <w:szCs w:val="24"/>
        </w:rPr>
        <w:t>Madrid. Ed. Síntesis.</w:t>
      </w:r>
    </w:p>
    <w:p w:rsidR="00EF799E" w:rsidRPr="009C5BFE" w:rsidRDefault="00EF799E" w:rsidP="00B653B0">
      <w:pPr>
        <w:spacing w:line="360" w:lineRule="auto"/>
        <w:ind w:right="170"/>
        <w:jc w:val="both"/>
        <w:rPr>
          <w:rFonts w:ascii="Arial" w:eastAsia="Times New Roman" w:hAnsi="Arial" w:cs="Arial"/>
          <w:sz w:val="24"/>
          <w:szCs w:val="24"/>
        </w:rPr>
      </w:pPr>
      <w:r w:rsidRPr="00675DFB">
        <w:rPr>
          <w:rFonts w:ascii="Arial" w:eastAsia="Times New Roman" w:hAnsi="Arial" w:cs="Arial"/>
          <w:sz w:val="24"/>
          <w:szCs w:val="24"/>
        </w:rPr>
        <w:t>- León, A. (2010) “El Museo.</w:t>
      </w:r>
      <w:r w:rsidR="001B014D" w:rsidRPr="00675DFB">
        <w:rPr>
          <w:rFonts w:ascii="Arial" w:eastAsia="Times New Roman" w:hAnsi="Arial" w:cs="Arial"/>
          <w:sz w:val="24"/>
          <w:szCs w:val="24"/>
        </w:rPr>
        <w:t xml:space="preserve"> </w:t>
      </w:r>
      <w:r w:rsidRPr="00675DFB">
        <w:rPr>
          <w:rFonts w:ascii="Arial" w:eastAsia="Times New Roman" w:hAnsi="Arial" w:cs="Arial"/>
          <w:sz w:val="24"/>
          <w:szCs w:val="24"/>
        </w:rPr>
        <w:t>Teoría</w:t>
      </w:r>
      <w:r w:rsidRPr="009C5BFE">
        <w:rPr>
          <w:rFonts w:ascii="Arial" w:eastAsia="Times New Roman" w:hAnsi="Arial" w:cs="Arial"/>
          <w:sz w:val="24"/>
          <w:szCs w:val="24"/>
        </w:rPr>
        <w:t xml:space="preserve">, praxis y utopía.”  Madrid. Edit. Cátedra. </w:t>
      </w:r>
    </w:p>
    <w:p w:rsidR="00AF3771" w:rsidRDefault="00EF799E" w:rsidP="00B653B0">
      <w:pPr>
        <w:spacing w:line="360" w:lineRule="auto"/>
        <w:ind w:right="170"/>
        <w:jc w:val="both"/>
        <w:rPr>
          <w:rFonts w:ascii="Arial" w:eastAsia="Times New Roman" w:hAnsi="Arial" w:cs="Arial"/>
          <w:sz w:val="24"/>
          <w:szCs w:val="24"/>
        </w:rPr>
      </w:pPr>
      <w:r w:rsidRPr="009C5BFE">
        <w:rPr>
          <w:rFonts w:ascii="Arial" w:eastAsia="Times New Roman" w:hAnsi="Arial" w:cs="Arial"/>
          <w:sz w:val="24"/>
          <w:szCs w:val="24"/>
        </w:rPr>
        <w:t>-</w:t>
      </w:r>
      <w:r w:rsidRPr="00675DFB">
        <w:rPr>
          <w:rFonts w:ascii="Arial" w:eastAsia="Times New Roman" w:hAnsi="Arial" w:cs="Arial"/>
          <w:sz w:val="24"/>
          <w:szCs w:val="24"/>
        </w:rPr>
        <w:t xml:space="preserve">VV AA </w:t>
      </w:r>
      <w:r w:rsidR="006B677D" w:rsidRPr="00675DFB">
        <w:rPr>
          <w:rFonts w:ascii="Arial" w:eastAsia="Times New Roman" w:hAnsi="Arial" w:cs="Arial"/>
          <w:sz w:val="24"/>
          <w:szCs w:val="24"/>
        </w:rPr>
        <w:t xml:space="preserve">(2006) “Criterios </w:t>
      </w:r>
      <w:r w:rsidRPr="00675DFB">
        <w:rPr>
          <w:rFonts w:ascii="Arial" w:eastAsia="Times New Roman" w:hAnsi="Arial" w:cs="Arial"/>
          <w:sz w:val="24"/>
          <w:szCs w:val="24"/>
        </w:rPr>
        <w:t>para la Elaboración Para el Plan Museológico” Madrid. Ministerio de Cultura</w:t>
      </w:r>
    </w:p>
    <w:p w:rsidR="00144048" w:rsidRPr="009C5BFE" w:rsidRDefault="00144048" w:rsidP="00B653B0">
      <w:pPr>
        <w:spacing w:line="360" w:lineRule="auto"/>
        <w:ind w:right="170"/>
        <w:jc w:val="both"/>
        <w:rPr>
          <w:rFonts w:ascii="Arial" w:eastAsia="Times New Roman" w:hAnsi="Arial" w:cs="Arial"/>
          <w:sz w:val="24"/>
          <w:szCs w:val="24"/>
        </w:rPr>
      </w:pPr>
    </w:p>
    <w:p w:rsidR="00144048" w:rsidRPr="009C5BFE" w:rsidRDefault="00144048" w:rsidP="00B653B0">
      <w:pPr>
        <w:spacing w:line="360" w:lineRule="auto"/>
        <w:ind w:right="170"/>
        <w:jc w:val="both"/>
        <w:rPr>
          <w:rFonts w:ascii="Arial" w:hAnsi="Arial" w:cs="Arial"/>
          <w:b/>
          <w:sz w:val="24"/>
          <w:szCs w:val="24"/>
        </w:rPr>
      </w:pPr>
      <w:r w:rsidRPr="009C5BFE">
        <w:rPr>
          <w:rFonts w:ascii="Arial" w:hAnsi="Arial" w:cs="Arial"/>
          <w:b/>
          <w:sz w:val="24"/>
          <w:szCs w:val="24"/>
        </w:rPr>
        <w:t>Espacio Curricular: Museografía I</w:t>
      </w:r>
    </w:p>
    <w:p w:rsidR="00144048" w:rsidRPr="009C5BFE" w:rsidRDefault="00144048" w:rsidP="00B653B0">
      <w:pPr>
        <w:spacing w:line="360" w:lineRule="auto"/>
        <w:ind w:right="170"/>
        <w:jc w:val="both"/>
        <w:rPr>
          <w:rFonts w:ascii="Arial" w:hAnsi="Arial" w:cs="Arial"/>
          <w:b/>
          <w:sz w:val="24"/>
          <w:szCs w:val="24"/>
        </w:rPr>
      </w:pPr>
      <w:r w:rsidRPr="009C5BFE">
        <w:rPr>
          <w:rFonts w:ascii="Arial" w:hAnsi="Arial" w:cs="Arial"/>
          <w:b/>
          <w:sz w:val="24"/>
          <w:szCs w:val="24"/>
        </w:rPr>
        <w:t>-Año de la Carrera: 1º Año</w:t>
      </w:r>
    </w:p>
    <w:p w:rsidR="00144048" w:rsidRPr="009C5BFE" w:rsidRDefault="00144048" w:rsidP="00B653B0">
      <w:pPr>
        <w:spacing w:line="360" w:lineRule="auto"/>
        <w:ind w:right="170"/>
        <w:jc w:val="both"/>
        <w:rPr>
          <w:rFonts w:ascii="Arial" w:hAnsi="Arial" w:cs="Arial"/>
          <w:b/>
          <w:sz w:val="24"/>
          <w:szCs w:val="24"/>
        </w:rPr>
      </w:pPr>
      <w:r w:rsidRPr="009C5BFE">
        <w:rPr>
          <w:rFonts w:ascii="Arial" w:hAnsi="Arial" w:cs="Arial"/>
          <w:b/>
          <w:sz w:val="24"/>
          <w:szCs w:val="24"/>
        </w:rPr>
        <w:t>-Régimen de Cursado: Anual</w:t>
      </w:r>
    </w:p>
    <w:p w:rsidR="00144048" w:rsidRPr="009C5BFE" w:rsidRDefault="00144048" w:rsidP="00B653B0">
      <w:pPr>
        <w:spacing w:line="360" w:lineRule="auto"/>
        <w:ind w:right="170"/>
        <w:jc w:val="both"/>
        <w:rPr>
          <w:rFonts w:ascii="Arial" w:hAnsi="Arial" w:cs="Arial"/>
          <w:b/>
          <w:sz w:val="24"/>
          <w:szCs w:val="24"/>
        </w:rPr>
      </w:pPr>
      <w:r w:rsidRPr="009C5BFE">
        <w:rPr>
          <w:rFonts w:ascii="Arial" w:hAnsi="Arial" w:cs="Arial"/>
          <w:b/>
          <w:sz w:val="24"/>
          <w:szCs w:val="24"/>
        </w:rPr>
        <w:t xml:space="preserve"> -Carga Hora</w:t>
      </w:r>
      <w:r w:rsidR="00B653B0">
        <w:rPr>
          <w:rFonts w:ascii="Arial" w:hAnsi="Arial" w:cs="Arial"/>
          <w:b/>
          <w:sz w:val="24"/>
          <w:szCs w:val="24"/>
        </w:rPr>
        <w:t xml:space="preserve">ria: 4 hs. </w:t>
      </w:r>
    </w:p>
    <w:p w:rsidR="00144048" w:rsidRPr="009C5BFE" w:rsidRDefault="00144048" w:rsidP="00B653B0">
      <w:pPr>
        <w:shd w:val="clear" w:color="auto" w:fill="FFFFFF"/>
        <w:spacing w:after="240" w:line="360" w:lineRule="auto"/>
        <w:ind w:right="170"/>
        <w:jc w:val="both"/>
        <w:rPr>
          <w:rFonts w:ascii="Arial" w:eastAsia="Times New Roman" w:hAnsi="Arial" w:cs="Arial"/>
          <w:b/>
          <w:sz w:val="24"/>
          <w:szCs w:val="24"/>
        </w:rPr>
      </w:pPr>
      <w:r w:rsidRPr="009C5BFE">
        <w:rPr>
          <w:rFonts w:ascii="Arial" w:eastAsia="Times New Roman" w:hAnsi="Arial" w:cs="Arial"/>
          <w:b/>
          <w:sz w:val="24"/>
          <w:szCs w:val="24"/>
        </w:rPr>
        <w:t xml:space="preserve">Marco Explicativo: </w:t>
      </w:r>
    </w:p>
    <w:p w:rsidR="00873CB7" w:rsidRPr="00AF3771" w:rsidRDefault="00144048" w:rsidP="00AF3771">
      <w:pPr>
        <w:shd w:val="clear" w:color="auto" w:fill="FFFFFF"/>
        <w:spacing w:after="240" w:line="360" w:lineRule="auto"/>
        <w:ind w:right="170"/>
        <w:jc w:val="both"/>
        <w:rPr>
          <w:rFonts w:ascii="Arial" w:eastAsia="Times New Roman" w:hAnsi="Arial" w:cs="Arial"/>
          <w:sz w:val="24"/>
          <w:szCs w:val="24"/>
        </w:rPr>
      </w:pPr>
      <w:r w:rsidRPr="009C5BFE">
        <w:rPr>
          <w:rFonts w:ascii="Arial" w:eastAsia="Times New Roman" w:hAnsi="Arial" w:cs="Arial"/>
          <w:sz w:val="24"/>
          <w:szCs w:val="24"/>
        </w:rPr>
        <w:t xml:space="preserve">La Museografía estudia las diversas dimensiones del espacio del museo e incluye el </w:t>
      </w:r>
      <w:r w:rsidR="00E822A2" w:rsidRPr="00E822A2">
        <w:rPr>
          <w:rFonts w:ascii="Arial" w:eastAsia="Times New Roman" w:hAnsi="Arial" w:cs="Arial"/>
          <w:sz w:val="24"/>
          <w:szCs w:val="24"/>
        </w:rPr>
        <w:t xml:space="preserve">complemento </w:t>
      </w:r>
      <w:r w:rsidRPr="00E822A2">
        <w:rPr>
          <w:rFonts w:ascii="Arial" w:eastAsia="Times New Roman" w:hAnsi="Arial" w:cs="Arial"/>
          <w:sz w:val="24"/>
          <w:szCs w:val="24"/>
        </w:rPr>
        <w:t>práctico de la ciencia museológica y, por ende constituye la columna vertebral del perfil del futuro profesional- conjuntamente con Museología y Conservación Preventiva</w:t>
      </w:r>
      <w:r w:rsidRPr="00A34323">
        <w:rPr>
          <w:rFonts w:ascii="Arial" w:eastAsia="Times New Roman" w:hAnsi="Arial" w:cs="Arial"/>
          <w:b/>
          <w:sz w:val="24"/>
          <w:szCs w:val="24"/>
        </w:rPr>
        <w:t xml:space="preserve">. </w:t>
      </w:r>
      <w:r w:rsidRPr="009C5BFE">
        <w:rPr>
          <w:rFonts w:ascii="Arial" w:eastAsia="Times New Roman" w:hAnsi="Arial" w:cs="Arial"/>
          <w:sz w:val="24"/>
          <w:szCs w:val="24"/>
        </w:rPr>
        <w:t>Se trata de un módulo teórico práctico</w:t>
      </w:r>
      <w:r w:rsidRPr="009C5BFE">
        <w:rPr>
          <w:rFonts w:ascii="Arial" w:eastAsia="Times New Roman" w:hAnsi="Arial" w:cs="Arial"/>
          <w:b/>
          <w:sz w:val="24"/>
          <w:szCs w:val="24"/>
        </w:rPr>
        <w:t xml:space="preserve"> </w:t>
      </w:r>
      <w:r w:rsidRPr="009C5BFE">
        <w:rPr>
          <w:rFonts w:ascii="Arial" w:eastAsia="Times New Roman" w:hAnsi="Arial" w:cs="Arial"/>
          <w:sz w:val="24"/>
          <w:szCs w:val="24"/>
        </w:rPr>
        <w:t>estructurado en ejes que muestran la multi</w:t>
      </w:r>
      <w:r w:rsidR="00A34323">
        <w:rPr>
          <w:rFonts w:ascii="Arial" w:eastAsia="Times New Roman" w:hAnsi="Arial" w:cs="Arial"/>
          <w:sz w:val="24"/>
          <w:szCs w:val="24"/>
        </w:rPr>
        <w:t xml:space="preserve"> </w:t>
      </w:r>
      <w:r w:rsidRPr="009C5BFE">
        <w:rPr>
          <w:rFonts w:ascii="Arial" w:eastAsia="Times New Roman" w:hAnsi="Arial" w:cs="Arial"/>
          <w:sz w:val="24"/>
          <w:szCs w:val="24"/>
        </w:rPr>
        <w:t xml:space="preserve">dimensionalidad espacial del museo, </w:t>
      </w:r>
      <w:r w:rsidRPr="009C5BFE">
        <w:rPr>
          <w:rFonts w:ascii="Arial" w:eastAsia="Times New Roman" w:hAnsi="Arial" w:cs="Arial"/>
          <w:sz w:val="24"/>
          <w:szCs w:val="24"/>
        </w:rPr>
        <w:lastRenderedPageBreak/>
        <w:t>como tema museográfico y arquitectónico, como lugar antropológico y como sistema organizativo. El planteo de este espacio curricular se realizará de modo integrador analizando sincrónicamente la multiplicidad de aspectos presentes en la realidad del fenómeno museográfico que se lleva a cabo en el espacio integral del museo (intrínseco y extrínseco) aludiendo de</w:t>
      </w:r>
      <w:r w:rsidR="00A34323">
        <w:rPr>
          <w:rFonts w:ascii="Arial" w:eastAsia="Times New Roman" w:hAnsi="Arial" w:cs="Arial"/>
          <w:sz w:val="24"/>
          <w:szCs w:val="24"/>
        </w:rPr>
        <w:t xml:space="preserve"> modo transversal al uso de TICS</w:t>
      </w:r>
      <w:r w:rsidR="00AF3771">
        <w:rPr>
          <w:rFonts w:ascii="Arial" w:eastAsia="Times New Roman" w:hAnsi="Arial" w:cs="Arial"/>
          <w:sz w:val="24"/>
          <w:szCs w:val="24"/>
        </w:rPr>
        <w:t>.</w:t>
      </w:r>
    </w:p>
    <w:p w:rsidR="00144048" w:rsidRPr="009C5BFE" w:rsidRDefault="00144048"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Finalidades Formativas: </w:t>
      </w:r>
    </w:p>
    <w:p w:rsidR="00144048" w:rsidRPr="009C5BFE" w:rsidRDefault="00144048"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-Favorecer la interpretación integral del museo como espacio museológico desde el entorno inmediato y de su entorno lejano. </w:t>
      </w:r>
    </w:p>
    <w:p w:rsidR="00144048" w:rsidRPr="009C5BFE" w:rsidRDefault="00144048"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-Promover estrategias de comprensión del lenguaje museográfico con una perspectiva semiótica. </w:t>
      </w:r>
    </w:p>
    <w:p w:rsidR="00144048" w:rsidRPr="009C5BFE" w:rsidRDefault="00144048"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sz w:val="24"/>
          <w:szCs w:val="24"/>
        </w:rPr>
        <w:t>-Fomentar la “Lectura de la Circunstancia” como metodología de abordaje de los entornos del museo para la comprensión integral del fenómeno museográfico.</w:t>
      </w:r>
    </w:p>
    <w:p w:rsidR="00144048" w:rsidRPr="009C5BFE" w:rsidRDefault="00144048"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Capacidades: </w:t>
      </w:r>
    </w:p>
    <w:p w:rsidR="00144048" w:rsidRPr="009C5BFE" w:rsidRDefault="00144048"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-Analizar el museo desde una perspectiva integral internalizándolo como una realidad de orden espacial poniendo en crisis la parcelación entre el “afuera” y “adentro” del museo. </w:t>
      </w:r>
    </w:p>
    <w:p w:rsidR="00144048" w:rsidRPr="009C5BFE" w:rsidRDefault="00144048"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-Comprender y analizar el alcance de la Museografía como conocimiento aplicado de la Museología comprendiendo sus diferencias.</w:t>
      </w:r>
    </w:p>
    <w:p w:rsidR="00894B48" w:rsidRDefault="00144048"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-Abordar las conceptualizaciones del espacio desde diferentes miradas de </w:t>
      </w:r>
    </w:p>
    <w:p w:rsidR="00144048" w:rsidRPr="009C5BFE" w:rsidRDefault="00144048" w:rsidP="00A4507E">
      <w:pPr>
        <w:shd w:val="clear" w:color="auto" w:fill="FFFFFF"/>
        <w:spacing w:after="240" w:line="360" w:lineRule="auto"/>
        <w:jc w:val="both"/>
        <w:rPr>
          <w:rFonts w:ascii="Arial" w:eastAsia="Times New Roman" w:hAnsi="Arial" w:cs="Arial"/>
          <w:sz w:val="24"/>
          <w:szCs w:val="24"/>
        </w:rPr>
      </w:pPr>
      <w:proofErr w:type="gramStart"/>
      <w:r w:rsidRPr="009C5BFE">
        <w:rPr>
          <w:rFonts w:ascii="Arial" w:eastAsia="Times New Roman" w:hAnsi="Arial" w:cs="Arial"/>
          <w:sz w:val="24"/>
          <w:szCs w:val="24"/>
        </w:rPr>
        <w:t>inclusión</w:t>
      </w:r>
      <w:proofErr w:type="gramEnd"/>
      <w:r w:rsidRPr="009C5BFE">
        <w:rPr>
          <w:rFonts w:ascii="Arial" w:eastAsia="Times New Roman" w:hAnsi="Arial" w:cs="Arial"/>
          <w:sz w:val="24"/>
          <w:szCs w:val="24"/>
        </w:rPr>
        <w:t xml:space="preserve"> y accesibilidad, comprendiendo los distintos niveles de análisis. </w:t>
      </w:r>
    </w:p>
    <w:p w:rsidR="00894B48" w:rsidRDefault="00894B48" w:rsidP="00A4507E">
      <w:pPr>
        <w:shd w:val="clear" w:color="auto" w:fill="FFFFFF"/>
        <w:spacing w:after="240" w:line="360" w:lineRule="auto"/>
        <w:jc w:val="both"/>
        <w:rPr>
          <w:rFonts w:ascii="Arial" w:eastAsia="Times New Roman" w:hAnsi="Arial" w:cs="Arial"/>
          <w:b/>
          <w:sz w:val="24"/>
          <w:szCs w:val="24"/>
        </w:rPr>
      </w:pPr>
    </w:p>
    <w:p w:rsidR="00144048" w:rsidRPr="009C5BFE" w:rsidRDefault="00133344" w:rsidP="00A4507E">
      <w:pPr>
        <w:shd w:val="clear" w:color="auto" w:fill="FFFFFF"/>
        <w:spacing w:after="240" w:line="360" w:lineRule="auto"/>
        <w:jc w:val="both"/>
        <w:rPr>
          <w:rFonts w:ascii="Arial" w:eastAsia="Times New Roman" w:hAnsi="Arial" w:cs="Arial"/>
          <w:b/>
          <w:sz w:val="24"/>
          <w:szCs w:val="24"/>
        </w:rPr>
      </w:pPr>
      <w:r>
        <w:rPr>
          <w:rFonts w:ascii="Arial" w:eastAsia="Times New Roman" w:hAnsi="Arial" w:cs="Arial"/>
          <w:b/>
          <w:sz w:val="24"/>
          <w:szCs w:val="24"/>
        </w:rPr>
        <w:lastRenderedPageBreak/>
        <w:t>Contenidos:</w:t>
      </w:r>
    </w:p>
    <w:p w:rsidR="00144048" w:rsidRPr="009C5BFE" w:rsidRDefault="00144048"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Eje N° 1: Introducción</w:t>
      </w:r>
    </w:p>
    <w:p w:rsidR="00144048" w:rsidRPr="009C5BFE" w:rsidRDefault="00144048"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Conceptualización y diferenciación entre Ciencia Museológica y Museográfica: teoría y empiria. Análisis y estudio de la evolución de la Museografía. Definición y caracterización del Museo como institución. Análisis crítico y sincrónico de los distintos conceptos de museo y su rol actual en la sociedad.</w:t>
      </w:r>
    </w:p>
    <w:p w:rsidR="00144048" w:rsidRPr="009C5BFE" w:rsidRDefault="00144048"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Eje N° 2: Estudio museográfico del espacio</w:t>
      </w:r>
    </w:p>
    <w:p w:rsidR="00AF3771" w:rsidRPr="00894B48" w:rsidRDefault="00144048"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Estudio y análisis del museo como una realidad de orden espacial. Valoración de la importancia del conocimiento y uso del espacio en la tarea museográfica conceptualizando según la arquitectura, la antropología, la percepción y la semiótica. Análisis de la relación tiempo-espacio.  Comprensión de los distintos niveles de análisis del espacio abordando su clasificación, composición y elementos definidores. Abordaje de las relaciones entre espacios, organizaciones espaciales y principios de orden.</w:t>
      </w:r>
    </w:p>
    <w:p w:rsidR="00144048" w:rsidRPr="009C5BFE" w:rsidRDefault="00144048"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Eje N° 3: Estudio arquitectónico del espacio</w:t>
      </w:r>
    </w:p>
    <w:p w:rsidR="00144048" w:rsidRPr="009C5BFE" w:rsidRDefault="00144048"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Conceptualización de “continente” y “contenido” comprendiendo su interdependencia. Análisis de la evolución arquitectónica de los museos y su correspondencia con los paradigmas museológicos observando la utilización del espacio en las distintas tipologías de museos. Conceptualización y utilización de la luz y  color en el espacio considerando sus cualidades y limitaciones. Comprensión de la importancia de la luz y el color como componentes del espacio arquitectónico. </w:t>
      </w:r>
    </w:p>
    <w:p w:rsidR="00894B48" w:rsidRDefault="00894B48" w:rsidP="00A4507E">
      <w:pPr>
        <w:shd w:val="clear" w:color="auto" w:fill="FFFFFF"/>
        <w:spacing w:after="240" w:line="360" w:lineRule="auto"/>
        <w:jc w:val="both"/>
        <w:rPr>
          <w:rFonts w:ascii="Arial" w:eastAsia="Times New Roman" w:hAnsi="Arial" w:cs="Arial"/>
          <w:b/>
          <w:sz w:val="24"/>
          <w:szCs w:val="24"/>
        </w:rPr>
      </w:pPr>
    </w:p>
    <w:p w:rsidR="00894B48" w:rsidRDefault="00894B48" w:rsidP="00A4507E">
      <w:pPr>
        <w:shd w:val="clear" w:color="auto" w:fill="FFFFFF"/>
        <w:spacing w:after="240" w:line="360" w:lineRule="auto"/>
        <w:jc w:val="both"/>
        <w:rPr>
          <w:rFonts w:ascii="Arial" w:eastAsia="Times New Roman" w:hAnsi="Arial" w:cs="Arial"/>
          <w:b/>
          <w:sz w:val="24"/>
          <w:szCs w:val="24"/>
        </w:rPr>
      </w:pPr>
    </w:p>
    <w:p w:rsidR="00144048" w:rsidRPr="009C5BFE" w:rsidRDefault="00144048"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lastRenderedPageBreak/>
        <w:t>Eje N° 4: Estudio del espacio exterior</w:t>
      </w:r>
    </w:p>
    <w:p w:rsidR="00144048" w:rsidRPr="009C5BFE" w:rsidRDefault="00144048"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Reflexión sobre el museo como lugar antropológico (en el sentido de Marc Auge). Análisis de territorio: región, área y sitio. Análisis e interpretación del espacio exterior del Museo considerando los límites entre el afuera y el adentro del museo. Valoración del potencial comunicador del museo poniendo en crisis la idea de “parcelación” entre el espacio interior y exterior. Comprensión y elaboración de la “Lectura de la Circunstancia” como metodología para abordar los entornos inmediatos y remotos valorando su importancia para la comprensión integral del fenómeno museográfico. Comprensión y análisis de la materialidad de los referentes de ese espacio y decodificación del mensaje que transmiten. Aproximación a la “museología contextual” en la definición del establecimiento de un servicio de documentación que conduzca a la creación de un centro de conocimiento.</w:t>
      </w:r>
    </w:p>
    <w:p w:rsidR="00144048" w:rsidRPr="009C5BFE" w:rsidRDefault="00144048"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Eje N° 5: El museo como organización</w:t>
      </w:r>
    </w:p>
    <w:p w:rsidR="00144048" w:rsidRPr="009C5BFE" w:rsidRDefault="00144048"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Comprensión de la estructura organizativa del museo y su cultura institucional. Interpretación de los distintos modelos de toma de decisión. Diferenciación de los modelos de gestión de bienes culturales y sitios naturales. Internalización de la necesidad del trabajo interdisciplinar y colaborativo como base del hacer del museo y otras instituciones patrimoniales. Análisis de las funciones que se desarrollan en el Museo y su agrupamiento en Áreas. Importancia de la declaratoria de misión para la elaboración de las políticas institucionales del museo e instituciones de gestión del patrimonio natural. </w:t>
      </w:r>
    </w:p>
    <w:p w:rsidR="00144048" w:rsidRPr="009C5BFE" w:rsidRDefault="00144048"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Bibliografía:</w:t>
      </w:r>
    </w:p>
    <w:p w:rsidR="00144048" w:rsidRPr="00E16E98" w:rsidRDefault="00144048" w:rsidP="00A4507E">
      <w:pPr>
        <w:spacing w:line="360" w:lineRule="auto"/>
        <w:jc w:val="both"/>
        <w:rPr>
          <w:rFonts w:ascii="Arial" w:eastAsia="Times New Roman" w:hAnsi="Arial" w:cs="Arial"/>
          <w:sz w:val="24"/>
          <w:szCs w:val="24"/>
        </w:rPr>
      </w:pPr>
      <w:r w:rsidRPr="00E16E98">
        <w:rPr>
          <w:rFonts w:ascii="Arial" w:eastAsia="Times New Roman" w:hAnsi="Arial" w:cs="Arial"/>
          <w:sz w:val="24"/>
          <w:szCs w:val="24"/>
        </w:rPr>
        <w:t>- Cuadernos de Ordenación del Territorio. (</w:t>
      </w:r>
      <w:hyperlink r:id="rId9">
        <w:r w:rsidRPr="00E16E98">
          <w:rPr>
            <w:rFonts w:ascii="Arial" w:eastAsia="Times New Roman" w:hAnsi="Arial" w:cs="Arial"/>
            <w:sz w:val="24"/>
            <w:szCs w:val="24"/>
          </w:rPr>
          <w:t>2008</w:t>
        </w:r>
      </w:hyperlink>
      <w:r w:rsidRPr="00E16E98">
        <w:rPr>
          <w:rFonts w:ascii="Arial" w:eastAsia="Times New Roman" w:hAnsi="Arial" w:cs="Arial"/>
          <w:sz w:val="24"/>
          <w:szCs w:val="24"/>
        </w:rPr>
        <w:t>) Número 1 (5ª época). Dedicado a Paisaje.</w:t>
      </w:r>
    </w:p>
    <w:p w:rsidR="00144048" w:rsidRPr="00E16E98" w:rsidRDefault="00144048" w:rsidP="00A4507E">
      <w:pPr>
        <w:spacing w:line="360" w:lineRule="auto"/>
        <w:jc w:val="both"/>
        <w:rPr>
          <w:rFonts w:ascii="Arial" w:eastAsia="Times New Roman" w:hAnsi="Arial" w:cs="Arial"/>
          <w:sz w:val="24"/>
          <w:szCs w:val="24"/>
        </w:rPr>
      </w:pPr>
      <w:r w:rsidRPr="00E16E98">
        <w:rPr>
          <w:rFonts w:ascii="Arial" w:eastAsia="Times New Roman" w:hAnsi="Arial" w:cs="Arial"/>
          <w:sz w:val="24"/>
          <w:szCs w:val="24"/>
        </w:rPr>
        <w:lastRenderedPageBreak/>
        <w:t xml:space="preserve">- Díaz Balerdi, I. (2008) “La memoria fragmentada. El museo y sus paradojas.” Gijón, Asturias. Ed. Trea. </w:t>
      </w:r>
    </w:p>
    <w:p w:rsidR="00144048" w:rsidRPr="00E16E98" w:rsidRDefault="00144048" w:rsidP="00A4507E">
      <w:pPr>
        <w:spacing w:line="360" w:lineRule="auto"/>
        <w:jc w:val="both"/>
        <w:rPr>
          <w:rFonts w:ascii="Arial" w:eastAsia="Times New Roman" w:hAnsi="Arial" w:cs="Arial"/>
          <w:sz w:val="24"/>
          <w:szCs w:val="24"/>
        </w:rPr>
      </w:pPr>
      <w:r w:rsidRPr="00E16E98">
        <w:rPr>
          <w:rFonts w:ascii="Arial" w:eastAsia="Times New Roman" w:hAnsi="Arial" w:cs="Arial"/>
          <w:sz w:val="24"/>
          <w:szCs w:val="24"/>
        </w:rPr>
        <w:t>- García Fernández, I. (2019) “Museografía y Conservación.” Madrid. Editorial Síntesis.</w:t>
      </w:r>
    </w:p>
    <w:p w:rsidR="00144048" w:rsidRPr="00E16E98" w:rsidRDefault="00144048" w:rsidP="00A4507E">
      <w:pPr>
        <w:spacing w:line="360" w:lineRule="auto"/>
        <w:jc w:val="both"/>
        <w:rPr>
          <w:rFonts w:ascii="Arial" w:eastAsia="Times New Roman" w:hAnsi="Arial" w:cs="Arial"/>
          <w:sz w:val="24"/>
          <w:szCs w:val="24"/>
        </w:rPr>
      </w:pPr>
      <w:r w:rsidRPr="00E16E98">
        <w:rPr>
          <w:rFonts w:ascii="Arial" w:eastAsia="Times New Roman" w:hAnsi="Arial" w:cs="Arial"/>
          <w:sz w:val="24"/>
          <w:szCs w:val="24"/>
        </w:rPr>
        <w:t>- Hernández y Hernández, F. (1998) “El Museo como espacio de comunicación.” España.  Ediciones Trea.</w:t>
      </w:r>
    </w:p>
    <w:p w:rsidR="00144048" w:rsidRPr="00E16E98" w:rsidRDefault="00144048" w:rsidP="00A4507E">
      <w:pPr>
        <w:spacing w:line="360" w:lineRule="auto"/>
        <w:jc w:val="both"/>
        <w:rPr>
          <w:rFonts w:ascii="Arial" w:eastAsia="Times New Roman" w:hAnsi="Arial" w:cs="Arial"/>
          <w:sz w:val="24"/>
          <w:szCs w:val="24"/>
        </w:rPr>
      </w:pPr>
      <w:r w:rsidRPr="00E16E98">
        <w:rPr>
          <w:rFonts w:ascii="Arial" w:eastAsia="Times New Roman" w:hAnsi="Arial" w:cs="Arial"/>
          <w:sz w:val="24"/>
          <w:szCs w:val="24"/>
        </w:rPr>
        <w:t xml:space="preserve">- Hernández Y Hernández, F. (2006) “Planteamientos teóricos de la museología.” Gijón, Asturias. Ed. Trea. </w:t>
      </w:r>
    </w:p>
    <w:p w:rsidR="00144048" w:rsidRPr="00E16E98" w:rsidRDefault="00144048" w:rsidP="00A4507E">
      <w:pPr>
        <w:spacing w:line="360" w:lineRule="auto"/>
        <w:jc w:val="both"/>
        <w:rPr>
          <w:rFonts w:ascii="Arial" w:eastAsia="Times New Roman" w:hAnsi="Arial" w:cs="Arial"/>
          <w:sz w:val="24"/>
          <w:szCs w:val="24"/>
        </w:rPr>
      </w:pPr>
      <w:r w:rsidRPr="00E16E98">
        <w:rPr>
          <w:rFonts w:ascii="Arial" w:eastAsia="Times New Roman" w:hAnsi="Arial" w:cs="Arial"/>
          <w:sz w:val="24"/>
          <w:szCs w:val="24"/>
        </w:rPr>
        <w:t xml:space="preserve">- Laseca, R. (2015) “El museo imparable: sobre institucionalidad genuina y blanda.” Chile.  Editorial Metales Pesado. </w:t>
      </w:r>
    </w:p>
    <w:p w:rsidR="00144048" w:rsidRPr="00E16E98" w:rsidRDefault="00144048" w:rsidP="00A4507E">
      <w:pPr>
        <w:spacing w:line="360" w:lineRule="auto"/>
        <w:jc w:val="both"/>
        <w:rPr>
          <w:rFonts w:ascii="Arial" w:eastAsia="Times New Roman" w:hAnsi="Arial" w:cs="Arial"/>
          <w:sz w:val="24"/>
          <w:szCs w:val="24"/>
        </w:rPr>
      </w:pPr>
      <w:r w:rsidRPr="00E16E98">
        <w:rPr>
          <w:rFonts w:ascii="Arial" w:eastAsia="Times New Roman" w:hAnsi="Arial" w:cs="Arial"/>
          <w:sz w:val="24"/>
          <w:szCs w:val="24"/>
        </w:rPr>
        <w:t xml:space="preserve">- León, A. (1978) “El Museo.Teoría, praxis y utopía.” Madrid. Ed. Cátedra. </w:t>
      </w:r>
    </w:p>
    <w:p w:rsidR="00144048" w:rsidRPr="009C5BFE" w:rsidRDefault="00144048" w:rsidP="00A4507E">
      <w:pPr>
        <w:spacing w:line="360" w:lineRule="auto"/>
        <w:jc w:val="both"/>
        <w:rPr>
          <w:rFonts w:ascii="Arial" w:eastAsia="Times New Roman" w:hAnsi="Arial" w:cs="Arial"/>
          <w:sz w:val="24"/>
          <w:szCs w:val="24"/>
        </w:rPr>
      </w:pPr>
      <w:r w:rsidRPr="00E16E98">
        <w:rPr>
          <w:rFonts w:ascii="Arial" w:eastAsia="Times New Roman" w:hAnsi="Arial" w:cs="Arial"/>
          <w:sz w:val="24"/>
          <w:szCs w:val="24"/>
        </w:rPr>
        <w:t>-Mateo Rustillo</w:t>
      </w:r>
      <w:r w:rsidRPr="009C5BFE">
        <w:rPr>
          <w:rFonts w:ascii="Arial" w:eastAsia="Times New Roman" w:hAnsi="Arial" w:cs="Arial"/>
          <w:b/>
          <w:sz w:val="24"/>
          <w:szCs w:val="24"/>
        </w:rPr>
        <w:t xml:space="preserve">, S. </w:t>
      </w:r>
      <w:r w:rsidRPr="009C5BFE">
        <w:rPr>
          <w:rFonts w:ascii="Arial" w:eastAsia="Times New Roman" w:hAnsi="Arial" w:cs="Arial"/>
          <w:sz w:val="24"/>
          <w:szCs w:val="24"/>
        </w:rPr>
        <w:t>(2012) “Manual de Comunicación para Museos y Atractivos Patrimoniales.” España. Ediciones Trea.</w:t>
      </w:r>
    </w:p>
    <w:p w:rsidR="00144048" w:rsidRPr="00E16E98" w:rsidRDefault="00144048" w:rsidP="00A4507E">
      <w:pPr>
        <w:shd w:val="clear" w:color="auto" w:fill="FFFFFF"/>
        <w:spacing w:after="240" w:line="360" w:lineRule="auto"/>
        <w:jc w:val="both"/>
        <w:rPr>
          <w:rFonts w:ascii="Arial" w:eastAsia="Times New Roman" w:hAnsi="Arial" w:cs="Arial"/>
          <w:sz w:val="24"/>
          <w:szCs w:val="24"/>
        </w:rPr>
      </w:pPr>
      <w:r w:rsidRPr="00E16E98">
        <w:rPr>
          <w:rFonts w:ascii="Arial" w:eastAsia="Times New Roman" w:hAnsi="Arial" w:cs="Arial"/>
          <w:sz w:val="24"/>
          <w:szCs w:val="24"/>
        </w:rPr>
        <w:t xml:space="preserve">- </w:t>
      </w:r>
      <w:r w:rsidR="00A22998" w:rsidRPr="00E16E98">
        <w:rPr>
          <w:rFonts w:ascii="Arial" w:eastAsia="Times New Roman" w:hAnsi="Arial" w:cs="Arial"/>
          <w:sz w:val="24"/>
          <w:szCs w:val="24"/>
        </w:rPr>
        <w:t>Rodríguez</w:t>
      </w:r>
      <w:r w:rsidRPr="00E16E98">
        <w:rPr>
          <w:rFonts w:ascii="Arial" w:eastAsia="Times New Roman" w:hAnsi="Arial" w:cs="Arial"/>
          <w:sz w:val="24"/>
          <w:szCs w:val="24"/>
        </w:rPr>
        <w:t xml:space="preserve"> Frade, J. (2019) “Manual de Museografía.” España. Editorial Almuzara.</w:t>
      </w:r>
    </w:p>
    <w:p w:rsidR="00144048" w:rsidRPr="009C5BFE" w:rsidRDefault="00144048" w:rsidP="00A4507E">
      <w:pPr>
        <w:shd w:val="clear" w:color="auto" w:fill="FFFFFF"/>
        <w:spacing w:after="240" w:line="360" w:lineRule="auto"/>
        <w:jc w:val="both"/>
        <w:rPr>
          <w:rFonts w:ascii="Arial" w:eastAsia="Times New Roman" w:hAnsi="Arial" w:cs="Arial"/>
          <w:sz w:val="24"/>
          <w:szCs w:val="24"/>
        </w:rPr>
      </w:pPr>
      <w:r w:rsidRPr="00E16E98">
        <w:rPr>
          <w:rFonts w:ascii="Arial" w:eastAsia="Times New Roman" w:hAnsi="Arial" w:cs="Arial"/>
          <w:sz w:val="24"/>
          <w:szCs w:val="24"/>
        </w:rPr>
        <w:t>-García Bueno, A.; Medina Granados, K. (2019) “La Semiótica en la arquitectura: El lenguaje</w:t>
      </w:r>
      <w:r w:rsidRPr="009C5BFE">
        <w:rPr>
          <w:rFonts w:ascii="Arial" w:eastAsia="Times New Roman" w:hAnsi="Arial" w:cs="Arial"/>
          <w:sz w:val="24"/>
          <w:szCs w:val="24"/>
        </w:rPr>
        <w:t xml:space="preserve"> arquitectónico.” España. Editorial Universidad de Granada.</w:t>
      </w:r>
    </w:p>
    <w:p w:rsidR="006874AE" w:rsidRPr="009C5BFE" w:rsidRDefault="006874AE" w:rsidP="00A4507E">
      <w:pPr>
        <w:spacing w:line="360" w:lineRule="auto"/>
        <w:jc w:val="both"/>
        <w:rPr>
          <w:rFonts w:ascii="Arial" w:eastAsia="Times New Roman" w:hAnsi="Arial" w:cs="Arial"/>
          <w:sz w:val="24"/>
          <w:szCs w:val="24"/>
        </w:rPr>
      </w:pPr>
    </w:p>
    <w:p w:rsidR="00AF3771" w:rsidRDefault="00AF3771" w:rsidP="00A4507E">
      <w:pPr>
        <w:spacing w:line="360" w:lineRule="auto"/>
        <w:rPr>
          <w:rFonts w:ascii="Arial" w:hAnsi="Arial" w:cs="Arial"/>
          <w:b/>
          <w:sz w:val="24"/>
          <w:szCs w:val="24"/>
        </w:rPr>
      </w:pPr>
    </w:p>
    <w:p w:rsidR="00894B48" w:rsidRDefault="00894B48" w:rsidP="00A4507E">
      <w:pPr>
        <w:spacing w:line="360" w:lineRule="auto"/>
        <w:rPr>
          <w:rFonts w:ascii="Arial" w:hAnsi="Arial" w:cs="Arial"/>
          <w:b/>
          <w:sz w:val="24"/>
          <w:szCs w:val="24"/>
        </w:rPr>
      </w:pPr>
    </w:p>
    <w:p w:rsidR="00894B48" w:rsidRDefault="00894B48" w:rsidP="00A4507E">
      <w:pPr>
        <w:spacing w:line="360" w:lineRule="auto"/>
        <w:rPr>
          <w:rFonts w:ascii="Arial" w:hAnsi="Arial" w:cs="Arial"/>
          <w:b/>
          <w:sz w:val="24"/>
          <w:szCs w:val="24"/>
        </w:rPr>
      </w:pPr>
    </w:p>
    <w:p w:rsidR="00894B48" w:rsidRDefault="00894B48" w:rsidP="00A4507E">
      <w:pPr>
        <w:spacing w:line="360" w:lineRule="auto"/>
        <w:rPr>
          <w:rFonts w:ascii="Arial" w:hAnsi="Arial" w:cs="Arial"/>
          <w:b/>
          <w:sz w:val="24"/>
          <w:szCs w:val="24"/>
        </w:rPr>
      </w:pPr>
    </w:p>
    <w:p w:rsidR="002032B2" w:rsidRPr="009C5BFE" w:rsidRDefault="002032B2" w:rsidP="00A4507E">
      <w:pPr>
        <w:spacing w:line="360" w:lineRule="auto"/>
        <w:rPr>
          <w:rFonts w:ascii="Arial" w:hAnsi="Arial" w:cs="Arial"/>
          <w:b/>
          <w:sz w:val="24"/>
          <w:szCs w:val="24"/>
        </w:rPr>
      </w:pPr>
      <w:r w:rsidRPr="009C5BFE">
        <w:rPr>
          <w:rFonts w:ascii="Arial" w:hAnsi="Arial" w:cs="Arial"/>
          <w:b/>
          <w:sz w:val="24"/>
          <w:szCs w:val="24"/>
        </w:rPr>
        <w:lastRenderedPageBreak/>
        <w:t xml:space="preserve">Espacio Curricular: </w:t>
      </w:r>
      <w:r w:rsidR="00E16E98">
        <w:rPr>
          <w:rFonts w:ascii="Arial" w:hAnsi="Arial" w:cs="Arial"/>
          <w:b/>
          <w:sz w:val="24"/>
          <w:szCs w:val="24"/>
        </w:rPr>
        <w:t>Historia Natural y Ciencias del Ambiente</w:t>
      </w:r>
    </w:p>
    <w:p w:rsidR="002032B2" w:rsidRPr="009C5BFE" w:rsidRDefault="002032B2" w:rsidP="00A4507E">
      <w:pPr>
        <w:spacing w:line="360" w:lineRule="auto"/>
        <w:rPr>
          <w:rFonts w:ascii="Arial" w:hAnsi="Arial" w:cs="Arial"/>
          <w:b/>
          <w:sz w:val="24"/>
          <w:szCs w:val="24"/>
        </w:rPr>
      </w:pPr>
      <w:r w:rsidRPr="009C5BFE">
        <w:rPr>
          <w:rFonts w:ascii="Arial" w:hAnsi="Arial" w:cs="Arial"/>
          <w:b/>
          <w:sz w:val="24"/>
          <w:szCs w:val="24"/>
        </w:rPr>
        <w:t>-Año de la Carrera: 1º Año</w:t>
      </w:r>
    </w:p>
    <w:p w:rsidR="002032B2" w:rsidRPr="009C5BFE" w:rsidRDefault="002032B2"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2032B2" w:rsidRPr="009C5BFE" w:rsidRDefault="002032B2" w:rsidP="00A4507E">
      <w:pPr>
        <w:spacing w:line="360" w:lineRule="auto"/>
        <w:rPr>
          <w:rFonts w:ascii="Arial" w:hAnsi="Arial" w:cs="Arial"/>
          <w:b/>
          <w:sz w:val="24"/>
          <w:szCs w:val="24"/>
        </w:rPr>
      </w:pPr>
      <w:r w:rsidRPr="009C5BFE">
        <w:rPr>
          <w:rFonts w:ascii="Arial" w:hAnsi="Arial" w:cs="Arial"/>
          <w:b/>
          <w:sz w:val="24"/>
          <w:szCs w:val="24"/>
        </w:rPr>
        <w:t xml:space="preserve"> -Carga Horaria: 4 hs. </w:t>
      </w:r>
    </w:p>
    <w:p w:rsidR="000D54FD" w:rsidRPr="009C5BFE" w:rsidRDefault="000D54FD" w:rsidP="00A4507E">
      <w:pPr>
        <w:spacing w:line="360" w:lineRule="auto"/>
        <w:jc w:val="both"/>
        <w:rPr>
          <w:rFonts w:ascii="Arial" w:hAnsi="Arial" w:cs="Arial"/>
          <w:b/>
          <w:sz w:val="24"/>
          <w:szCs w:val="24"/>
        </w:rPr>
      </w:pPr>
    </w:p>
    <w:p w:rsidR="000D54FD" w:rsidRPr="009C5BFE" w:rsidRDefault="000D54FD" w:rsidP="00A4507E">
      <w:pPr>
        <w:spacing w:line="360" w:lineRule="auto"/>
        <w:jc w:val="both"/>
        <w:rPr>
          <w:rFonts w:ascii="Arial" w:hAnsi="Arial" w:cs="Arial"/>
          <w:b/>
          <w:sz w:val="24"/>
          <w:szCs w:val="24"/>
        </w:rPr>
      </w:pPr>
      <w:r w:rsidRPr="009C5BFE">
        <w:rPr>
          <w:rFonts w:ascii="Arial" w:hAnsi="Arial" w:cs="Arial"/>
          <w:b/>
          <w:sz w:val="24"/>
          <w:szCs w:val="24"/>
        </w:rPr>
        <w:t>Marco Explicativo:</w:t>
      </w:r>
    </w:p>
    <w:p w:rsidR="000D54FD" w:rsidRPr="009C5BFE" w:rsidRDefault="000D54FD" w:rsidP="00A4507E">
      <w:pPr>
        <w:spacing w:line="360" w:lineRule="auto"/>
        <w:jc w:val="both"/>
        <w:rPr>
          <w:rFonts w:ascii="Arial" w:hAnsi="Arial" w:cs="Arial"/>
          <w:sz w:val="24"/>
          <w:szCs w:val="24"/>
        </w:rPr>
      </w:pPr>
      <w:r w:rsidRPr="009C5BFE">
        <w:rPr>
          <w:rFonts w:ascii="Arial" w:hAnsi="Arial" w:cs="Arial"/>
          <w:sz w:val="24"/>
          <w:szCs w:val="24"/>
        </w:rPr>
        <w:t>El profesional de la museología debe desarrollar su idoneidad para desempeñarse tanto en el campo sociocultural como en el de las ciencias naturales, ello implica un abordaje histórico para comprender integralmente el mundo natural. Las formas y los componentes de la naturaleza en general y con anclaje regional son contenidos básicos para su desempeño en ese campo. Asimismo, el museo como una institución comprometida con el desarrollo y con las problemáticas del mundo actual debe abordar la problemática ambiental la cual va de la mano con la educación ambiental en pos de la conservación de la biodiversidad que hoy se ve amenazada así como del aprovechamiento sustentable del patrimonio natural y su divulgación.</w:t>
      </w:r>
    </w:p>
    <w:p w:rsidR="000D54FD" w:rsidRPr="009C5BFE" w:rsidRDefault="000D54FD" w:rsidP="00A4507E">
      <w:pPr>
        <w:spacing w:line="360" w:lineRule="auto"/>
        <w:jc w:val="both"/>
        <w:rPr>
          <w:rFonts w:ascii="Arial" w:hAnsi="Arial" w:cs="Arial"/>
          <w:sz w:val="24"/>
          <w:szCs w:val="24"/>
        </w:rPr>
      </w:pPr>
    </w:p>
    <w:p w:rsidR="000D54FD" w:rsidRPr="009C5BFE" w:rsidRDefault="000D54FD" w:rsidP="00A4507E">
      <w:pPr>
        <w:spacing w:line="360" w:lineRule="auto"/>
        <w:jc w:val="both"/>
        <w:rPr>
          <w:rFonts w:ascii="Arial" w:hAnsi="Arial" w:cs="Arial"/>
          <w:b/>
          <w:sz w:val="24"/>
          <w:szCs w:val="24"/>
        </w:rPr>
      </w:pPr>
      <w:r w:rsidRPr="009C5BFE">
        <w:rPr>
          <w:rFonts w:ascii="Arial" w:hAnsi="Arial" w:cs="Arial"/>
          <w:b/>
          <w:sz w:val="24"/>
          <w:szCs w:val="24"/>
        </w:rPr>
        <w:t>Finalidades Formativas:</w:t>
      </w:r>
    </w:p>
    <w:p w:rsidR="000D54FD" w:rsidRPr="009C5BFE" w:rsidRDefault="000D54FD" w:rsidP="00A4507E">
      <w:pPr>
        <w:spacing w:line="360" w:lineRule="auto"/>
        <w:jc w:val="both"/>
        <w:rPr>
          <w:rFonts w:ascii="Arial" w:hAnsi="Arial" w:cs="Arial"/>
          <w:sz w:val="24"/>
          <w:szCs w:val="24"/>
        </w:rPr>
      </w:pPr>
      <w:r w:rsidRPr="009C5BFE">
        <w:rPr>
          <w:rFonts w:ascii="Arial" w:hAnsi="Arial" w:cs="Arial"/>
          <w:sz w:val="24"/>
          <w:szCs w:val="24"/>
        </w:rPr>
        <w:t>-Comprensión de los procesos ecológicos y de la relación del ser humano con el medio natural</w:t>
      </w:r>
    </w:p>
    <w:p w:rsidR="000D54FD" w:rsidRPr="009C5BFE" w:rsidRDefault="000D54FD" w:rsidP="00A4507E">
      <w:pPr>
        <w:spacing w:line="360" w:lineRule="auto"/>
        <w:jc w:val="both"/>
        <w:rPr>
          <w:rFonts w:ascii="Arial" w:hAnsi="Arial" w:cs="Arial"/>
          <w:sz w:val="24"/>
          <w:szCs w:val="24"/>
        </w:rPr>
      </w:pPr>
      <w:r w:rsidRPr="009C5BFE">
        <w:rPr>
          <w:rFonts w:ascii="Arial" w:hAnsi="Arial" w:cs="Arial"/>
          <w:sz w:val="24"/>
          <w:szCs w:val="24"/>
        </w:rPr>
        <w:t>-Valoración de la biodiversidad y de su importancia para el desarrollo de la vida en todos sus órdenes</w:t>
      </w:r>
    </w:p>
    <w:p w:rsidR="000D54FD" w:rsidRPr="009C5BFE" w:rsidRDefault="000D54FD" w:rsidP="00A4507E">
      <w:pPr>
        <w:spacing w:line="360" w:lineRule="auto"/>
        <w:jc w:val="both"/>
        <w:rPr>
          <w:rFonts w:ascii="Arial" w:hAnsi="Arial" w:cs="Arial"/>
          <w:sz w:val="24"/>
          <w:szCs w:val="24"/>
        </w:rPr>
      </w:pPr>
      <w:r w:rsidRPr="009C5BFE">
        <w:rPr>
          <w:rFonts w:ascii="Arial" w:hAnsi="Arial" w:cs="Arial"/>
          <w:sz w:val="24"/>
          <w:szCs w:val="24"/>
        </w:rPr>
        <w:lastRenderedPageBreak/>
        <w:t>-Reconocimiento del valor del museo como integrador y divulgador de conocimientos en el ámbito social y educativo.</w:t>
      </w:r>
    </w:p>
    <w:p w:rsidR="000D54FD" w:rsidRPr="009C5BFE" w:rsidRDefault="000D54FD" w:rsidP="00A4507E">
      <w:pPr>
        <w:spacing w:line="360" w:lineRule="auto"/>
        <w:jc w:val="both"/>
        <w:rPr>
          <w:rFonts w:ascii="Arial" w:hAnsi="Arial" w:cs="Arial"/>
          <w:sz w:val="24"/>
          <w:szCs w:val="24"/>
        </w:rPr>
      </w:pPr>
    </w:p>
    <w:p w:rsidR="000D54FD" w:rsidRPr="009C5BFE" w:rsidRDefault="000D54FD" w:rsidP="00A4507E">
      <w:pPr>
        <w:spacing w:line="360" w:lineRule="auto"/>
        <w:jc w:val="both"/>
        <w:rPr>
          <w:rFonts w:ascii="Arial" w:hAnsi="Arial" w:cs="Arial"/>
          <w:b/>
          <w:sz w:val="24"/>
          <w:szCs w:val="24"/>
        </w:rPr>
      </w:pPr>
      <w:r w:rsidRPr="009C5BFE">
        <w:rPr>
          <w:rFonts w:ascii="Arial" w:hAnsi="Arial" w:cs="Arial"/>
          <w:b/>
          <w:sz w:val="24"/>
          <w:szCs w:val="24"/>
        </w:rPr>
        <w:t>Capacidades:</w:t>
      </w:r>
    </w:p>
    <w:p w:rsidR="000D54FD" w:rsidRPr="009C5BFE" w:rsidRDefault="000D54FD" w:rsidP="00E16E98">
      <w:pPr>
        <w:spacing w:line="360" w:lineRule="auto"/>
        <w:ind w:right="170"/>
        <w:jc w:val="both"/>
        <w:rPr>
          <w:rFonts w:ascii="Arial" w:hAnsi="Arial" w:cs="Arial"/>
          <w:sz w:val="24"/>
          <w:szCs w:val="24"/>
        </w:rPr>
      </w:pPr>
      <w:r w:rsidRPr="009C5BFE">
        <w:rPr>
          <w:rFonts w:ascii="Arial" w:hAnsi="Arial" w:cs="Arial"/>
          <w:sz w:val="24"/>
          <w:szCs w:val="24"/>
        </w:rPr>
        <w:t>-Habilidades cognitivas para identificar los principales tópicos de la problemática ambiental</w:t>
      </w:r>
    </w:p>
    <w:p w:rsidR="000D54FD" w:rsidRPr="009C5BFE" w:rsidRDefault="000D54FD" w:rsidP="00E16E98">
      <w:pPr>
        <w:spacing w:line="360" w:lineRule="auto"/>
        <w:ind w:right="170"/>
        <w:jc w:val="both"/>
        <w:rPr>
          <w:rFonts w:ascii="Arial" w:hAnsi="Arial" w:cs="Arial"/>
          <w:sz w:val="24"/>
          <w:szCs w:val="24"/>
        </w:rPr>
      </w:pPr>
      <w:r w:rsidRPr="009C5BFE">
        <w:rPr>
          <w:rFonts w:ascii="Arial" w:hAnsi="Arial" w:cs="Arial"/>
          <w:sz w:val="24"/>
          <w:szCs w:val="24"/>
        </w:rPr>
        <w:t>-Capacidad de abordar las dimensiones del medio ambiente como sistema complejo</w:t>
      </w:r>
    </w:p>
    <w:p w:rsidR="00675DFB" w:rsidRPr="00AF3771" w:rsidRDefault="000D54FD" w:rsidP="00E16E98">
      <w:pPr>
        <w:spacing w:line="360" w:lineRule="auto"/>
        <w:ind w:right="170"/>
        <w:jc w:val="both"/>
        <w:rPr>
          <w:rFonts w:ascii="Arial" w:hAnsi="Arial" w:cs="Arial"/>
          <w:sz w:val="24"/>
          <w:szCs w:val="24"/>
        </w:rPr>
      </w:pPr>
      <w:r w:rsidRPr="009C5BFE">
        <w:rPr>
          <w:rFonts w:ascii="Arial" w:hAnsi="Arial" w:cs="Arial"/>
          <w:sz w:val="24"/>
          <w:szCs w:val="24"/>
        </w:rPr>
        <w:t>-Manejar, interpretar y exponer colecciones de ciencias n</w:t>
      </w:r>
      <w:r w:rsidR="00E16E98">
        <w:rPr>
          <w:rFonts w:ascii="Arial" w:hAnsi="Arial" w:cs="Arial"/>
          <w:sz w:val="24"/>
          <w:szCs w:val="24"/>
        </w:rPr>
        <w:t>aturales en su amplio espectro.</w:t>
      </w:r>
    </w:p>
    <w:p w:rsidR="00675DFB" w:rsidRDefault="00675DFB" w:rsidP="00E16E98">
      <w:pPr>
        <w:spacing w:line="360" w:lineRule="auto"/>
        <w:ind w:right="170"/>
        <w:jc w:val="both"/>
        <w:rPr>
          <w:rFonts w:ascii="Arial" w:hAnsi="Arial" w:cs="Arial"/>
          <w:b/>
          <w:sz w:val="24"/>
          <w:szCs w:val="24"/>
        </w:rPr>
      </w:pPr>
    </w:p>
    <w:p w:rsidR="00E16E98" w:rsidRPr="00E16E98" w:rsidRDefault="00E16E98" w:rsidP="00E16E98">
      <w:pPr>
        <w:spacing w:line="360" w:lineRule="auto"/>
        <w:ind w:right="170"/>
        <w:jc w:val="both"/>
        <w:rPr>
          <w:rFonts w:ascii="Arial" w:hAnsi="Arial" w:cs="Arial"/>
          <w:b/>
          <w:sz w:val="24"/>
          <w:szCs w:val="24"/>
        </w:rPr>
      </w:pPr>
      <w:r w:rsidRPr="00E16E98">
        <w:rPr>
          <w:rFonts w:ascii="Arial" w:hAnsi="Arial" w:cs="Arial"/>
          <w:b/>
          <w:sz w:val="24"/>
          <w:szCs w:val="24"/>
        </w:rPr>
        <w:t>Contenidos:</w:t>
      </w:r>
    </w:p>
    <w:p w:rsidR="00E16E98" w:rsidRPr="00894B48" w:rsidRDefault="000D54FD" w:rsidP="00894B48">
      <w:pPr>
        <w:spacing w:line="360" w:lineRule="auto"/>
        <w:ind w:right="170"/>
        <w:jc w:val="both"/>
        <w:rPr>
          <w:rFonts w:ascii="Arial" w:hAnsi="Arial" w:cs="Arial"/>
          <w:sz w:val="24"/>
          <w:szCs w:val="24"/>
        </w:rPr>
      </w:pPr>
      <w:r w:rsidRPr="009C5BFE">
        <w:rPr>
          <w:rFonts w:ascii="Arial" w:hAnsi="Arial" w:cs="Arial"/>
          <w:sz w:val="24"/>
          <w:szCs w:val="24"/>
        </w:rPr>
        <w:t>Tiempos geológicos. Origen de la vida. La biodiversidad en las variables geomorfológicas y climáticas. Sistemas abióticos y sistemas bióticos. Colecciones de geología, paleontología, botánica y zoología. La conservación del patrimonio natural. Ecología y medio ambiente: conceptos e interrelación. Los sistemas naturales antrópicos. Ambiente, Tecnología y sociedad.  Introducción a la problemática ambiental. Zonas tropicales y subtropicales.  Naturaleza y cosmovisión. Las Reservas Naturales. Educación ambiental.</w:t>
      </w:r>
    </w:p>
    <w:p w:rsidR="000D54FD" w:rsidRPr="009C5BFE" w:rsidRDefault="00A22998" w:rsidP="00A4507E">
      <w:pPr>
        <w:spacing w:line="360" w:lineRule="auto"/>
        <w:jc w:val="both"/>
        <w:rPr>
          <w:rFonts w:ascii="Arial" w:hAnsi="Arial" w:cs="Arial"/>
          <w:b/>
          <w:sz w:val="24"/>
          <w:szCs w:val="24"/>
        </w:rPr>
      </w:pPr>
      <w:r w:rsidRPr="009C5BFE">
        <w:rPr>
          <w:rFonts w:ascii="Arial" w:hAnsi="Arial" w:cs="Arial"/>
          <w:b/>
          <w:sz w:val="24"/>
          <w:szCs w:val="24"/>
        </w:rPr>
        <w:t>Bibliografía</w:t>
      </w:r>
      <w:r w:rsidR="000D54FD" w:rsidRPr="009C5BFE">
        <w:rPr>
          <w:rFonts w:ascii="Arial" w:hAnsi="Arial" w:cs="Arial"/>
          <w:b/>
          <w:sz w:val="24"/>
          <w:szCs w:val="24"/>
        </w:rPr>
        <w:t>:</w:t>
      </w:r>
    </w:p>
    <w:p w:rsidR="000D54FD" w:rsidRPr="00970E2D" w:rsidRDefault="000D54FD" w:rsidP="00970E2D">
      <w:pPr>
        <w:spacing w:line="360" w:lineRule="auto"/>
        <w:ind w:right="170"/>
        <w:rPr>
          <w:rFonts w:ascii="Arial" w:hAnsi="Arial" w:cs="Arial"/>
          <w:sz w:val="24"/>
          <w:szCs w:val="24"/>
        </w:rPr>
      </w:pPr>
      <w:r w:rsidRPr="00970E2D">
        <w:rPr>
          <w:rFonts w:ascii="Arial" w:hAnsi="Arial" w:cs="Arial"/>
          <w:sz w:val="24"/>
          <w:szCs w:val="24"/>
        </w:rPr>
        <w:t>Tyler Miller, Jr  (2002) Introducción a la Ciencia Ambiental. Desarrollo Sostenible de la Tierra. Un enfoque integrado. Edit. Paraninfo</w:t>
      </w:r>
    </w:p>
    <w:p w:rsidR="000D54FD" w:rsidRPr="00970E2D" w:rsidRDefault="000D54FD" w:rsidP="00970E2D">
      <w:pPr>
        <w:spacing w:line="360" w:lineRule="auto"/>
        <w:ind w:right="170"/>
        <w:rPr>
          <w:rFonts w:ascii="Arial" w:hAnsi="Arial" w:cs="Arial"/>
          <w:sz w:val="24"/>
          <w:szCs w:val="24"/>
        </w:rPr>
      </w:pPr>
      <w:r w:rsidRPr="00970E2D">
        <w:rPr>
          <w:rFonts w:ascii="Arial" w:hAnsi="Arial" w:cs="Arial"/>
          <w:sz w:val="24"/>
          <w:szCs w:val="24"/>
        </w:rPr>
        <w:t>George, P (1987) El Medio Ambiente. Edit.Orbis</w:t>
      </w:r>
    </w:p>
    <w:p w:rsidR="000D54FD" w:rsidRPr="00970E2D" w:rsidRDefault="000D54FD" w:rsidP="00970E2D">
      <w:pPr>
        <w:spacing w:line="360" w:lineRule="auto"/>
        <w:ind w:right="170"/>
        <w:rPr>
          <w:rFonts w:ascii="Arial" w:hAnsi="Arial" w:cs="Arial"/>
          <w:sz w:val="24"/>
          <w:szCs w:val="24"/>
        </w:rPr>
      </w:pPr>
      <w:r w:rsidRPr="00970E2D">
        <w:rPr>
          <w:rFonts w:ascii="Arial" w:hAnsi="Arial" w:cs="Arial"/>
          <w:sz w:val="24"/>
          <w:szCs w:val="24"/>
        </w:rPr>
        <w:lastRenderedPageBreak/>
        <w:t>Bruniard, E y otros (1987) Geografía del Nordeste Argentino. Edición IIGHI/UNNE</w:t>
      </w:r>
    </w:p>
    <w:p w:rsidR="002A2C98" w:rsidRPr="00AF3771" w:rsidRDefault="000D54FD" w:rsidP="00AF3771">
      <w:pPr>
        <w:spacing w:line="360" w:lineRule="auto"/>
        <w:ind w:right="170"/>
        <w:rPr>
          <w:rFonts w:ascii="Arial" w:hAnsi="Arial" w:cs="Arial"/>
          <w:sz w:val="24"/>
          <w:szCs w:val="24"/>
        </w:rPr>
      </w:pPr>
      <w:r w:rsidRPr="00970E2D">
        <w:rPr>
          <w:rFonts w:ascii="Arial" w:hAnsi="Arial" w:cs="Arial"/>
          <w:sz w:val="24"/>
          <w:szCs w:val="24"/>
        </w:rPr>
        <w:t>Pons Calvet, A (1975 ) Historia Natura</w:t>
      </w:r>
      <w:r w:rsidR="00AF3771">
        <w:rPr>
          <w:rFonts w:ascii="Arial" w:hAnsi="Arial" w:cs="Arial"/>
          <w:sz w:val="24"/>
          <w:szCs w:val="24"/>
        </w:rPr>
        <w:t>l Ilustrada Edit. Sopen.</w:t>
      </w:r>
    </w:p>
    <w:p w:rsidR="00970E2D" w:rsidRPr="009C5BFE" w:rsidRDefault="00970E2D" w:rsidP="00A4507E">
      <w:pPr>
        <w:spacing w:line="360" w:lineRule="auto"/>
        <w:rPr>
          <w:rFonts w:ascii="Arial" w:hAnsi="Arial" w:cs="Arial"/>
          <w:b/>
          <w:sz w:val="24"/>
          <w:szCs w:val="24"/>
        </w:rPr>
      </w:pPr>
    </w:p>
    <w:p w:rsidR="00675DFB" w:rsidRDefault="00675DFB" w:rsidP="00A4507E">
      <w:pPr>
        <w:spacing w:line="360" w:lineRule="auto"/>
        <w:rPr>
          <w:rFonts w:ascii="Arial" w:hAnsi="Arial" w:cs="Arial"/>
          <w:b/>
          <w:sz w:val="24"/>
          <w:szCs w:val="24"/>
        </w:rPr>
      </w:pPr>
    </w:p>
    <w:p w:rsidR="006874AE" w:rsidRPr="009C5BFE" w:rsidRDefault="006874AE" w:rsidP="00A4507E">
      <w:pPr>
        <w:spacing w:line="360" w:lineRule="auto"/>
        <w:rPr>
          <w:rFonts w:ascii="Arial" w:hAnsi="Arial" w:cs="Arial"/>
          <w:b/>
          <w:sz w:val="24"/>
          <w:szCs w:val="24"/>
        </w:rPr>
      </w:pPr>
      <w:r w:rsidRPr="009C5BFE">
        <w:rPr>
          <w:rFonts w:ascii="Arial" w:hAnsi="Arial" w:cs="Arial"/>
          <w:b/>
          <w:sz w:val="24"/>
          <w:szCs w:val="24"/>
        </w:rPr>
        <w:t>Espacio Curricular: TIC y Sistemas de Documentación Aplicada</w:t>
      </w:r>
    </w:p>
    <w:p w:rsidR="006874AE" w:rsidRPr="009C5BFE" w:rsidRDefault="006874AE" w:rsidP="00A4507E">
      <w:pPr>
        <w:spacing w:line="360" w:lineRule="auto"/>
        <w:rPr>
          <w:rFonts w:ascii="Arial" w:hAnsi="Arial" w:cs="Arial"/>
          <w:b/>
          <w:sz w:val="24"/>
          <w:szCs w:val="24"/>
        </w:rPr>
      </w:pPr>
      <w:r w:rsidRPr="009C5BFE">
        <w:rPr>
          <w:rFonts w:ascii="Arial" w:hAnsi="Arial" w:cs="Arial"/>
          <w:b/>
          <w:sz w:val="24"/>
          <w:szCs w:val="24"/>
        </w:rPr>
        <w:t>-Año de la Carrera: 1º Año</w:t>
      </w:r>
    </w:p>
    <w:p w:rsidR="006874AE" w:rsidRPr="009C5BFE" w:rsidRDefault="006874AE"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6874AE" w:rsidRPr="009C5BFE" w:rsidRDefault="00970E2D" w:rsidP="00A4507E">
      <w:pPr>
        <w:spacing w:line="360" w:lineRule="auto"/>
        <w:rPr>
          <w:rFonts w:ascii="Arial" w:hAnsi="Arial" w:cs="Arial"/>
          <w:b/>
          <w:sz w:val="24"/>
          <w:szCs w:val="24"/>
        </w:rPr>
      </w:pPr>
      <w:r>
        <w:rPr>
          <w:rFonts w:ascii="Arial" w:hAnsi="Arial" w:cs="Arial"/>
          <w:b/>
          <w:sz w:val="24"/>
          <w:szCs w:val="24"/>
        </w:rPr>
        <w:t xml:space="preserve"> -Carga Horaria: 4 hs. </w:t>
      </w:r>
    </w:p>
    <w:p w:rsidR="006874AE" w:rsidRPr="009C5BFE" w:rsidRDefault="006874AE" w:rsidP="00A4507E">
      <w:pPr>
        <w:spacing w:line="360" w:lineRule="auto"/>
        <w:rPr>
          <w:rFonts w:ascii="Arial" w:hAnsi="Arial" w:cs="Arial"/>
          <w:b/>
          <w:sz w:val="24"/>
          <w:szCs w:val="24"/>
        </w:rPr>
      </w:pPr>
    </w:p>
    <w:p w:rsidR="006874AE" w:rsidRPr="009C5BFE" w:rsidRDefault="006874AE" w:rsidP="00A4507E">
      <w:pPr>
        <w:spacing w:line="360" w:lineRule="auto"/>
        <w:rPr>
          <w:rFonts w:ascii="Arial" w:hAnsi="Arial" w:cs="Arial"/>
          <w:b/>
          <w:sz w:val="24"/>
          <w:szCs w:val="24"/>
        </w:rPr>
      </w:pPr>
      <w:r w:rsidRPr="009C5BFE">
        <w:rPr>
          <w:rFonts w:ascii="Arial" w:hAnsi="Arial" w:cs="Arial"/>
          <w:b/>
          <w:sz w:val="24"/>
          <w:szCs w:val="24"/>
        </w:rPr>
        <w:t xml:space="preserve">Marco explicativo: </w:t>
      </w:r>
    </w:p>
    <w:p w:rsidR="006874AE" w:rsidRPr="009C5BFE" w:rsidRDefault="006874AE" w:rsidP="00970E2D">
      <w:pPr>
        <w:widowControl w:val="0"/>
        <w:pBdr>
          <w:top w:val="nil"/>
          <w:left w:val="nil"/>
          <w:bottom w:val="nil"/>
          <w:right w:val="nil"/>
          <w:between w:val="nil"/>
        </w:pBdr>
        <w:spacing w:before="6" w:line="360" w:lineRule="auto"/>
        <w:ind w:right="-170"/>
        <w:jc w:val="both"/>
        <w:rPr>
          <w:rFonts w:ascii="Arial" w:hAnsi="Arial" w:cs="Arial"/>
          <w:sz w:val="24"/>
          <w:szCs w:val="24"/>
        </w:rPr>
      </w:pPr>
      <w:bookmarkStart w:id="0" w:name="_heading=h.58pftg2mvjmj" w:colFirst="0" w:colLast="0"/>
      <w:bookmarkEnd w:id="0"/>
      <w:r w:rsidRPr="009C5BFE">
        <w:rPr>
          <w:rFonts w:ascii="Arial" w:hAnsi="Arial" w:cs="Arial"/>
          <w:sz w:val="24"/>
          <w:szCs w:val="24"/>
        </w:rPr>
        <w:t>Esta asignatura constituye un espacio de enseñanza presencial de carácter cuatrimestral, ubicado en el primer cuatrimestre del primer año de la Tecnicatura en Museología. Esta asignatura adquiere una importancia particular en el plan de estudios, dado que tiene como objetivo desarrollar habilidades en el uso eficiente de recursos tecnológicos orientados al manejo de información, con el propósito de abordar y presentar problemáticas en el ámbito de la práctica museológica.</w:t>
      </w:r>
    </w:p>
    <w:p w:rsidR="002A2C98" w:rsidRPr="00894B48" w:rsidRDefault="006874AE" w:rsidP="00894B48">
      <w:pPr>
        <w:widowControl w:val="0"/>
        <w:pBdr>
          <w:top w:val="nil"/>
          <w:left w:val="nil"/>
          <w:bottom w:val="nil"/>
          <w:right w:val="nil"/>
          <w:between w:val="nil"/>
        </w:pBdr>
        <w:spacing w:before="6" w:line="360" w:lineRule="auto"/>
        <w:ind w:right="-170"/>
        <w:jc w:val="both"/>
        <w:rPr>
          <w:rFonts w:ascii="Arial" w:hAnsi="Arial" w:cs="Arial"/>
          <w:sz w:val="24"/>
          <w:szCs w:val="24"/>
        </w:rPr>
      </w:pPr>
      <w:bookmarkStart w:id="1" w:name="_heading=h.83x6i9fcg3rl" w:colFirst="0" w:colLast="0"/>
      <w:bookmarkEnd w:id="1"/>
      <w:r w:rsidRPr="009C5BFE">
        <w:rPr>
          <w:rFonts w:ascii="Arial" w:hAnsi="Arial" w:cs="Arial"/>
          <w:sz w:val="24"/>
          <w:szCs w:val="24"/>
        </w:rPr>
        <w:t xml:space="preserve">La evolución de la ciencia y la tecnología ha generado cambios profundos en la sociedad, y el surgimiento de Internet ha dado lugar a lo que los sociólogos denominan "sociedad de la información", con sus consecuentes efectos, tanto positivos como negativos, en diversas áreas. La Museología no se encuentra exenta de esta realidad y, por lo tanto, debe adaptarse a los cambios y aprender a utilizar los avances tecnológicos para el crecimiento de la profesión, así como para ofrecer </w:t>
      </w:r>
      <w:r w:rsidRPr="009C5BFE">
        <w:rPr>
          <w:rFonts w:ascii="Arial" w:hAnsi="Arial" w:cs="Arial"/>
          <w:sz w:val="24"/>
          <w:szCs w:val="24"/>
        </w:rPr>
        <w:lastRenderedPageBreak/>
        <w:t xml:space="preserve">promoción respaldada en herramientas </w:t>
      </w:r>
      <w:r w:rsidR="00A22998" w:rsidRPr="009C5BFE">
        <w:rPr>
          <w:rFonts w:ascii="Arial" w:hAnsi="Arial" w:cs="Arial"/>
          <w:sz w:val="24"/>
          <w:szCs w:val="24"/>
        </w:rPr>
        <w:t>informáticas. La</w:t>
      </w:r>
      <w:r w:rsidRPr="009C5BFE">
        <w:rPr>
          <w:rFonts w:ascii="Arial" w:hAnsi="Arial" w:cs="Arial"/>
          <w:sz w:val="24"/>
          <w:szCs w:val="24"/>
        </w:rPr>
        <w:t xml:space="preserve"> importancia de las Tecnologías de la Información y la Comunicación (TIC) es crucial para enfrentar estos desafíos, ya que se ha demostrado que son un poderoso instrumento para mejorar la calidad de la atención a la comunidad. La asignatura tiene como propósito instruir a los estudiantes en la aplicación de la informática y las TIC en el amplio espectro de funciones que afectan al sector cultural, de modo que puedan apropiarse de estas herramientas y emplearlas en su práctica profesional.</w:t>
      </w:r>
    </w:p>
    <w:p w:rsidR="00970E2D" w:rsidRDefault="00970E2D" w:rsidP="00A4507E">
      <w:pPr>
        <w:spacing w:line="360" w:lineRule="auto"/>
        <w:ind w:right="-550"/>
        <w:jc w:val="both"/>
        <w:rPr>
          <w:rFonts w:ascii="Arial" w:hAnsi="Arial" w:cs="Arial"/>
          <w:b/>
          <w:color w:val="000000"/>
          <w:sz w:val="24"/>
          <w:szCs w:val="24"/>
        </w:rPr>
      </w:pPr>
    </w:p>
    <w:p w:rsidR="00A22998" w:rsidRDefault="006874AE" w:rsidP="00A22998">
      <w:pPr>
        <w:spacing w:line="360" w:lineRule="auto"/>
        <w:ind w:right="-550"/>
        <w:jc w:val="both"/>
        <w:rPr>
          <w:rFonts w:ascii="Arial" w:hAnsi="Arial" w:cs="Arial"/>
          <w:b/>
          <w:sz w:val="24"/>
          <w:szCs w:val="24"/>
        </w:rPr>
      </w:pPr>
      <w:r w:rsidRPr="009C5BFE">
        <w:rPr>
          <w:rFonts w:ascii="Arial" w:hAnsi="Arial" w:cs="Arial"/>
          <w:b/>
          <w:color w:val="000000"/>
          <w:sz w:val="24"/>
          <w:szCs w:val="24"/>
        </w:rPr>
        <w:t>Finalidades formativa</w:t>
      </w:r>
      <w:r w:rsidRPr="009C5BFE">
        <w:rPr>
          <w:rFonts w:ascii="Arial" w:hAnsi="Arial" w:cs="Arial"/>
          <w:b/>
          <w:sz w:val="24"/>
          <w:szCs w:val="24"/>
        </w:rPr>
        <w:t>s:</w:t>
      </w:r>
    </w:p>
    <w:p w:rsidR="006874AE" w:rsidRPr="00A22998" w:rsidRDefault="00A22998" w:rsidP="00AC41A8">
      <w:pPr>
        <w:spacing w:line="360" w:lineRule="auto"/>
        <w:ind w:right="-170"/>
        <w:jc w:val="both"/>
        <w:rPr>
          <w:rFonts w:ascii="Arial" w:hAnsi="Arial" w:cs="Arial"/>
          <w:b/>
          <w:sz w:val="24"/>
          <w:szCs w:val="24"/>
        </w:rPr>
      </w:pPr>
      <w:r>
        <w:rPr>
          <w:rFonts w:ascii="Arial" w:hAnsi="Arial" w:cs="Arial"/>
          <w:b/>
          <w:sz w:val="24"/>
          <w:szCs w:val="24"/>
        </w:rPr>
        <w:t>-</w:t>
      </w:r>
      <w:r w:rsidR="006874AE" w:rsidRPr="009C5BFE">
        <w:rPr>
          <w:rFonts w:ascii="Arial" w:hAnsi="Arial" w:cs="Arial"/>
          <w:sz w:val="24"/>
          <w:szCs w:val="24"/>
        </w:rPr>
        <w:t>Desarrollo de habilidades técnicas y competencias digitales: Una de las finalidades formativas de esta materia es capacitar a los estudiantes en el uso eficiente y crítico de las Tecnologías de la Información y la Comunicación (TIC) aplicados al ámbito de la Museología. Esto implica el dominio de herramientas informáticas, sistemas de documentación y gestión de información, así como el manejo de aplicaciones multimedia y plataformas digitales relevantes para la profesión.</w:t>
      </w:r>
    </w:p>
    <w:p w:rsidR="00AC41A8" w:rsidRDefault="00AC41A8" w:rsidP="00A22998">
      <w:pPr>
        <w:spacing w:after="0" w:line="360" w:lineRule="auto"/>
        <w:ind w:right="-170"/>
        <w:jc w:val="both"/>
        <w:rPr>
          <w:rFonts w:ascii="Arial" w:hAnsi="Arial" w:cs="Arial"/>
          <w:sz w:val="24"/>
          <w:szCs w:val="24"/>
        </w:rPr>
      </w:pPr>
    </w:p>
    <w:p w:rsidR="006874AE" w:rsidRPr="009C5BFE" w:rsidRDefault="00A22998" w:rsidP="00A22998">
      <w:pPr>
        <w:spacing w:after="0" w:line="360" w:lineRule="auto"/>
        <w:ind w:right="-170"/>
        <w:jc w:val="both"/>
        <w:rPr>
          <w:rFonts w:ascii="Arial" w:hAnsi="Arial" w:cs="Arial"/>
          <w:sz w:val="24"/>
          <w:szCs w:val="24"/>
        </w:rPr>
      </w:pPr>
      <w:r>
        <w:rPr>
          <w:rFonts w:ascii="Arial" w:hAnsi="Arial" w:cs="Arial"/>
          <w:sz w:val="24"/>
          <w:szCs w:val="24"/>
        </w:rPr>
        <w:t>-</w:t>
      </w:r>
      <w:r w:rsidR="006874AE" w:rsidRPr="009C5BFE">
        <w:rPr>
          <w:rFonts w:ascii="Arial" w:hAnsi="Arial" w:cs="Arial"/>
          <w:sz w:val="24"/>
          <w:szCs w:val="24"/>
        </w:rPr>
        <w:t>Fomento de la adaptabilidad y la innovación en el ámbito museológico: La asignatura busca formar profesionales capaces de adaptarse a los cambios tecnológicos y sociales, y de aplicar enfoques innovadores en su práctica museológica. Esto incluye la comprensión de las implicancias éticas, culturales y sociales de las TIC, así como el desarrollo de habilidades para evaluar y seleccionar las tecnologías más adecuadas en función de las necesidades específicas de cada proyecto o institución.</w:t>
      </w:r>
    </w:p>
    <w:p w:rsidR="006874AE" w:rsidRPr="00982C4B" w:rsidRDefault="00A22998" w:rsidP="00982C4B">
      <w:pPr>
        <w:spacing w:after="0" w:line="360" w:lineRule="auto"/>
        <w:ind w:right="-170"/>
        <w:jc w:val="both"/>
        <w:rPr>
          <w:rFonts w:ascii="Arial" w:hAnsi="Arial" w:cs="Arial"/>
          <w:sz w:val="24"/>
          <w:szCs w:val="24"/>
        </w:rPr>
      </w:pPr>
      <w:r>
        <w:rPr>
          <w:rFonts w:ascii="Arial" w:hAnsi="Arial" w:cs="Arial"/>
          <w:sz w:val="24"/>
          <w:szCs w:val="24"/>
        </w:rPr>
        <w:t>-</w:t>
      </w:r>
      <w:r w:rsidR="006874AE" w:rsidRPr="009C5BFE">
        <w:rPr>
          <w:rFonts w:ascii="Arial" w:hAnsi="Arial" w:cs="Arial"/>
          <w:sz w:val="24"/>
          <w:szCs w:val="24"/>
        </w:rPr>
        <w:t xml:space="preserve">Integración interdisciplinaria y enfoque colaborativo: La materia tiene como finalidad formar a los estudiantes en la colaboración interdisciplinaria y en la construcción de redes profesionales. El dominio de las TIC y la comprensión de su impacto en la Museología </w:t>
      </w:r>
      <w:proofErr w:type="gramStart"/>
      <w:r w:rsidR="006874AE" w:rsidRPr="009C5BFE">
        <w:rPr>
          <w:rFonts w:ascii="Arial" w:hAnsi="Arial" w:cs="Arial"/>
          <w:sz w:val="24"/>
          <w:szCs w:val="24"/>
        </w:rPr>
        <w:t>permitirá</w:t>
      </w:r>
      <w:proofErr w:type="gramEnd"/>
      <w:r w:rsidR="006874AE" w:rsidRPr="009C5BFE">
        <w:rPr>
          <w:rFonts w:ascii="Arial" w:hAnsi="Arial" w:cs="Arial"/>
          <w:sz w:val="24"/>
          <w:szCs w:val="24"/>
        </w:rPr>
        <w:t xml:space="preserve"> a los estudiantes establecer vínculos con otros profesionales y </w:t>
      </w:r>
      <w:r w:rsidR="006874AE" w:rsidRPr="009C5BFE">
        <w:rPr>
          <w:rFonts w:ascii="Arial" w:hAnsi="Arial" w:cs="Arial"/>
          <w:sz w:val="24"/>
          <w:szCs w:val="24"/>
        </w:rPr>
        <w:lastRenderedPageBreak/>
        <w:t>colaborar en la creación de soluciones innovadoras y proyectos culturales de alcance amplio.</w:t>
      </w:r>
    </w:p>
    <w:p w:rsidR="00675DFB" w:rsidRPr="009C5BFE" w:rsidRDefault="00675DFB" w:rsidP="00970E2D">
      <w:pPr>
        <w:spacing w:line="360" w:lineRule="auto"/>
        <w:ind w:right="-170"/>
        <w:jc w:val="both"/>
        <w:rPr>
          <w:rFonts w:ascii="Arial" w:hAnsi="Arial" w:cs="Arial"/>
          <w:b/>
          <w:sz w:val="24"/>
          <w:szCs w:val="24"/>
        </w:rPr>
      </w:pPr>
    </w:p>
    <w:p w:rsidR="006874AE" w:rsidRPr="009C5BFE" w:rsidRDefault="006874AE" w:rsidP="00970E2D">
      <w:pPr>
        <w:spacing w:line="360" w:lineRule="auto"/>
        <w:ind w:right="-170"/>
        <w:jc w:val="both"/>
        <w:rPr>
          <w:rFonts w:ascii="Arial" w:hAnsi="Arial" w:cs="Arial"/>
          <w:b/>
          <w:sz w:val="24"/>
          <w:szCs w:val="24"/>
        </w:rPr>
      </w:pPr>
      <w:r w:rsidRPr="009C5BFE">
        <w:rPr>
          <w:rFonts w:ascii="Arial" w:hAnsi="Arial" w:cs="Arial"/>
          <w:b/>
          <w:sz w:val="24"/>
          <w:szCs w:val="24"/>
        </w:rPr>
        <w:t xml:space="preserve">Capacidades: </w:t>
      </w:r>
    </w:p>
    <w:p w:rsidR="006874AE" w:rsidRPr="009C5BFE" w:rsidRDefault="00A22998" w:rsidP="00982C4B">
      <w:pPr>
        <w:pBdr>
          <w:top w:val="nil"/>
          <w:left w:val="nil"/>
          <w:bottom w:val="nil"/>
          <w:right w:val="nil"/>
          <w:between w:val="nil"/>
        </w:pBdr>
        <w:spacing w:after="0" w:line="360" w:lineRule="auto"/>
        <w:ind w:right="57"/>
        <w:jc w:val="both"/>
        <w:rPr>
          <w:rFonts w:ascii="Arial" w:hAnsi="Arial" w:cs="Arial"/>
          <w:sz w:val="24"/>
          <w:szCs w:val="24"/>
        </w:rPr>
      </w:pPr>
      <w:r>
        <w:rPr>
          <w:rFonts w:ascii="Arial" w:hAnsi="Arial" w:cs="Arial"/>
          <w:sz w:val="24"/>
          <w:szCs w:val="24"/>
        </w:rPr>
        <w:t>-</w:t>
      </w:r>
      <w:r w:rsidR="006874AE" w:rsidRPr="009C5BFE">
        <w:rPr>
          <w:rFonts w:ascii="Arial" w:hAnsi="Arial" w:cs="Arial"/>
          <w:sz w:val="24"/>
          <w:szCs w:val="24"/>
        </w:rPr>
        <w:t>Fomentar el desarrollo de competencias esenciales para la comprensión y el manejo de los nuevos lenguajes generados por las Tecnologías de la Información y la Comunicación (TIC).</w:t>
      </w:r>
    </w:p>
    <w:p w:rsidR="006874AE" w:rsidRPr="009C5BFE" w:rsidRDefault="00A22998" w:rsidP="00982C4B">
      <w:pPr>
        <w:pBdr>
          <w:top w:val="nil"/>
          <w:left w:val="nil"/>
          <w:bottom w:val="nil"/>
          <w:right w:val="nil"/>
          <w:between w:val="nil"/>
        </w:pBdr>
        <w:spacing w:after="0" w:line="360" w:lineRule="auto"/>
        <w:ind w:right="57"/>
        <w:jc w:val="both"/>
        <w:rPr>
          <w:rFonts w:ascii="Arial" w:hAnsi="Arial" w:cs="Arial"/>
          <w:sz w:val="24"/>
          <w:szCs w:val="24"/>
        </w:rPr>
      </w:pPr>
      <w:r>
        <w:rPr>
          <w:rFonts w:ascii="Arial" w:hAnsi="Arial" w:cs="Arial"/>
          <w:sz w:val="24"/>
          <w:szCs w:val="24"/>
        </w:rPr>
        <w:t>-</w:t>
      </w:r>
      <w:r w:rsidR="006874AE" w:rsidRPr="009C5BFE">
        <w:rPr>
          <w:rFonts w:ascii="Arial" w:hAnsi="Arial" w:cs="Arial"/>
          <w:sz w:val="24"/>
          <w:szCs w:val="24"/>
        </w:rPr>
        <w:t>Facilitar la aproximación de los estudiantes a las emergentes culturas digitales, con el fin de potenciar sus procesos de aprendizaje y adaptación al entorno tecnológico actual.</w:t>
      </w:r>
    </w:p>
    <w:p w:rsidR="006874AE" w:rsidRPr="009C5BFE" w:rsidRDefault="00A22998" w:rsidP="00982C4B">
      <w:pPr>
        <w:pBdr>
          <w:top w:val="nil"/>
          <w:left w:val="nil"/>
          <w:bottom w:val="nil"/>
          <w:right w:val="nil"/>
          <w:between w:val="nil"/>
        </w:pBdr>
        <w:spacing w:after="0" w:line="360" w:lineRule="auto"/>
        <w:ind w:right="57"/>
        <w:jc w:val="both"/>
        <w:rPr>
          <w:rFonts w:ascii="Arial" w:hAnsi="Arial" w:cs="Arial"/>
          <w:sz w:val="24"/>
          <w:szCs w:val="24"/>
        </w:rPr>
      </w:pPr>
      <w:r>
        <w:rPr>
          <w:rFonts w:ascii="Arial" w:hAnsi="Arial" w:cs="Arial"/>
          <w:sz w:val="24"/>
          <w:szCs w:val="24"/>
        </w:rPr>
        <w:t>-</w:t>
      </w:r>
      <w:r w:rsidR="006874AE" w:rsidRPr="009C5BFE">
        <w:rPr>
          <w:rFonts w:ascii="Arial" w:hAnsi="Arial" w:cs="Arial"/>
          <w:sz w:val="24"/>
          <w:szCs w:val="24"/>
        </w:rPr>
        <w:t>Impartir los conocimientos necesarios que permitan a los alumnos emplear de manera adecuada y efectiva las infotecnologías en el ámbito académico y profesional.</w:t>
      </w:r>
    </w:p>
    <w:p w:rsidR="00BF7695" w:rsidRPr="00A80275" w:rsidRDefault="00A22998" w:rsidP="00982C4B">
      <w:pPr>
        <w:pBdr>
          <w:top w:val="nil"/>
          <w:left w:val="nil"/>
          <w:bottom w:val="nil"/>
          <w:right w:val="nil"/>
          <w:between w:val="nil"/>
        </w:pBdr>
        <w:spacing w:after="0" w:line="360" w:lineRule="auto"/>
        <w:ind w:right="57"/>
        <w:jc w:val="both"/>
        <w:rPr>
          <w:rFonts w:ascii="Arial" w:hAnsi="Arial" w:cs="Arial"/>
          <w:sz w:val="24"/>
          <w:szCs w:val="24"/>
        </w:rPr>
      </w:pPr>
      <w:r>
        <w:rPr>
          <w:rFonts w:ascii="Arial" w:hAnsi="Arial" w:cs="Arial"/>
          <w:sz w:val="24"/>
          <w:szCs w:val="24"/>
        </w:rPr>
        <w:t>-</w:t>
      </w:r>
      <w:r w:rsidR="006874AE" w:rsidRPr="009C5BFE">
        <w:rPr>
          <w:rFonts w:ascii="Arial" w:hAnsi="Arial" w:cs="Arial"/>
          <w:sz w:val="24"/>
          <w:szCs w:val="24"/>
        </w:rPr>
        <w:t>Estimular una actitud crítica y reflexiva frente a los desafíos y demandas de un entorno informacional en constante evolución, caracterizado por la complejidad, diversidad y multiplicidad de fuentes, medios de comunicación y servicios disponibles.</w:t>
      </w:r>
    </w:p>
    <w:p w:rsidR="00970E2D" w:rsidRDefault="00970E2D" w:rsidP="00970E2D">
      <w:pPr>
        <w:spacing w:line="360" w:lineRule="auto"/>
        <w:ind w:right="170"/>
        <w:jc w:val="both"/>
        <w:rPr>
          <w:rFonts w:ascii="Arial" w:hAnsi="Arial" w:cs="Arial"/>
          <w:b/>
          <w:sz w:val="24"/>
          <w:szCs w:val="24"/>
        </w:rPr>
      </w:pPr>
    </w:p>
    <w:p w:rsidR="00AC41A8" w:rsidRDefault="00AC41A8" w:rsidP="00970E2D">
      <w:pPr>
        <w:spacing w:line="360" w:lineRule="auto"/>
        <w:ind w:right="170"/>
        <w:jc w:val="both"/>
        <w:rPr>
          <w:rFonts w:ascii="Arial" w:hAnsi="Arial" w:cs="Arial"/>
          <w:b/>
          <w:sz w:val="24"/>
          <w:szCs w:val="24"/>
        </w:rPr>
      </w:pPr>
    </w:p>
    <w:p w:rsidR="006874AE" w:rsidRPr="009C5BFE" w:rsidRDefault="006874AE" w:rsidP="00970E2D">
      <w:pPr>
        <w:spacing w:line="360" w:lineRule="auto"/>
        <w:ind w:right="170"/>
        <w:jc w:val="both"/>
        <w:rPr>
          <w:rFonts w:ascii="Arial" w:hAnsi="Arial" w:cs="Arial"/>
          <w:b/>
          <w:sz w:val="24"/>
          <w:szCs w:val="24"/>
        </w:rPr>
      </w:pPr>
      <w:r w:rsidRPr="009C5BFE">
        <w:rPr>
          <w:rFonts w:ascii="Arial" w:hAnsi="Arial" w:cs="Arial"/>
          <w:b/>
          <w:sz w:val="24"/>
          <w:szCs w:val="24"/>
        </w:rPr>
        <w:t>Contenidos:</w:t>
      </w:r>
    </w:p>
    <w:p w:rsidR="006874AE" w:rsidRPr="009C5BFE" w:rsidRDefault="006874AE" w:rsidP="00970E2D">
      <w:pPr>
        <w:widowControl w:val="0"/>
        <w:pBdr>
          <w:top w:val="nil"/>
          <w:left w:val="nil"/>
          <w:bottom w:val="nil"/>
          <w:right w:val="nil"/>
          <w:between w:val="nil"/>
        </w:pBdr>
        <w:spacing w:before="21" w:line="360" w:lineRule="auto"/>
        <w:ind w:right="170"/>
        <w:rPr>
          <w:rFonts w:ascii="Arial" w:hAnsi="Arial" w:cs="Arial"/>
          <w:b/>
          <w:color w:val="000000"/>
          <w:sz w:val="24"/>
          <w:szCs w:val="24"/>
        </w:rPr>
      </w:pPr>
      <w:r w:rsidRPr="009C5BFE">
        <w:rPr>
          <w:rFonts w:ascii="Arial" w:hAnsi="Arial" w:cs="Arial"/>
          <w:b/>
          <w:color w:val="000000"/>
          <w:sz w:val="24"/>
          <w:szCs w:val="24"/>
        </w:rPr>
        <w:t xml:space="preserve">Módulo 1: </w:t>
      </w:r>
      <w:r w:rsidR="00307724" w:rsidRPr="009C5BFE">
        <w:rPr>
          <w:rFonts w:ascii="Arial" w:hAnsi="Arial" w:cs="Arial"/>
          <w:b/>
          <w:color w:val="000000"/>
          <w:sz w:val="24"/>
          <w:szCs w:val="24"/>
        </w:rPr>
        <w:t>«Tic y Multimedia»</w:t>
      </w:r>
    </w:p>
    <w:p w:rsidR="006874AE" w:rsidRPr="009C5BFE" w:rsidRDefault="006874AE" w:rsidP="00982C4B">
      <w:pPr>
        <w:widowControl w:val="0"/>
        <w:pBdr>
          <w:top w:val="nil"/>
          <w:left w:val="nil"/>
          <w:bottom w:val="nil"/>
          <w:right w:val="nil"/>
          <w:between w:val="nil"/>
        </w:pBdr>
        <w:spacing w:before="18" w:after="0" w:line="360" w:lineRule="auto"/>
        <w:ind w:right="170"/>
        <w:jc w:val="both"/>
        <w:rPr>
          <w:rFonts w:ascii="Arial" w:hAnsi="Arial" w:cs="Arial"/>
          <w:color w:val="000000"/>
          <w:sz w:val="24"/>
          <w:szCs w:val="24"/>
        </w:rPr>
      </w:pPr>
      <w:r w:rsidRPr="009C5BFE">
        <w:rPr>
          <w:rFonts w:ascii="Arial" w:hAnsi="Arial" w:cs="Arial"/>
          <w:color w:val="000000"/>
          <w:sz w:val="24"/>
          <w:szCs w:val="24"/>
        </w:rPr>
        <w:t>Definición de conceptos generales: Tecnologías de la Información y la Comunicación (TIC), Informática; Teoría de Sistemas; Sociedad de la Información y del Conocimiento; Información digital.</w:t>
      </w:r>
    </w:p>
    <w:p w:rsidR="006874AE" w:rsidRPr="009C5BFE" w:rsidRDefault="006874AE" w:rsidP="00982C4B">
      <w:pPr>
        <w:widowControl w:val="0"/>
        <w:pBdr>
          <w:top w:val="nil"/>
          <w:left w:val="nil"/>
          <w:bottom w:val="nil"/>
          <w:right w:val="nil"/>
          <w:between w:val="nil"/>
        </w:pBdr>
        <w:spacing w:after="0" w:line="360" w:lineRule="auto"/>
        <w:ind w:right="170"/>
        <w:jc w:val="both"/>
        <w:rPr>
          <w:rFonts w:ascii="Arial" w:hAnsi="Arial" w:cs="Arial"/>
          <w:color w:val="000000"/>
          <w:sz w:val="24"/>
          <w:szCs w:val="24"/>
        </w:rPr>
      </w:pPr>
      <w:r w:rsidRPr="009C5BFE">
        <w:rPr>
          <w:rFonts w:ascii="Arial" w:hAnsi="Arial" w:cs="Arial"/>
          <w:color w:val="000000"/>
          <w:sz w:val="24"/>
          <w:szCs w:val="24"/>
        </w:rPr>
        <w:t>Concepto de seguridad de la información. Administración de riesgos y controles.</w:t>
      </w:r>
    </w:p>
    <w:p w:rsidR="006874AE" w:rsidRPr="009C5BFE" w:rsidRDefault="006874AE" w:rsidP="00894B48">
      <w:pPr>
        <w:widowControl w:val="0"/>
        <w:pBdr>
          <w:top w:val="nil"/>
          <w:left w:val="nil"/>
          <w:bottom w:val="nil"/>
          <w:right w:val="nil"/>
          <w:between w:val="nil"/>
        </w:pBdr>
        <w:spacing w:after="0" w:line="360" w:lineRule="auto"/>
        <w:ind w:right="170"/>
        <w:jc w:val="both"/>
        <w:rPr>
          <w:rFonts w:ascii="Arial" w:hAnsi="Arial" w:cs="Arial"/>
          <w:color w:val="000000"/>
          <w:sz w:val="24"/>
          <w:szCs w:val="24"/>
        </w:rPr>
      </w:pPr>
      <w:r w:rsidRPr="009C5BFE">
        <w:rPr>
          <w:rFonts w:ascii="Arial" w:hAnsi="Arial" w:cs="Arial"/>
          <w:color w:val="000000"/>
          <w:sz w:val="24"/>
          <w:szCs w:val="24"/>
        </w:rPr>
        <w:t xml:space="preserve">Vulnerabilidades más conocidas (virus, Internet, etc.) y métodos de protección. </w:t>
      </w:r>
      <w:r w:rsidRPr="009C5BFE">
        <w:rPr>
          <w:rFonts w:ascii="Arial" w:hAnsi="Arial" w:cs="Arial"/>
          <w:color w:val="000000"/>
          <w:sz w:val="24"/>
          <w:szCs w:val="24"/>
        </w:rPr>
        <w:lastRenderedPageBreak/>
        <w:t xml:space="preserve">Introducción a los controles y </w:t>
      </w:r>
      <w:r w:rsidR="00894B48">
        <w:rPr>
          <w:rFonts w:ascii="Arial" w:hAnsi="Arial" w:cs="Arial"/>
          <w:color w:val="000000"/>
          <w:sz w:val="24"/>
          <w:szCs w:val="24"/>
        </w:rPr>
        <w:t>las buenas prácticas de trabajo.</w:t>
      </w:r>
    </w:p>
    <w:p w:rsidR="00982C4B" w:rsidRDefault="00982C4B" w:rsidP="00970E2D">
      <w:pPr>
        <w:widowControl w:val="0"/>
        <w:pBdr>
          <w:top w:val="nil"/>
          <w:left w:val="nil"/>
          <w:bottom w:val="nil"/>
          <w:right w:val="nil"/>
          <w:between w:val="nil"/>
        </w:pBdr>
        <w:spacing w:before="21" w:line="360" w:lineRule="auto"/>
        <w:ind w:right="170"/>
        <w:rPr>
          <w:rFonts w:ascii="Arial" w:hAnsi="Arial" w:cs="Arial"/>
          <w:b/>
          <w:color w:val="000000"/>
          <w:sz w:val="24"/>
          <w:szCs w:val="24"/>
        </w:rPr>
      </w:pPr>
    </w:p>
    <w:p w:rsidR="006874AE" w:rsidRPr="009C5BFE" w:rsidRDefault="006874AE" w:rsidP="00970E2D">
      <w:pPr>
        <w:widowControl w:val="0"/>
        <w:pBdr>
          <w:top w:val="nil"/>
          <w:left w:val="nil"/>
          <w:bottom w:val="nil"/>
          <w:right w:val="nil"/>
          <w:between w:val="nil"/>
        </w:pBdr>
        <w:spacing w:before="21" w:line="360" w:lineRule="auto"/>
        <w:ind w:right="170"/>
        <w:rPr>
          <w:rFonts w:ascii="Arial" w:hAnsi="Arial" w:cs="Arial"/>
          <w:b/>
          <w:color w:val="000000"/>
          <w:sz w:val="24"/>
          <w:szCs w:val="24"/>
        </w:rPr>
      </w:pPr>
      <w:r w:rsidRPr="009C5BFE">
        <w:rPr>
          <w:rFonts w:ascii="Arial" w:hAnsi="Arial" w:cs="Arial"/>
          <w:b/>
          <w:color w:val="000000"/>
          <w:sz w:val="24"/>
          <w:szCs w:val="24"/>
        </w:rPr>
        <w:t xml:space="preserve">Módulo 2: </w:t>
      </w:r>
      <w:r w:rsidRPr="009C5BFE">
        <w:rPr>
          <w:rFonts w:ascii="Arial" w:hAnsi="Arial" w:cs="Arial"/>
          <w:color w:val="000000"/>
          <w:sz w:val="24"/>
          <w:szCs w:val="24"/>
        </w:rPr>
        <w:t>«</w:t>
      </w:r>
      <w:r w:rsidR="00307724" w:rsidRPr="009C5BFE">
        <w:rPr>
          <w:rFonts w:ascii="Arial" w:hAnsi="Arial" w:cs="Arial"/>
          <w:b/>
          <w:color w:val="000000"/>
          <w:sz w:val="24"/>
          <w:szCs w:val="24"/>
        </w:rPr>
        <w:t>Técnicas de Recopilación de Información»</w:t>
      </w:r>
    </w:p>
    <w:p w:rsidR="006874AE" w:rsidRPr="009C5BFE" w:rsidRDefault="006874AE" w:rsidP="00970E2D">
      <w:pPr>
        <w:widowControl w:val="0"/>
        <w:numPr>
          <w:ilvl w:val="0"/>
          <w:numId w:val="19"/>
        </w:numPr>
        <w:pBdr>
          <w:top w:val="nil"/>
          <w:left w:val="nil"/>
          <w:bottom w:val="nil"/>
          <w:right w:val="nil"/>
          <w:between w:val="nil"/>
        </w:pBdr>
        <w:spacing w:before="18" w:after="0" w:line="360" w:lineRule="auto"/>
        <w:ind w:right="170"/>
        <w:jc w:val="both"/>
        <w:rPr>
          <w:rFonts w:ascii="Arial" w:hAnsi="Arial" w:cs="Arial"/>
          <w:color w:val="000000"/>
          <w:sz w:val="24"/>
          <w:szCs w:val="24"/>
        </w:rPr>
      </w:pPr>
      <w:r w:rsidRPr="009C5BFE">
        <w:rPr>
          <w:rFonts w:ascii="Arial" w:hAnsi="Arial" w:cs="Arial"/>
          <w:color w:val="000000"/>
          <w:sz w:val="24"/>
          <w:szCs w:val="24"/>
        </w:rPr>
        <w:t>Fuente de información primaria, Fuente de información secundaria, Técnica de recolección de información primaria: la observación, entrevista, cuestionarios, test, la encuesta, diagramas etc.</w:t>
      </w:r>
    </w:p>
    <w:p w:rsidR="006874AE" w:rsidRPr="009C5BFE" w:rsidRDefault="006874AE" w:rsidP="00970E2D">
      <w:pPr>
        <w:widowControl w:val="0"/>
        <w:numPr>
          <w:ilvl w:val="0"/>
          <w:numId w:val="19"/>
        </w:numPr>
        <w:pBdr>
          <w:top w:val="nil"/>
          <w:left w:val="nil"/>
          <w:bottom w:val="nil"/>
          <w:right w:val="nil"/>
          <w:between w:val="nil"/>
        </w:pBdr>
        <w:spacing w:after="0" w:line="360" w:lineRule="auto"/>
        <w:ind w:right="170"/>
        <w:jc w:val="both"/>
        <w:rPr>
          <w:rFonts w:ascii="Arial" w:hAnsi="Arial" w:cs="Arial"/>
          <w:color w:val="000000"/>
          <w:sz w:val="24"/>
          <w:szCs w:val="24"/>
        </w:rPr>
      </w:pPr>
      <w:r w:rsidRPr="009C5BFE">
        <w:rPr>
          <w:rFonts w:ascii="Arial" w:hAnsi="Arial" w:cs="Arial"/>
          <w:color w:val="000000"/>
          <w:sz w:val="24"/>
          <w:szCs w:val="24"/>
        </w:rPr>
        <w:t>Técnicas de recolección secundaria: Internet, las bibliotecas, organismos estatales y de empresas, librerías etc. Unidades, variables, valores y constructos (Dato), partes componentes del dato, unidad de análisis, variable o variables</w:t>
      </w:r>
    </w:p>
    <w:p w:rsidR="006874AE" w:rsidRPr="009C5BFE" w:rsidRDefault="006874AE" w:rsidP="00970E2D">
      <w:pPr>
        <w:widowControl w:val="0"/>
        <w:numPr>
          <w:ilvl w:val="0"/>
          <w:numId w:val="19"/>
        </w:numPr>
        <w:pBdr>
          <w:top w:val="nil"/>
          <w:left w:val="nil"/>
          <w:bottom w:val="nil"/>
          <w:right w:val="nil"/>
          <w:between w:val="nil"/>
        </w:pBdr>
        <w:spacing w:after="0" w:line="360" w:lineRule="auto"/>
        <w:ind w:right="170"/>
        <w:jc w:val="both"/>
        <w:rPr>
          <w:rFonts w:ascii="Arial" w:hAnsi="Arial" w:cs="Arial"/>
          <w:color w:val="000000"/>
          <w:sz w:val="24"/>
          <w:szCs w:val="24"/>
        </w:rPr>
      </w:pPr>
      <w:r w:rsidRPr="009C5BFE">
        <w:rPr>
          <w:rFonts w:ascii="Arial" w:hAnsi="Arial" w:cs="Arial"/>
          <w:color w:val="000000"/>
          <w:sz w:val="24"/>
          <w:szCs w:val="24"/>
        </w:rPr>
        <w:t>Computadora; Hardware, Componentes y su funcionamiento.</w:t>
      </w:r>
    </w:p>
    <w:p w:rsidR="00970E2D" w:rsidRPr="00A80275" w:rsidRDefault="006874AE" w:rsidP="00A80275">
      <w:pPr>
        <w:widowControl w:val="0"/>
        <w:numPr>
          <w:ilvl w:val="0"/>
          <w:numId w:val="19"/>
        </w:numPr>
        <w:pBdr>
          <w:top w:val="nil"/>
          <w:left w:val="nil"/>
          <w:bottom w:val="nil"/>
          <w:right w:val="nil"/>
          <w:between w:val="nil"/>
        </w:pBdr>
        <w:spacing w:after="0" w:line="360" w:lineRule="auto"/>
        <w:ind w:right="170"/>
        <w:jc w:val="both"/>
        <w:rPr>
          <w:rFonts w:ascii="Arial" w:hAnsi="Arial" w:cs="Arial"/>
          <w:sz w:val="24"/>
          <w:szCs w:val="24"/>
        </w:rPr>
      </w:pPr>
      <w:r w:rsidRPr="009C5BFE">
        <w:rPr>
          <w:rFonts w:ascii="Arial" w:hAnsi="Arial" w:cs="Arial"/>
          <w:color w:val="000000"/>
          <w:sz w:val="24"/>
          <w:szCs w:val="24"/>
        </w:rPr>
        <w:t>Software, clasificación del software. Software libre y propietario. Ventajas del software libre sobre el software propietario.</w:t>
      </w:r>
      <w:r w:rsidRPr="009C5BFE">
        <w:rPr>
          <w:rFonts w:ascii="Arial" w:hAnsi="Arial" w:cs="Arial"/>
          <w:sz w:val="24"/>
          <w:szCs w:val="24"/>
        </w:rPr>
        <w:t xml:space="preserve"> </w:t>
      </w:r>
    </w:p>
    <w:p w:rsidR="006874AE" w:rsidRPr="009C5BFE" w:rsidRDefault="006874AE" w:rsidP="00A4507E">
      <w:pPr>
        <w:widowControl w:val="0"/>
        <w:numPr>
          <w:ilvl w:val="0"/>
          <w:numId w:val="19"/>
        </w:numPr>
        <w:pBdr>
          <w:top w:val="nil"/>
          <w:left w:val="nil"/>
          <w:bottom w:val="nil"/>
          <w:right w:val="nil"/>
          <w:between w:val="nil"/>
        </w:pBdr>
        <w:spacing w:after="0" w:line="360" w:lineRule="auto"/>
        <w:ind w:right="-550"/>
        <w:jc w:val="both"/>
        <w:rPr>
          <w:rFonts w:ascii="Arial" w:hAnsi="Arial" w:cs="Arial"/>
          <w:sz w:val="24"/>
          <w:szCs w:val="24"/>
        </w:rPr>
      </w:pPr>
      <w:r w:rsidRPr="009C5BFE">
        <w:rPr>
          <w:rFonts w:ascii="Arial" w:hAnsi="Arial" w:cs="Arial"/>
          <w:color w:val="000000"/>
          <w:sz w:val="24"/>
          <w:szCs w:val="24"/>
        </w:rPr>
        <w:t>Comunicaciones y Redes de datos.</w:t>
      </w:r>
    </w:p>
    <w:p w:rsidR="006874AE" w:rsidRPr="009C5BFE" w:rsidRDefault="006874AE" w:rsidP="00A4507E">
      <w:pPr>
        <w:widowControl w:val="0"/>
        <w:pBdr>
          <w:top w:val="nil"/>
          <w:left w:val="nil"/>
          <w:bottom w:val="nil"/>
          <w:right w:val="nil"/>
          <w:between w:val="nil"/>
        </w:pBdr>
        <w:spacing w:before="18" w:line="360" w:lineRule="auto"/>
        <w:ind w:right="-550"/>
        <w:jc w:val="both"/>
        <w:rPr>
          <w:rFonts w:ascii="Arial" w:hAnsi="Arial" w:cs="Arial"/>
          <w:sz w:val="24"/>
          <w:szCs w:val="24"/>
        </w:rPr>
      </w:pPr>
    </w:p>
    <w:p w:rsidR="006874AE" w:rsidRPr="009C5BFE" w:rsidRDefault="006874AE" w:rsidP="00A4507E">
      <w:pPr>
        <w:widowControl w:val="0"/>
        <w:pBdr>
          <w:top w:val="nil"/>
          <w:left w:val="nil"/>
          <w:bottom w:val="nil"/>
          <w:right w:val="nil"/>
          <w:between w:val="nil"/>
        </w:pBdr>
        <w:spacing w:before="21" w:line="360" w:lineRule="auto"/>
        <w:ind w:right="-550"/>
        <w:rPr>
          <w:rFonts w:ascii="Arial" w:hAnsi="Arial" w:cs="Arial"/>
          <w:sz w:val="24"/>
          <w:szCs w:val="24"/>
        </w:rPr>
      </w:pPr>
      <w:r w:rsidRPr="009C5BFE">
        <w:rPr>
          <w:rFonts w:ascii="Arial" w:hAnsi="Arial" w:cs="Arial"/>
          <w:b/>
          <w:color w:val="000000"/>
          <w:sz w:val="24"/>
          <w:szCs w:val="24"/>
        </w:rPr>
        <w:t xml:space="preserve">Módulo 3: </w:t>
      </w:r>
      <w:r w:rsidR="00307724" w:rsidRPr="009C5BFE">
        <w:rPr>
          <w:rFonts w:ascii="Arial" w:hAnsi="Arial" w:cs="Arial"/>
          <w:b/>
          <w:color w:val="000000"/>
          <w:sz w:val="24"/>
          <w:szCs w:val="24"/>
        </w:rPr>
        <w:t>«Herramientas para la incorporación de las TIC»</w:t>
      </w:r>
    </w:p>
    <w:p w:rsidR="006874AE" w:rsidRPr="009C5BFE" w:rsidRDefault="006874AE" w:rsidP="00A80275">
      <w:pPr>
        <w:widowControl w:val="0"/>
        <w:pBdr>
          <w:top w:val="nil"/>
          <w:left w:val="nil"/>
          <w:bottom w:val="nil"/>
          <w:right w:val="nil"/>
          <w:between w:val="nil"/>
        </w:pBdr>
        <w:spacing w:before="21" w:line="360" w:lineRule="auto"/>
        <w:ind w:right="-170"/>
        <w:jc w:val="both"/>
        <w:rPr>
          <w:rFonts w:ascii="Arial" w:hAnsi="Arial" w:cs="Arial"/>
          <w:color w:val="000000"/>
          <w:sz w:val="24"/>
          <w:szCs w:val="24"/>
        </w:rPr>
      </w:pPr>
      <w:r w:rsidRPr="009C5BFE">
        <w:rPr>
          <w:rFonts w:ascii="Arial" w:hAnsi="Arial" w:cs="Arial"/>
          <w:color w:val="000000"/>
          <w:sz w:val="24"/>
          <w:szCs w:val="24"/>
        </w:rPr>
        <w:t>Internet y sus aplicaciones: Conceptos. Web 2.0. Herramientas de búsqueda de información (Buscadores, Foros, bibliotecas en línea, etc.). Correo electrónico: Uso: configuración de cuentas. Envío y recepción. Buscar. Agregar y eliminar contactos de la agenda. Mensajería instantánea: Uso. Configurar una cuenta. Agregar y eliminar contactos. Comunidad virtual, redes sociales, blogs, wikis.</w:t>
      </w:r>
    </w:p>
    <w:p w:rsidR="006874AE" w:rsidRPr="009C5BFE" w:rsidRDefault="006874AE" w:rsidP="00A80275">
      <w:pPr>
        <w:widowControl w:val="0"/>
        <w:numPr>
          <w:ilvl w:val="0"/>
          <w:numId w:val="20"/>
        </w:numPr>
        <w:pBdr>
          <w:top w:val="nil"/>
          <w:left w:val="nil"/>
          <w:bottom w:val="nil"/>
          <w:right w:val="nil"/>
          <w:between w:val="nil"/>
        </w:pBdr>
        <w:spacing w:after="0" w:line="360" w:lineRule="auto"/>
        <w:ind w:right="-170"/>
        <w:jc w:val="both"/>
        <w:rPr>
          <w:rFonts w:ascii="Arial" w:hAnsi="Arial" w:cs="Arial"/>
          <w:color w:val="000000"/>
          <w:sz w:val="24"/>
          <w:szCs w:val="24"/>
        </w:rPr>
      </w:pPr>
      <w:r w:rsidRPr="009C5BFE">
        <w:rPr>
          <w:rFonts w:ascii="Arial" w:hAnsi="Arial" w:cs="Arial"/>
          <w:color w:val="000000"/>
          <w:sz w:val="24"/>
          <w:szCs w:val="24"/>
        </w:rPr>
        <w:t>Navegación. Herramientas de búsqueda de sitios Web.</w:t>
      </w:r>
    </w:p>
    <w:p w:rsidR="006874AE" w:rsidRPr="009C5BFE" w:rsidRDefault="006874AE" w:rsidP="00A80275">
      <w:pPr>
        <w:widowControl w:val="0"/>
        <w:numPr>
          <w:ilvl w:val="0"/>
          <w:numId w:val="20"/>
        </w:numPr>
        <w:pBdr>
          <w:top w:val="nil"/>
          <w:left w:val="nil"/>
          <w:bottom w:val="nil"/>
          <w:right w:val="nil"/>
          <w:between w:val="nil"/>
        </w:pBdr>
        <w:spacing w:after="0" w:line="360" w:lineRule="auto"/>
        <w:ind w:right="-170"/>
        <w:jc w:val="both"/>
        <w:rPr>
          <w:rFonts w:ascii="Arial" w:hAnsi="Arial" w:cs="Arial"/>
          <w:color w:val="000000"/>
          <w:sz w:val="24"/>
          <w:szCs w:val="24"/>
        </w:rPr>
      </w:pPr>
      <w:r w:rsidRPr="009C5BFE">
        <w:rPr>
          <w:rFonts w:ascii="Arial" w:hAnsi="Arial" w:cs="Arial"/>
          <w:color w:val="000000"/>
          <w:sz w:val="24"/>
          <w:szCs w:val="24"/>
        </w:rPr>
        <w:t>Google Drive y sus herramientas: Documentos compartidos. Carpetas. Formularios.</w:t>
      </w:r>
    </w:p>
    <w:p w:rsidR="006874AE" w:rsidRPr="009C5BFE" w:rsidRDefault="006874AE" w:rsidP="00A80275">
      <w:pPr>
        <w:widowControl w:val="0"/>
        <w:numPr>
          <w:ilvl w:val="0"/>
          <w:numId w:val="20"/>
        </w:numPr>
        <w:pBdr>
          <w:top w:val="nil"/>
          <w:left w:val="nil"/>
          <w:bottom w:val="nil"/>
          <w:right w:val="nil"/>
          <w:between w:val="nil"/>
        </w:pBdr>
        <w:spacing w:after="0" w:line="360" w:lineRule="auto"/>
        <w:ind w:right="-170"/>
        <w:jc w:val="both"/>
        <w:rPr>
          <w:rFonts w:ascii="Arial" w:hAnsi="Arial" w:cs="Arial"/>
          <w:color w:val="000000"/>
          <w:sz w:val="24"/>
          <w:szCs w:val="24"/>
        </w:rPr>
      </w:pPr>
      <w:r w:rsidRPr="009C5BFE">
        <w:rPr>
          <w:rFonts w:ascii="Arial" w:hAnsi="Arial" w:cs="Arial"/>
          <w:color w:val="000000"/>
          <w:sz w:val="24"/>
          <w:szCs w:val="24"/>
        </w:rPr>
        <w:t>Características técnicas y evolución de la World Wide Web. Componentes de un sitio web. Impacto de las tecnologías de la información en la Salud.</w:t>
      </w:r>
    </w:p>
    <w:p w:rsidR="006874AE" w:rsidRPr="009C5BFE" w:rsidRDefault="006874AE" w:rsidP="00A80275">
      <w:pPr>
        <w:widowControl w:val="0"/>
        <w:pBdr>
          <w:top w:val="nil"/>
          <w:left w:val="nil"/>
          <w:bottom w:val="nil"/>
          <w:right w:val="nil"/>
          <w:between w:val="nil"/>
        </w:pBdr>
        <w:spacing w:line="360" w:lineRule="auto"/>
        <w:ind w:left="496" w:right="-170"/>
        <w:jc w:val="both"/>
        <w:rPr>
          <w:rFonts w:ascii="Arial" w:hAnsi="Arial" w:cs="Arial"/>
          <w:color w:val="000000"/>
          <w:sz w:val="24"/>
          <w:szCs w:val="24"/>
        </w:rPr>
      </w:pPr>
    </w:p>
    <w:p w:rsidR="00AF3771" w:rsidRDefault="00AF3771" w:rsidP="00970E2D">
      <w:pPr>
        <w:widowControl w:val="0"/>
        <w:pBdr>
          <w:top w:val="nil"/>
          <w:left w:val="nil"/>
          <w:bottom w:val="nil"/>
          <w:right w:val="nil"/>
          <w:between w:val="nil"/>
        </w:pBdr>
        <w:spacing w:before="21" w:line="360" w:lineRule="auto"/>
        <w:ind w:right="-170"/>
        <w:rPr>
          <w:rFonts w:ascii="Arial" w:hAnsi="Arial" w:cs="Arial"/>
          <w:b/>
          <w:color w:val="000000"/>
          <w:sz w:val="24"/>
          <w:szCs w:val="24"/>
        </w:rPr>
      </w:pPr>
    </w:p>
    <w:p w:rsidR="006874AE" w:rsidRPr="009C5BFE" w:rsidRDefault="006874AE" w:rsidP="00970E2D">
      <w:pPr>
        <w:widowControl w:val="0"/>
        <w:pBdr>
          <w:top w:val="nil"/>
          <w:left w:val="nil"/>
          <w:bottom w:val="nil"/>
          <w:right w:val="nil"/>
          <w:between w:val="nil"/>
        </w:pBdr>
        <w:spacing w:before="21" w:line="360" w:lineRule="auto"/>
        <w:ind w:right="-170"/>
        <w:rPr>
          <w:rFonts w:ascii="Arial" w:hAnsi="Arial" w:cs="Arial"/>
          <w:b/>
          <w:color w:val="000000"/>
          <w:sz w:val="24"/>
          <w:szCs w:val="24"/>
        </w:rPr>
      </w:pPr>
      <w:r w:rsidRPr="009C5BFE">
        <w:rPr>
          <w:rFonts w:ascii="Arial" w:hAnsi="Arial" w:cs="Arial"/>
          <w:b/>
          <w:color w:val="000000"/>
          <w:sz w:val="24"/>
          <w:szCs w:val="24"/>
        </w:rPr>
        <w:t xml:space="preserve">Módulo 4: </w:t>
      </w:r>
      <w:r w:rsidR="00970E2D">
        <w:rPr>
          <w:rFonts w:ascii="Arial" w:hAnsi="Arial" w:cs="Arial"/>
          <w:b/>
          <w:color w:val="000000"/>
          <w:sz w:val="24"/>
          <w:szCs w:val="24"/>
        </w:rPr>
        <w:t xml:space="preserve">«Herramientas para </w:t>
      </w:r>
      <w:r w:rsidR="00307724" w:rsidRPr="009C5BFE">
        <w:rPr>
          <w:rFonts w:ascii="Arial" w:hAnsi="Arial" w:cs="Arial"/>
          <w:b/>
          <w:color w:val="000000"/>
          <w:sz w:val="24"/>
          <w:szCs w:val="24"/>
        </w:rPr>
        <w:t>Procesar Textos y Elaborar Presentaciones»</w:t>
      </w:r>
    </w:p>
    <w:p w:rsidR="006874AE" w:rsidRPr="009C5BFE" w:rsidRDefault="006874AE" w:rsidP="00970E2D">
      <w:pPr>
        <w:widowControl w:val="0"/>
        <w:pBdr>
          <w:top w:val="nil"/>
          <w:left w:val="nil"/>
          <w:bottom w:val="nil"/>
          <w:right w:val="nil"/>
          <w:between w:val="nil"/>
        </w:pBdr>
        <w:spacing w:before="21" w:line="360" w:lineRule="auto"/>
        <w:ind w:right="-170"/>
        <w:rPr>
          <w:rFonts w:ascii="Arial" w:hAnsi="Arial" w:cs="Arial"/>
          <w:sz w:val="24"/>
          <w:szCs w:val="24"/>
        </w:rPr>
      </w:pPr>
    </w:p>
    <w:p w:rsidR="006874AE" w:rsidRPr="009C5BFE" w:rsidRDefault="006874AE" w:rsidP="00982C4B">
      <w:pPr>
        <w:widowControl w:val="0"/>
        <w:pBdr>
          <w:top w:val="nil"/>
          <w:left w:val="nil"/>
          <w:bottom w:val="nil"/>
          <w:right w:val="nil"/>
          <w:between w:val="nil"/>
        </w:pBdr>
        <w:spacing w:before="21" w:after="0" w:line="360" w:lineRule="auto"/>
        <w:ind w:right="-57"/>
        <w:jc w:val="both"/>
        <w:rPr>
          <w:rFonts w:ascii="Arial" w:hAnsi="Arial" w:cs="Arial"/>
          <w:color w:val="000000"/>
          <w:sz w:val="24"/>
          <w:szCs w:val="24"/>
        </w:rPr>
      </w:pPr>
      <w:r w:rsidRPr="009C5BFE">
        <w:rPr>
          <w:rFonts w:ascii="Arial" w:hAnsi="Arial" w:cs="Arial"/>
          <w:color w:val="000000"/>
          <w:sz w:val="24"/>
          <w:szCs w:val="24"/>
        </w:rPr>
        <w:t>Herramientas clásicas: Programas o aplicaciones, Microsoft Office, (software propietario), lmpress, (software libre). Microsoft Word: Introducción. Elementos de Word. Componentes de la ventana de Word. Formato de texto.</w:t>
      </w:r>
    </w:p>
    <w:p w:rsidR="006874AE" w:rsidRPr="009C5BFE" w:rsidRDefault="006874AE" w:rsidP="00982C4B">
      <w:pPr>
        <w:widowControl w:val="0"/>
        <w:pBdr>
          <w:top w:val="nil"/>
          <w:left w:val="nil"/>
          <w:bottom w:val="nil"/>
          <w:right w:val="nil"/>
          <w:between w:val="nil"/>
        </w:pBdr>
        <w:spacing w:after="0" w:line="360" w:lineRule="auto"/>
        <w:ind w:right="-57"/>
        <w:jc w:val="both"/>
        <w:rPr>
          <w:rFonts w:ascii="Arial" w:hAnsi="Arial" w:cs="Arial"/>
          <w:color w:val="000000"/>
          <w:sz w:val="24"/>
          <w:szCs w:val="24"/>
        </w:rPr>
      </w:pPr>
      <w:r w:rsidRPr="009C5BFE">
        <w:rPr>
          <w:rFonts w:ascii="Arial" w:hAnsi="Arial" w:cs="Arial"/>
          <w:color w:val="000000"/>
          <w:sz w:val="24"/>
          <w:szCs w:val="24"/>
        </w:rPr>
        <w:t>Fuentes. Formato de párrafos. Revisión ortográfica. Configurar páginas. Impresión</w:t>
      </w:r>
    </w:p>
    <w:p w:rsidR="006874AE" w:rsidRPr="009C5BFE" w:rsidRDefault="006874AE" w:rsidP="00982C4B">
      <w:pPr>
        <w:widowControl w:val="0"/>
        <w:pBdr>
          <w:top w:val="nil"/>
          <w:left w:val="nil"/>
          <w:bottom w:val="nil"/>
          <w:right w:val="nil"/>
          <w:between w:val="nil"/>
        </w:pBdr>
        <w:spacing w:after="0" w:line="360" w:lineRule="auto"/>
        <w:ind w:right="-57"/>
        <w:jc w:val="both"/>
        <w:rPr>
          <w:rFonts w:ascii="Arial" w:hAnsi="Arial" w:cs="Arial"/>
          <w:color w:val="000000"/>
          <w:sz w:val="24"/>
          <w:szCs w:val="24"/>
        </w:rPr>
      </w:pPr>
      <w:r w:rsidRPr="009C5BFE">
        <w:rPr>
          <w:rFonts w:ascii="Arial" w:hAnsi="Arial" w:cs="Arial"/>
          <w:color w:val="000000"/>
          <w:sz w:val="24"/>
          <w:szCs w:val="24"/>
        </w:rPr>
        <w:t xml:space="preserve">Microsoft Excel: </w:t>
      </w:r>
      <w:r w:rsidRPr="009C5BFE">
        <w:rPr>
          <w:rFonts w:ascii="Arial" w:hAnsi="Arial" w:cs="Arial"/>
          <w:sz w:val="24"/>
          <w:szCs w:val="24"/>
        </w:rPr>
        <w:t>S</w:t>
      </w:r>
      <w:r w:rsidRPr="009C5BFE">
        <w:rPr>
          <w:rFonts w:ascii="Arial" w:hAnsi="Arial" w:cs="Arial"/>
          <w:color w:val="000000"/>
          <w:sz w:val="24"/>
          <w:szCs w:val="24"/>
        </w:rPr>
        <w:t>us elementos. La pantalla inicial, barras. Introducir datos, guarda</w:t>
      </w:r>
      <w:r w:rsidRPr="009C5BFE">
        <w:rPr>
          <w:rFonts w:ascii="Arial" w:hAnsi="Arial" w:cs="Arial"/>
          <w:sz w:val="24"/>
          <w:szCs w:val="24"/>
        </w:rPr>
        <w:t>r</w:t>
      </w:r>
      <w:r w:rsidRPr="009C5BFE">
        <w:rPr>
          <w:rFonts w:ascii="Arial" w:hAnsi="Arial" w:cs="Arial"/>
          <w:color w:val="000000"/>
          <w:sz w:val="24"/>
          <w:szCs w:val="24"/>
        </w:rPr>
        <w:t>, modificar. Tipos de datos. Selección de celdas. Formato de celdas: fuente, alineación, bordes. Crear un gráfico.</w:t>
      </w:r>
    </w:p>
    <w:p w:rsidR="00970E2D" w:rsidRDefault="006874AE" w:rsidP="00982C4B">
      <w:pPr>
        <w:widowControl w:val="0"/>
        <w:pBdr>
          <w:top w:val="nil"/>
          <w:left w:val="nil"/>
          <w:bottom w:val="nil"/>
          <w:right w:val="nil"/>
          <w:between w:val="nil"/>
        </w:pBdr>
        <w:spacing w:after="0" w:line="360" w:lineRule="auto"/>
        <w:jc w:val="both"/>
        <w:rPr>
          <w:rFonts w:ascii="Arial" w:hAnsi="Arial" w:cs="Arial"/>
          <w:color w:val="000000"/>
          <w:sz w:val="24"/>
          <w:szCs w:val="24"/>
        </w:rPr>
      </w:pPr>
      <w:r w:rsidRPr="009C5BFE">
        <w:rPr>
          <w:rFonts w:ascii="Arial" w:hAnsi="Arial" w:cs="Arial"/>
          <w:color w:val="000000"/>
          <w:sz w:val="24"/>
          <w:szCs w:val="24"/>
        </w:rPr>
        <w:t xml:space="preserve">Microsoft Power Point: Introducción. Descripción del entorno de trabajo. Organización </w:t>
      </w:r>
    </w:p>
    <w:p w:rsidR="006874AE" w:rsidRPr="009C5BFE" w:rsidRDefault="006874AE" w:rsidP="00982C4B">
      <w:pPr>
        <w:widowControl w:val="0"/>
        <w:pBdr>
          <w:top w:val="nil"/>
          <w:left w:val="nil"/>
          <w:bottom w:val="nil"/>
          <w:right w:val="nil"/>
          <w:between w:val="nil"/>
        </w:pBdr>
        <w:spacing w:after="0" w:line="360" w:lineRule="auto"/>
        <w:jc w:val="both"/>
        <w:rPr>
          <w:rFonts w:ascii="Arial" w:hAnsi="Arial" w:cs="Arial"/>
          <w:color w:val="000000"/>
          <w:sz w:val="24"/>
          <w:szCs w:val="24"/>
        </w:rPr>
      </w:pPr>
      <w:r w:rsidRPr="009C5BFE">
        <w:rPr>
          <w:rFonts w:ascii="Arial" w:hAnsi="Arial" w:cs="Arial"/>
          <w:color w:val="000000"/>
          <w:sz w:val="24"/>
          <w:szCs w:val="24"/>
        </w:rPr>
        <w:t>y Gestión de diapositivas: añadir, mover, eliminar, duplicar y modificar. Gestión de presentaciones: crear, guardar, abrir, cerrar, etc. Diseño de diapositivas: inserción, eliminación y modificación de texto, imágenes y objetos. Formato de diapositivas. Opciones de impresión de presentaciones. Presentación en pantalla: transición y efectos. Vínculos, sonido, videos, Animaciones. Reglas a tener en cuenta para una presentación ante un auditorio.</w:t>
      </w:r>
    </w:p>
    <w:p w:rsidR="006874AE" w:rsidRPr="009C5BFE" w:rsidRDefault="006874AE" w:rsidP="00982C4B">
      <w:pPr>
        <w:widowControl w:val="0"/>
        <w:pBdr>
          <w:top w:val="nil"/>
          <w:left w:val="nil"/>
          <w:bottom w:val="nil"/>
          <w:right w:val="nil"/>
          <w:between w:val="nil"/>
        </w:pBdr>
        <w:spacing w:after="0" w:line="360" w:lineRule="auto"/>
        <w:jc w:val="both"/>
        <w:rPr>
          <w:rFonts w:ascii="Arial" w:hAnsi="Arial" w:cs="Arial"/>
          <w:color w:val="000000"/>
          <w:sz w:val="24"/>
          <w:szCs w:val="24"/>
        </w:rPr>
      </w:pPr>
      <w:r w:rsidRPr="009C5BFE">
        <w:rPr>
          <w:rFonts w:ascii="Arial" w:hAnsi="Arial" w:cs="Arial"/>
          <w:color w:val="000000"/>
          <w:sz w:val="24"/>
          <w:szCs w:val="24"/>
        </w:rPr>
        <w:t>Canva / Genially: Uso. Creación de una cuenta. Presentaciones.</w:t>
      </w:r>
    </w:p>
    <w:p w:rsidR="00675DFB" w:rsidRPr="00CE4605" w:rsidRDefault="006874AE" w:rsidP="00982C4B">
      <w:pPr>
        <w:widowControl w:val="0"/>
        <w:pBdr>
          <w:top w:val="nil"/>
          <w:left w:val="nil"/>
          <w:bottom w:val="nil"/>
          <w:right w:val="nil"/>
          <w:between w:val="nil"/>
        </w:pBdr>
        <w:spacing w:after="0" w:line="360" w:lineRule="auto"/>
        <w:jc w:val="both"/>
        <w:rPr>
          <w:rFonts w:ascii="Arial" w:hAnsi="Arial" w:cs="Arial"/>
          <w:color w:val="000000"/>
          <w:sz w:val="24"/>
          <w:szCs w:val="24"/>
        </w:rPr>
      </w:pPr>
      <w:r w:rsidRPr="009C5BFE">
        <w:rPr>
          <w:rFonts w:ascii="Arial" w:hAnsi="Arial" w:cs="Arial"/>
          <w:color w:val="000000"/>
          <w:sz w:val="24"/>
          <w:szCs w:val="24"/>
        </w:rPr>
        <w:t>Herramientas web 2.0, repositorios de archivos, conexión a internet, tanto integradas en la web de la herramienta, integradas en blog, wiki o web.</w:t>
      </w:r>
    </w:p>
    <w:p w:rsidR="00675DFB" w:rsidRDefault="00675DFB" w:rsidP="00982C4B">
      <w:pPr>
        <w:spacing w:line="360" w:lineRule="auto"/>
        <w:jc w:val="both"/>
        <w:rPr>
          <w:rFonts w:ascii="Arial" w:hAnsi="Arial" w:cs="Arial"/>
          <w:b/>
          <w:sz w:val="24"/>
          <w:szCs w:val="24"/>
        </w:rPr>
      </w:pPr>
    </w:p>
    <w:p w:rsidR="00894B48" w:rsidRDefault="00894B48" w:rsidP="00982C4B">
      <w:pPr>
        <w:spacing w:line="360" w:lineRule="auto"/>
        <w:jc w:val="both"/>
        <w:rPr>
          <w:rFonts w:ascii="Arial" w:hAnsi="Arial" w:cs="Arial"/>
          <w:b/>
          <w:sz w:val="24"/>
          <w:szCs w:val="24"/>
        </w:rPr>
      </w:pPr>
    </w:p>
    <w:p w:rsidR="00894B48" w:rsidRDefault="00894B48" w:rsidP="00982C4B">
      <w:pPr>
        <w:spacing w:line="360" w:lineRule="auto"/>
        <w:jc w:val="both"/>
        <w:rPr>
          <w:rFonts w:ascii="Arial" w:hAnsi="Arial" w:cs="Arial"/>
          <w:b/>
          <w:sz w:val="24"/>
          <w:szCs w:val="24"/>
        </w:rPr>
      </w:pPr>
    </w:p>
    <w:p w:rsidR="006874AE" w:rsidRPr="009C5BFE" w:rsidRDefault="006874AE" w:rsidP="00A4507E">
      <w:pPr>
        <w:spacing w:line="360" w:lineRule="auto"/>
        <w:ind w:right="-550"/>
        <w:jc w:val="both"/>
        <w:rPr>
          <w:rFonts w:ascii="Arial" w:hAnsi="Arial" w:cs="Arial"/>
          <w:b/>
          <w:sz w:val="24"/>
          <w:szCs w:val="24"/>
        </w:rPr>
      </w:pPr>
      <w:r w:rsidRPr="009C5BFE">
        <w:rPr>
          <w:rFonts w:ascii="Arial" w:hAnsi="Arial" w:cs="Arial"/>
          <w:b/>
          <w:sz w:val="24"/>
          <w:szCs w:val="24"/>
        </w:rPr>
        <w:lastRenderedPageBreak/>
        <w:t>Bibliografía:</w:t>
      </w:r>
    </w:p>
    <w:p w:rsidR="006874AE" w:rsidRPr="009C5BFE" w:rsidRDefault="00CE4605" w:rsidP="00982C4B">
      <w:pPr>
        <w:widowControl w:val="0"/>
        <w:pBdr>
          <w:top w:val="nil"/>
          <w:left w:val="nil"/>
          <w:bottom w:val="nil"/>
          <w:right w:val="nil"/>
          <w:between w:val="nil"/>
        </w:pBdr>
        <w:tabs>
          <w:tab w:val="left" w:pos="864"/>
          <w:tab w:val="left" w:pos="865"/>
        </w:tabs>
        <w:spacing w:before="18" w:after="0" w:line="360" w:lineRule="auto"/>
        <w:ind w:right="113"/>
        <w:jc w:val="both"/>
        <w:rPr>
          <w:rFonts w:ascii="Arial" w:hAnsi="Arial" w:cs="Arial"/>
          <w:color w:val="000000"/>
          <w:sz w:val="24"/>
          <w:szCs w:val="24"/>
        </w:rPr>
      </w:pPr>
      <w:r>
        <w:rPr>
          <w:rFonts w:ascii="Arial" w:hAnsi="Arial" w:cs="Arial"/>
          <w:color w:val="000000"/>
          <w:sz w:val="24"/>
          <w:szCs w:val="24"/>
        </w:rPr>
        <w:t>-</w:t>
      </w:r>
      <w:r w:rsidR="006874AE" w:rsidRPr="009C5BFE">
        <w:rPr>
          <w:rFonts w:ascii="Arial" w:hAnsi="Arial" w:cs="Arial"/>
          <w:color w:val="000000"/>
          <w:sz w:val="24"/>
          <w:szCs w:val="24"/>
        </w:rPr>
        <w:t>Area M, Gutiérrez A, Vidal F. Alfabetización digital y competencias informacionales [Internet]. Madrid: Fundación Telefónica. 2012. Disponible en: https://ddv.ull.es/users/manarea/public/libro_Alfabetizacion_digital.pdf.</w:t>
      </w:r>
    </w:p>
    <w:p w:rsidR="00982C4B" w:rsidRDefault="00CE4605" w:rsidP="00982C4B">
      <w:pPr>
        <w:widowControl w:val="0"/>
        <w:pBdr>
          <w:top w:val="nil"/>
          <w:left w:val="nil"/>
          <w:bottom w:val="nil"/>
          <w:right w:val="nil"/>
          <w:between w:val="nil"/>
        </w:pBdr>
        <w:tabs>
          <w:tab w:val="left" w:pos="864"/>
          <w:tab w:val="left" w:pos="865"/>
        </w:tabs>
        <w:spacing w:before="20" w:after="0" w:line="360" w:lineRule="auto"/>
        <w:ind w:right="113"/>
        <w:jc w:val="both"/>
        <w:rPr>
          <w:rFonts w:ascii="Arial" w:hAnsi="Arial" w:cs="Arial"/>
          <w:color w:val="000000"/>
          <w:sz w:val="24"/>
          <w:szCs w:val="24"/>
        </w:rPr>
      </w:pPr>
      <w:r>
        <w:rPr>
          <w:rFonts w:ascii="Arial" w:hAnsi="Arial" w:cs="Arial"/>
          <w:color w:val="000000"/>
          <w:sz w:val="24"/>
          <w:szCs w:val="24"/>
        </w:rPr>
        <w:t>-</w:t>
      </w:r>
      <w:r w:rsidR="006874AE" w:rsidRPr="009C5BFE">
        <w:rPr>
          <w:rFonts w:ascii="Arial" w:hAnsi="Arial" w:cs="Arial"/>
          <w:color w:val="000000"/>
          <w:sz w:val="24"/>
          <w:szCs w:val="24"/>
        </w:rPr>
        <w:t xml:space="preserve">Martínez Herrero, J. Introducción a la Informática. Editorial Anaya Multimedia. Madrid, España. 2001Ministerio de Educación, ciencia y tecnología de la Nación. Tecnologías de la información y comunicación. 1ª ed. [en línea]. Buenos Aires: 2007. </w:t>
      </w:r>
      <w:r w:rsidR="00982C4B">
        <w:rPr>
          <w:rFonts w:ascii="Arial" w:hAnsi="Arial" w:cs="Arial"/>
          <w:color w:val="000000"/>
          <w:sz w:val="24"/>
          <w:szCs w:val="24"/>
        </w:rPr>
        <w:t>–</w:t>
      </w:r>
    </w:p>
    <w:p w:rsidR="00A80275" w:rsidRPr="00894B48" w:rsidRDefault="006874AE" w:rsidP="00894B48">
      <w:pPr>
        <w:widowControl w:val="0"/>
        <w:pBdr>
          <w:top w:val="nil"/>
          <w:left w:val="nil"/>
          <w:bottom w:val="nil"/>
          <w:right w:val="nil"/>
          <w:between w:val="nil"/>
        </w:pBdr>
        <w:tabs>
          <w:tab w:val="left" w:pos="864"/>
          <w:tab w:val="left" w:pos="865"/>
        </w:tabs>
        <w:spacing w:before="20" w:after="0" w:line="360" w:lineRule="auto"/>
        <w:ind w:right="113"/>
        <w:jc w:val="both"/>
        <w:rPr>
          <w:rFonts w:ascii="Arial" w:hAnsi="Arial" w:cs="Arial"/>
          <w:sz w:val="24"/>
          <w:szCs w:val="24"/>
        </w:rPr>
      </w:pPr>
      <w:r w:rsidRPr="009C5BFE">
        <w:rPr>
          <w:rFonts w:ascii="Arial" w:hAnsi="Arial" w:cs="Arial"/>
          <w:color w:val="000000"/>
          <w:sz w:val="24"/>
          <w:szCs w:val="24"/>
        </w:rPr>
        <w:t xml:space="preserve">Disponible en: </w:t>
      </w:r>
      <w:hyperlink r:id="rId10">
        <w:r w:rsidRPr="009C5BFE">
          <w:rPr>
            <w:rFonts w:ascii="Arial" w:hAnsi="Arial" w:cs="Arial"/>
            <w:color w:val="000000"/>
            <w:sz w:val="24"/>
            <w:szCs w:val="24"/>
          </w:rPr>
          <w:t>http://www.educ.ar/sitios/educar/recursos/fullscreen?id=90429.</w:t>
        </w:r>
      </w:hyperlink>
      <w:r w:rsidRPr="009C5BFE">
        <w:rPr>
          <w:rFonts w:ascii="Arial" w:hAnsi="Arial" w:cs="Arial"/>
          <w:sz w:val="24"/>
          <w:szCs w:val="24"/>
        </w:rPr>
        <w:t xml:space="preserve"> </w:t>
      </w:r>
      <w:r w:rsidRPr="009C5BFE">
        <w:rPr>
          <w:rFonts w:ascii="Arial" w:hAnsi="Arial" w:cs="Arial"/>
          <w:color w:val="000000"/>
          <w:sz w:val="24"/>
          <w:szCs w:val="24"/>
        </w:rPr>
        <w:t>ISBN: 978-950-</w:t>
      </w:r>
    </w:p>
    <w:p w:rsidR="00A80275" w:rsidRPr="009C5BFE" w:rsidRDefault="00A80275" w:rsidP="00A4507E">
      <w:pPr>
        <w:spacing w:line="360" w:lineRule="auto"/>
        <w:jc w:val="both"/>
        <w:rPr>
          <w:rFonts w:ascii="Arial" w:eastAsia="Times New Roman" w:hAnsi="Arial" w:cs="Arial"/>
          <w:sz w:val="24"/>
          <w:szCs w:val="24"/>
        </w:rPr>
      </w:pPr>
    </w:p>
    <w:p w:rsidR="004A2ACD" w:rsidRPr="009C5BFE" w:rsidRDefault="004A2ACD" w:rsidP="00A4507E">
      <w:pPr>
        <w:spacing w:line="360" w:lineRule="auto"/>
        <w:rPr>
          <w:rFonts w:ascii="Arial" w:hAnsi="Arial" w:cs="Arial"/>
          <w:b/>
          <w:sz w:val="24"/>
          <w:szCs w:val="24"/>
        </w:rPr>
      </w:pPr>
      <w:r w:rsidRPr="009C5BFE">
        <w:rPr>
          <w:rFonts w:ascii="Arial" w:hAnsi="Arial" w:cs="Arial"/>
          <w:b/>
          <w:sz w:val="24"/>
          <w:szCs w:val="24"/>
        </w:rPr>
        <w:t>Espacio Curricular: Cultura y Comunicación Contemporánea</w:t>
      </w:r>
    </w:p>
    <w:p w:rsidR="004A2ACD" w:rsidRPr="009C5BFE" w:rsidRDefault="004A2ACD" w:rsidP="00A4507E">
      <w:pPr>
        <w:spacing w:line="360" w:lineRule="auto"/>
        <w:rPr>
          <w:rFonts w:ascii="Arial" w:hAnsi="Arial" w:cs="Arial"/>
          <w:b/>
          <w:sz w:val="24"/>
          <w:szCs w:val="24"/>
        </w:rPr>
      </w:pPr>
      <w:r w:rsidRPr="009C5BFE">
        <w:rPr>
          <w:rFonts w:ascii="Arial" w:hAnsi="Arial" w:cs="Arial"/>
          <w:b/>
          <w:sz w:val="24"/>
          <w:szCs w:val="24"/>
        </w:rPr>
        <w:t>-Año de la Carrera: 1º Año</w:t>
      </w:r>
    </w:p>
    <w:p w:rsidR="004A2ACD" w:rsidRPr="009C5BFE" w:rsidRDefault="004A2ACD"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CE4605" w:rsidRPr="009C5BFE" w:rsidRDefault="00A80275" w:rsidP="00A4507E">
      <w:pPr>
        <w:spacing w:line="360" w:lineRule="auto"/>
        <w:rPr>
          <w:rFonts w:ascii="Arial" w:hAnsi="Arial" w:cs="Arial"/>
          <w:b/>
          <w:sz w:val="24"/>
          <w:szCs w:val="24"/>
        </w:rPr>
      </w:pPr>
      <w:r>
        <w:rPr>
          <w:rFonts w:ascii="Arial" w:hAnsi="Arial" w:cs="Arial"/>
          <w:b/>
          <w:sz w:val="24"/>
          <w:szCs w:val="24"/>
        </w:rPr>
        <w:t xml:space="preserve"> -Carga Horaria: 4 hs. </w:t>
      </w:r>
    </w:p>
    <w:p w:rsidR="00FE2B80" w:rsidRPr="009C5BFE" w:rsidRDefault="00FE2B80" w:rsidP="00A4507E">
      <w:pPr>
        <w:spacing w:line="360" w:lineRule="auto"/>
        <w:rPr>
          <w:rFonts w:ascii="Arial" w:hAnsi="Arial" w:cs="Arial"/>
          <w:b/>
          <w:sz w:val="24"/>
          <w:szCs w:val="24"/>
        </w:rPr>
      </w:pPr>
      <w:r w:rsidRPr="009C5BFE">
        <w:rPr>
          <w:rFonts w:ascii="Arial" w:hAnsi="Arial" w:cs="Arial"/>
          <w:b/>
          <w:sz w:val="24"/>
          <w:szCs w:val="24"/>
        </w:rPr>
        <w:t>Marco Explicativo:</w:t>
      </w:r>
    </w:p>
    <w:p w:rsidR="00560A84" w:rsidRPr="009C5BFE" w:rsidRDefault="00560A84" w:rsidP="00A4507E">
      <w:pPr>
        <w:spacing w:line="360" w:lineRule="auto"/>
        <w:jc w:val="both"/>
        <w:rPr>
          <w:rFonts w:ascii="Arial" w:hAnsi="Arial" w:cs="Arial"/>
          <w:color w:val="000000"/>
          <w:sz w:val="24"/>
          <w:szCs w:val="24"/>
        </w:rPr>
      </w:pPr>
      <w:r w:rsidRPr="009C5BFE">
        <w:rPr>
          <w:rFonts w:ascii="Arial" w:hAnsi="Arial" w:cs="Arial"/>
          <w:color w:val="000000"/>
          <w:sz w:val="24"/>
          <w:szCs w:val="24"/>
        </w:rPr>
        <w:t>El espacio curricular “Cultura y Comunicación” tiene como propósito lograr que los alumnos y las alumnas reflexionen en torno a las características de la conducta comunicativa en la vida social y cultural, estudiando los elementos formativos y las determinantes que producen las culturas diferenciadas de modo tal de promover una participación consciente, crítica y transformadora sobre su propio entorno. Se trata así de un espacio curricular complejo, que presenta, en principio, una doble articulación: por un lado, se enmarca en los fines específicos del Nivel y, desde este punto de vista, se relaciona muy directamente con el campo de la Formación General</w:t>
      </w:r>
      <w:r w:rsidR="00A22998" w:rsidRPr="009C5BFE">
        <w:rPr>
          <w:rFonts w:ascii="Arial" w:hAnsi="Arial" w:cs="Arial"/>
          <w:color w:val="000000"/>
          <w:sz w:val="24"/>
          <w:szCs w:val="24"/>
        </w:rPr>
        <w:t>, realizando</w:t>
      </w:r>
      <w:r w:rsidRPr="009C5BFE">
        <w:rPr>
          <w:rFonts w:ascii="Arial" w:hAnsi="Arial" w:cs="Arial"/>
          <w:color w:val="000000"/>
          <w:sz w:val="24"/>
          <w:szCs w:val="24"/>
        </w:rPr>
        <w:t xml:space="preserve"> una evidente contribución a otros espacios curriculares.</w:t>
      </w:r>
    </w:p>
    <w:p w:rsidR="00321BBA" w:rsidRPr="009C5BFE" w:rsidRDefault="00560A84" w:rsidP="00A4507E">
      <w:pPr>
        <w:spacing w:line="360" w:lineRule="auto"/>
        <w:jc w:val="both"/>
        <w:rPr>
          <w:rFonts w:ascii="Arial" w:hAnsi="Arial" w:cs="Arial"/>
          <w:color w:val="000000"/>
          <w:sz w:val="24"/>
          <w:szCs w:val="24"/>
        </w:rPr>
      </w:pPr>
      <w:r w:rsidRPr="009C5BFE">
        <w:rPr>
          <w:rFonts w:ascii="Arial" w:hAnsi="Arial" w:cs="Arial"/>
          <w:color w:val="000000"/>
          <w:sz w:val="24"/>
          <w:szCs w:val="24"/>
        </w:rPr>
        <w:lastRenderedPageBreak/>
        <w:t xml:space="preserve"> En segundo lugar, en tanto los códigos verbales y no verbales no sólo constituyen objetos disciplinares específicos sino también herramientas de aplicación que en general ayudan a explicar contenidos desarrollados en distintos espacios curriculares.</w:t>
      </w:r>
    </w:p>
    <w:p w:rsidR="00CE4605" w:rsidRDefault="00CE4605" w:rsidP="00A4507E">
      <w:pPr>
        <w:spacing w:after="0" w:line="360" w:lineRule="auto"/>
        <w:jc w:val="both"/>
        <w:rPr>
          <w:rFonts w:ascii="Arial" w:eastAsia="Times New Roman" w:hAnsi="Arial" w:cs="Arial"/>
          <w:b/>
          <w:bCs/>
          <w:sz w:val="24"/>
          <w:szCs w:val="24"/>
          <w:lang w:val="es-ES" w:eastAsia="es-ES"/>
        </w:rPr>
      </w:pPr>
    </w:p>
    <w:p w:rsidR="00CE4605" w:rsidRDefault="00CE4605" w:rsidP="00A4507E">
      <w:pPr>
        <w:spacing w:after="0" w:line="360" w:lineRule="auto"/>
        <w:jc w:val="both"/>
        <w:rPr>
          <w:rFonts w:ascii="Arial" w:eastAsia="Times New Roman" w:hAnsi="Arial" w:cs="Arial"/>
          <w:b/>
          <w:bCs/>
          <w:sz w:val="24"/>
          <w:szCs w:val="24"/>
          <w:lang w:val="es-ES" w:eastAsia="es-ES"/>
        </w:rPr>
      </w:pPr>
    </w:p>
    <w:p w:rsidR="00321BBA" w:rsidRPr="009C5BFE" w:rsidRDefault="00FE2B80" w:rsidP="00A4507E">
      <w:pPr>
        <w:spacing w:after="0" w:line="360" w:lineRule="auto"/>
        <w:jc w:val="both"/>
        <w:rPr>
          <w:rFonts w:ascii="Arial" w:eastAsia="Times New Roman" w:hAnsi="Arial" w:cs="Arial"/>
          <w:sz w:val="24"/>
          <w:szCs w:val="24"/>
          <w:lang w:val="es-ES" w:eastAsia="es-ES"/>
        </w:rPr>
      </w:pPr>
      <w:r w:rsidRPr="009C5BFE">
        <w:rPr>
          <w:rFonts w:ascii="Arial" w:eastAsia="Times New Roman" w:hAnsi="Arial" w:cs="Arial"/>
          <w:b/>
          <w:bCs/>
          <w:sz w:val="24"/>
          <w:szCs w:val="24"/>
          <w:lang w:val="es-ES" w:eastAsia="es-ES"/>
        </w:rPr>
        <w:t>Finalidades Formativas:</w:t>
      </w:r>
    </w:p>
    <w:p w:rsidR="00321BBA" w:rsidRPr="009C5BFE" w:rsidRDefault="00321BBA" w:rsidP="00A4507E">
      <w:pPr>
        <w:pStyle w:val="Prrafodelista"/>
        <w:widowControl w:val="0"/>
        <w:numPr>
          <w:ilvl w:val="0"/>
          <w:numId w:val="12"/>
        </w:numPr>
        <w:autoSpaceDE w:val="0"/>
        <w:autoSpaceDN w:val="0"/>
        <w:adjustRightInd w:val="0"/>
        <w:spacing w:after="120" w:line="360" w:lineRule="auto"/>
        <w:ind w:right="-23"/>
        <w:jc w:val="both"/>
        <w:rPr>
          <w:spacing w:val="-1"/>
          <w:sz w:val="24"/>
          <w:szCs w:val="24"/>
        </w:rPr>
      </w:pPr>
      <w:r w:rsidRPr="009C5BFE">
        <w:rPr>
          <w:spacing w:val="-1"/>
          <w:sz w:val="24"/>
          <w:szCs w:val="24"/>
        </w:rPr>
        <w:t>Participar de una manera activa, reflexiva y crítica en los diversos ámbitos de la vida laboral y socio cultural, tendientes al desarrollo de una actitud proactiva y ética respecto al continuo cambio de lo “tecnológico, la ciencia y lo social”.</w:t>
      </w:r>
    </w:p>
    <w:p w:rsidR="00321BBA" w:rsidRPr="009C5BFE" w:rsidRDefault="00321BBA" w:rsidP="00A4507E">
      <w:pPr>
        <w:pStyle w:val="Prrafodelista"/>
        <w:numPr>
          <w:ilvl w:val="0"/>
          <w:numId w:val="12"/>
        </w:numPr>
        <w:spacing w:line="360" w:lineRule="auto"/>
        <w:jc w:val="both"/>
        <w:rPr>
          <w:rFonts w:eastAsia="Times New Roman"/>
          <w:sz w:val="24"/>
          <w:szCs w:val="24"/>
          <w:lang w:eastAsia="es-ES"/>
        </w:rPr>
      </w:pPr>
      <w:r w:rsidRPr="009C5BFE">
        <w:rPr>
          <w:rFonts w:eastAsia="Times New Roman"/>
          <w:sz w:val="24"/>
          <w:szCs w:val="24"/>
          <w:lang w:eastAsia="es-ES"/>
        </w:rPr>
        <w:t>Adquirir capacidad para identificar, definir y localizar el sentido y el carácter social de situaciones a resolver en el ámbito laboral.</w:t>
      </w:r>
    </w:p>
    <w:p w:rsidR="00321BBA" w:rsidRPr="009C5BFE" w:rsidRDefault="00321BBA" w:rsidP="00A4507E">
      <w:pPr>
        <w:numPr>
          <w:ilvl w:val="0"/>
          <w:numId w:val="11"/>
        </w:numPr>
        <w:spacing w:after="0" w:line="360" w:lineRule="auto"/>
        <w:jc w:val="both"/>
        <w:rPr>
          <w:rFonts w:ascii="Arial" w:eastAsia="Times New Roman" w:hAnsi="Arial" w:cs="Arial"/>
          <w:sz w:val="24"/>
          <w:szCs w:val="24"/>
          <w:lang w:val="es-ES" w:eastAsia="es-ES"/>
        </w:rPr>
      </w:pPr>
      <w:r w:rsidRPr="009C5BFE">
        <w:rPr>
          <w:rFonts w:ascii="Arial" w:eastAsia="Times New Roman" w:hAnsi="Arial" w:cs="Arial"/>
          <w:sz w:val="24"/>
          <w:szCs w:val="24"/>
          <w:lang w:val="es-ES" w:eastAsia="es-ES"/>
        </w:rPr>
        <w:t>Desarrollar el pensamiento crítico y fomentar la ética profesional.</w:t>
      </w:r>
    </w:p>
    <w:p w:rsidR="00FE2B80" w:rsidRPr="009C5BFE" w:rsidRDefault="00FE2B80" w:rsidP="00A4507E">
      <w:pPr>
        <w:spacing w:after="0" w:line="360" w:lineRule="auto"/>
        <w:jc w:val="both"/>
        <w:rPr>
          <w:rFonts w:ascii="Arial" w:eastAsia="Times New Roman" w:hAnsi="Arial" w:cs="Arial"/>
          <w:sz w:val="24"/>
          <w:szCs w:val="24"/>
          <w:lang w:val="es-ES" w:eastAsia="es-ES"/>
        </w:rPr>
      </w:pPr>
    </w:p>
    <w:p w:rsidR="00FE2B80" w:rsidRPr="009C5BFE" w:rsidRDefault="00FE2B80" w:rsidP="00A4507E">
      <w:pPr>
        <w:spacing w:after="0" w:line="360" w:lineRule="auto"/>
        <w:jc w:val="both"/>
        <w:rPr>
          <w:rFonts w:ascii="Arial" w:eastAsia="Times New Roman" w:hAnsi="Arial" w:cs="Arial"/>
          <w:b/>
          <w:sz w:val="24"/>
          <w:szCs w:val="24"/>
          <w:lang w:val="es-ES" w:eastAsia="es-ES"/>
        </w:rPr>
      </w:pPr>
      <w:r w:rsidRPr="009C5BFE">
        <w:rPr>
          <w:rFonts w:ascii="Arial" w:eastAsia="Times New Roman" w:hAnsi="Arial" w:cs="Arial"/>
          <w:b/>
          <w:sz w:val="24"/>
          <w:szCs w:val="24"/>
          <w:lang w:val="es-ES" w:eastAsia="es-ES"/>
        </w:rPr>
        <w:t>Capacidades:</w:t>
      </w:r>
    </w:p>
    <w:p w:rsidR="003049ED" w:rsidRPr="009C5BFE" w:rsidRDefault="002F33CF" w:rsidP="00A4507E">
      <w:pPr>
        <w:pStyle w:val="western"/>
        <w:numPr>
          <w:ilvl w:val="0"/>
          <w:numId w:val="15"/>
        </w:numPr>
        <w:spacing w:after="0" w:afterAutospacing="0" w:line="360" w:lineRule="auto"/>
        <w:jc w:val="both"/>
        <w:rPr>
          <w:rFonts w:ascii="Arial" w:hAnsi="Arial" w:cs="Arial"/>
          <w:color w:val="000000"/>
          <w:lang w:val="es-ES"/>
        </w:rPr>
      </w:pPr>
      <w:r w:rsidRPr="009C5BFE">
        <w:rPr>
          <w:rFonts w:ascii="Arial" w:hAnsi="Arial" w:cs="Arial"/>
          <w:color w:val="000000"/>
          <w:lang w:val="es-ES"/>
        </w:rPr>
        <w:t>I</w:t>
      </w:r>
      <w:r w:rsidR="0093327B" w:rsidRPr="009C5BFE">
        <w:rPr>
          <w:rFonts w:ascii="Arial" w:hAnsi="Arial" w:cs="Arial"/>
          <w:color w:val="000000"/>
          <w:lang w:val="es-ES"/>
        </w:rPr>
        <w:t>dentificar el fenómeno cultural que se pre</w:t>
      </w:r>
      <w:r w:rsidRPr="009C5BFE">
        <w:rPr>
          <w:rFonts w:ascii="Arial" w:hAnsi="Arial" w:cs="Arial"/>
          <w:color w:val="000000"/>
          <w:lang w:val="es-ES"/>
        </w:rPr>
        <w:t xml:space="preserve">tende estudiar y </w:t>
      </w:r>
      <w:r w:rsidR="00A22998" w:rsidRPr="009C5BFE">
        <w:rPr>
          <w:rFonts w:ascii="Arial" w:hAnsi="Arial" w:cs="Arial"/>
          <w:color w:val="000000"/>
          <w:lang w:val="es-ES"/>
        </w:rPr>
        <w:t>elaborar hipótesis</w:t>
      </w:r>
      <w:r w:rsidR="0093327B" w:rsidRPr="009C5BFE">
        <w:rPr>
          <w:rFonts w:ascii="Arial" w:hAnsi="Arial" w:cs="Arial"/>
          <w:color w:val="000000"/>
          <w:lang w:val="es-ES"/>
        </w:rPr>
        <w:t xml:space="preserve"> acerca de dicho fenómeno.</w:t>
      </w:r>
    </w:p>
    <w:p w:rsidR="002F33CF" w:rsidRPr="009C5BFE" w:rsidRDefault="002F33CF" w:rsidP="00A4507E">
      <w:pPr>
        <w:pStyle w:val="western"/>
        <w:numPr>
          <w:ilvl w:val="0"/>
          <w:numId w:val="15"/>
        </w:numPr>
        <w:spacing w:after="0" w:afterAutospacing="0" w:line="360" w:lineRule="auto"/>
        <w:jc w:val="both"/>
        <w:rPr>
          <w:rFonts w:ascii="Arial" w:hAnsi="Arial" w:cs="Arial"/>
          <w:color w:val="000000"/>
          <w:lang w:val="es-ES"/>
        </w:rPr>
      </w:pPr>
      <w:r w:rsidRPr="009C5BFE">
        <w:rPr>
          <w:rFonts w:ascii="Arial" w:hAnsi="Arial" w:cs="Arial"/>
          <w:color w:val="000000"/>
          <w:lang w:val="es-ES"/>
        </w:rPr>
        <w:t>Analizar</w:t>
      </w:r>
      <w:r w:rsidR="00B82657" w:rsidRPr="009C5BFE">
        <w:rPr>
          <w:rFonts w:ascii="Arial" w:hAnsi="Arial" w:cs="Arial"/>
          <w:color w:val="000000"/>
          <w:lang w:val="es-ES"/>
        </w:rPr>
        <w:t xml:space="preserve"> los datos recogidos, organizarlos </w:t>
      </w:r>
      <w:r w:rsidR="00A22998" w:rsidRPr="009C5BFE">
        <w:rPr>
          <w:rFonts w:ascii="Arial" w:hAnsi="Arial" w:cs="Arial"/>
          <w:color w:val="000000"/>
          <w:lang w:val="es-ES"/>
        </w:rPr>
        <w:t>y sistematizarlos</w:t>
      </w:r>
      <w:r w:rsidR="00B82657" w:rsidRPr="009C5BFE">
        <w:rPr>
          <w:rFonts w:ascii="Arial" w:hAnsi="Arial" w:cs="Arial"/>
          <w:color w:val="000000"/>
          <w:lang w:val="es-ES"/>
        </w:rPr>
        <w:t>.</w:t>
      </w:r>
    </w:p>
    <w:p w:rsidR="002F33CF" w:rsidRPr="009C5BFE" w:rsidRDefault="00B82657" w:rsidP="00A4507E">
      <w:pPr>
        <w:pStyle w:val="western"/>
        <w:numPr>
          <w:ilvl w:val="0"/>
          <w:numId w:val="15"/>
        </w:numPr>
        <w:spacing w:after="0" w:afterAutospacing="0" w:line="360" w:lineRule="auto"/>
        <w:jc w:val="both"/>
        <w:rPr>
          <w:rFonts w:ascii="Arial" w:hAnsi="Arial" w:cs="Arial"/>
          <w:color w:val="000000"/>
          <w:lang w:val="es-ES"/>
        </w:rPr>
      </w:pPr>
      <w:r w:rsidRPr="009C5BFE">
        <w:rPr>
          <w:rFonts w:ascii="Arial" w:hAnsi="Arial" w:cs="Arial"/>
          <w:color w:val="000000"/>
          <w:lang w:val="es-ES"/>
        </w:rPr>
        <w:t>Integrar la información para facilitar su explicación.</w:t>
      </w:r>
    </w:p>
    <w:p w:rsidR="00BF7695" w:rsidRDefault="00BF7695" w:rsidP="00A4507E">
      <w:pPr>
        <w:spacing w:after="0" w:line="360" w:lineRule="auto"/>
        <w:jc w:val="both"/>
        <w:rPr>
          <w:rFonts w:ascii="Arial" w:eastAsia="Times New Roman" w:hAnsi="Arial" w:cs="Arial"/>
          <w:b/>
          <w:bCs/>
          <w:sz w:val="24"/>
          <w:szCs w:val="24"/>
          <w:lang w:val="es-ES" w:eastAsia="es-ES"/>
        </w:rPr>
      </w:pPr>
    </w:p>
    <w:p w:rsidR="00BF7695" w:rsidRDefault="00BF7695" w:rsidP="00A4507E">
      <w:pPr>
        <w:spacing w:after="0" w:line="360" w:lineRule="auto"/>
        <w:jc w:val="both"/>
        <w:rPr>
          <w:rFonts w:ascii="Arial" w:eastAsia="Times New Roman" w:hAnsi="Arial" w:cs="Arial"/>
          <w:b/>
          <w:bCs/>
          <w:sz w:val="24"/>
          <w:szCs w:val="24"/>
          <w:lang w:val="es-ES" w:eastAsia="es-ES"/>
        </w:rPr>
      </w:pPr>
    </w:p>
    <w:p w:rsidR="00321BBA" w:rsidRPr="009C5BFE" w:rsidRDefault="00321BBA" w:rsidP="00A4507E">
      <w:pPr>
        <w:spacing w:after="0" w:line="360" w:lineRule="auto"/>
        <w:jc w:val="both"/>
        <w:rPr>
          <w:rFonts w:ascii="Arial" w:eastAsia="Times New Roman" w:hAnsi="Arial" w:cs="Arial"/>
          <w:b/>
          <w:bCs/>
          <w:sz w:val="24"/>
          <w:szCs w:val="24"/>
          <w:lang w:val="es-ES" w:eastAsia="es-ES"/>
        </w:rPr>
      </w:pPr>
      <w:r w:rsidRPr="009C5BFE">
        <w:rPr>
          <w:rFonts w:ascii="Arial" w:eastAsia="Times New Roman" w:hAnsi="Arial" w:cs="Arial"/>
          <w:b/>
          <w:bCs/>
          <w:sz w:val="24"/>
          <w:szCs w:val="24"/>
          <w:lang w:val="es-ES" w:eastAsia="es-ES"/>
        </w:rPr>
        <w:t>Contenidos:</w:t>
      </w:r>
    </w:p>
    <w:p w:rsidR="00321BBA" w:rsidRPr="009C5BFE" w:rsidRDefault="00FE2B80" w:rsidP="00A4507E">
      <w:pPr>
        <w:spacing w:after="120" w:line="360" w:lineRule="auto"/>
        <w:jc w:val="both"/>
        <w:rPr>
          <w:rFonts w:ascii="Arial" w:eastAsia="Times New Roman" w:hAnsi="Arial" w:cs="Arial"/>
          <w:sz w:val="24"/>
          <w:szCs w:val="24"/>
          <w:lang w:val="es-ES" w:eastAsia="es-ES"/>
        </w:rPr>
      </w:pPr>
      <w:r w:rsidRPr="009C5BFE">
        <w:rPr>
          <w:rFonts w:ascii="Arial" w:hAnsi="Arial" w:cs="Arial"/>
          <w:sz w:val="24"/>
          <w:szCs w:val="24"/>
        </w:rPr>
        <w:t xml:space="preserve">La comunicación como objeto de estudio. Génesis de la capacidad humana para comunicar: distintos enfoques y líneas teóricas. Comunicación y Significación: los distintos modelos teóricos de la Comunicación. Teoría de los signos. El signo, el ícono, el índice, el símbolo, códigos no lingüísticos. La comunicación y la cultura </w:t>
      </w:r>
      <w:r w:rsidRPr="009C5BFE">
        <w:rPr>
          <w:rFonts w:ascii="Arial" w:hAnsi="Arial" w:cs="Arial"/>
          <w:sz w:val="24"/>
          <w:szCs w:val="24"/>
        </w:rPr>
        <w:lastRenderedPageBreak/>
        <w:t xml:space="preserve">en el mundo globalizado. </w:t>
      </w:r>
      <w:r w:rsidR="00321BBA" w:rsidRPr="009C5BFE">
        <w:rPr>
          <w:rFonts w:ascii="Arial" w:eastAsia="Times New Roman" w:hAnsi="Arial" w:cs="Arial"/>
          <w:sz w:val="24"/>
          <w:szCs w:val="24"/>
          <w:lang w:val="es-ES" w:eastAsia="es-ES"/>
        </w:rPr>
        <w:t>Globalización. Transnacionalización – regionalización: Proceso de desarrollo sociocultural. Medios masivos de comunicación, discursos y representaciones sociales. El conocimiento en la sociedad de la información. Modos de vida plurales y formas de discriminación. Reconocimiento de las diferencias. Desigualdad cultural. Estratificación socioeconómica. Problema de la exclusión., desafiliación, vulnerabilidad, desarrollo humano y sus sucedáneos.</w:t>
      </w:r>
    </w:p>
    <w:p w:rsidR="00FE2B80" w:rsidRPr="009C5BFE" w:rsidRDefault="00FE2B80" w:rsidP="00A4507E">
      <w:pPr>
        <w:spacing w:after="120" w:line="360" w:lineRule="auto"/>
        <w:jc w:val="both"/>
        <w:rPr>
          <w:rFonts w:ascii="Arial" w:eastAsia="Times New Roman" w:hAnsi="Arial" w:cs="Arial"/>
          <w:sz w:val="24"/>
          <w:szCs w:val="24"/>
          <w:lang w:val="es-ES" w:eastAsia="es-ES"/>
        </w:rPr>
      </w:pPr>
    </w:p>
    <w:p w:rsidR="00321BBA" w:rsidRPr="009C5BFE" w:rsidRDefault="00FE2B80" w:rsidP="00A4507E">
      <w:pPr>
        <w:spacing w:after="120" w:line="360" w:lineRule="auto"/>
        <w:jc w:val="both"/>
        <w:rPr>
          <w:rFonts w:ascii="Arial" w:eastAsia="Times New Roman" w:hAnsi="Arial" w:cs="Arial"/>
          <w:b/>
          <w:sz w:val="24"/>
          <w:szCs w:val="24"/>
          <w:lang w:val="es-ES" w:eastAsia="es-ES"/>
        </w:rPr>
      </w:pPr>
      <w:r w:rsidRPr="009C5BFE">
        <w:rPr>
          <w:rFonts w:ascii="Arial" w:eastAsia="Times New Roman" w:hAnsi="Arial" w:cs="Arial"/>
          <w:b/>
          <w:sz w:val="24"/>
          <w:szCs w:val="24"/>
          <w:lang w:val="es-ES" w:eastAsia="es-ES"/>
        </w:rPr>
        <w:t>Bibliografía:</w:t>
      </w:r>
    </w:p>
    <w:p w:rsidR="00321BBA" w:rsidRPr="009C5BFE" w:rsidRDefault="00CE4605" w:rsidP="00CE4605">
      <w:pPr>
        <w:pStyle w:val="NormalWeb"/>
        <w:shd w:val="clear" w:color="auto" w:fill="FFFFFF"/>
        <w:spacing w:before="0" w:beforeAutospacing="0" w:after="120" w:afterAutospacing="0" w:line="360" w:lineRule="auto"/>
        <w:jc w:val="both"/>
        <w:rPr>
          <w:rFonts w:ascii="Arial" w:hAnsi="Arial" w:cs="Arial"/>
          <w:color w:val="000000"/>
          <w:spacing w:val="-1"/>
        </w:rPr>
      </w:pPr>
      <w:r>
        <w:rPr>
          <w:rFonts w:ascii="Arial" w:hAnsi="Arial" w:cs="Arial"/>
          <w:color w:val="000000"/>
          <w:spacing w:val="-1"/>
        </w:rPr>
        <w:t>-</w:t>
      </w:r>
      <w:r w:rsidR="00321BBA" w:rsidRPr="009C5BFE">
        <w:rPr>
          <w:rFonts w:ascii="Arial" w:hAnsi="Arial" w:cs="Arial"/>
          <w:color w:val="000000"/>
          <w:spacing w:val="-1"/>
        </w:rPr>
        <w:t xml:space="preserve">Alonso, María M. Y Saladrigas, Hilda: Teoría de la comunicación. Una introducción a su estudio, La Habana, Editorial Pablo de la Torriente, 2006. </w:t>
      </w:r>
    </w:p>
    <w:p w:rsidR="004A2ACD" w:rsidRPr="009C5BFE" w:rsidRDefault="00321BBA" w:rsidP="00A4507E">
      <w:pPr>
        <w:spacing w:line="360" w:lineRule="auto"/>
        <w:jc w:val="both"/>
        <w:rPr>
          <w:rFonts w:ascii="Arial" w:hAnsi="Arial" w:cs="Arial"/>
          <w:color w:val="000000"/>
          <w:spacing w:val="-1"/>
          <w:sz w:val="24"/>
          <w:szCs w:val="24"/>
        </w:rPr>
      </w:pPr>
      <w:r w:rsidRPr="009C5BFE">
        <w:rPr>
          <w:rFonts w:ascii="Arial" w:hAnsi="Arial" w:cs="Arial"/>
          <w:color w:val="000000"/>
          <w:spacing w:val="-1"/>
          <w:sz w:val="24"/>
          <w:szCs w:val="24"/>
        </w:rPr>
        <w:t>Cortés, Juan J: Cultura y comunicación como praxis para el desarrollo</w:t>
      </w:r>
    </w:p>
    <w:p w:rsidR="00321BBA" w:rsidRPr="009C5BFE" w:rsidRDefault="00CE4605" w:rsidP="00CE4605">
      <w:pPr>
        <w:pStyle w:val="NormalWeb"/>
        <w:shd w:val="clear" w:color="auto" w:fill="FFFFFF"/>
        <w:spacing w:before="0" w:beforeAutospacing="0" w:after="120" w:afterAutospacing="0" w:line="360" w:lineRule="auto"/>
        <w:jc w:val="both"/>
        <w:rPr>
          <w:rFonts w:ascii="Arial" w:hAnsi="Arial" w:cs="Arial"/>
          <w:color w:val="000000"/>
          <w:spacing w:val="-1"/>
        </w:rPr>
      </w:pPr>
      <w:r>
        <w:rPr>
          <w:rFonts w:ascii="Arial" w:hAnsi="Arial" w:cs="Arial"/>
          <w:color w:val="000000"/>
          <w:spacing w:val="-1"/>
        </w:rPr>
        <w:t>-</w:t>
      </w:r>
      <w:r w:rsidR="00321BBA" w:rsidRPr="009C5BFE">
        <w:rPr>
          <w:rFonts w:ascii="Arial" w:hAnsi="Arial" w:cs="Arial"/>
          <w:color w:val="000000"/>
          <w:spacing w:val="-1"/>
        </w:rPr>
        <w:t>Nájera, Ozziel: Las Ciencias de la Comunicación Frente a los Nuevos Paradigmas Científicos, en Razón y Palabra, Número 36, Diciembre 2003 -Enero 2004. Disponible en http://www.razonypalabra.org.mx/anteriores/n36/onajera.html.</w:t>
      </w:r>
    </w:p>
    <w:p w:rsidR="00321BBA" w:rsidRPr="009C5BFE" w:rsidRDefault="00CE4605" w:rsidP="00CE4605">
      <w:pPr>
        <w:pStyle w:val="NormalWeb"/>
        <w:shd w:val="clear" w:color="auto" w:fill="FFFFFF"/>
        <w:spacing w:before="0" w:beforeAutospacing="0" w:after="120" w:afterAutospacing="0" w:line="360" w:lineRule="auto"/>
        <w:jc w:val="both"/>
        <w:rPr>
          <w:rFonts w:ascii="Arial" w:hAnsi="Arial" w:cs="Arial"/>
          <w:color w:val="000000"/>
          <w:spacing w:val="-1"/>
        </w:rPr>
      </w:pPr>
      <w:r>
        <w:rPr>
          <w:rFonts w:ascii="Arial" w:hAnsi="Arial" w:cs="Arial"/>
          <w:color w:val="000000"/>
          <w:spacing w:val="-1"/>
        </w:rPr>
        <w:t>-</w:t>
      </w:r>
      <w:r w:rsidR="00321BBA" w:rsidRPr="009C5BFE">
        <w:rPr>
          <w:rFonts w:ascii="Arial" w:hAnsi="Arial" w:cs="Arial"/>
          <w:color w:val="000000"/>
          <w:spacing w:val="-1"/>
        </w:rPr>
        <w:t xml:space="preserve">Rizo García, Marta: La relación entre comunicación y cultura en la trayectoria del Programa Cultura de la universidad de Colima. Una exploración desde la propuesta de la Comunicología. </w:t>
      </w:r>
    </w:p>
    <w:p w:rsidR="00321BBA" w:rsidRPr="009C5BFE" w:rsidRDefault="00CE4605" w:rsidP="00CE4605">
      <w:pPr>
        <w:pStyle w:val="NormalWeb"/>
        <w:shd w:val="clear" w:color="auto" w:fill="FFFFFF"/>
        <w:spacing w:before="0" w:beforeAutospacing="0" w:after="120" w:afterAutospacing="0" w:line="360" w:lineRule="auto"/>
        <w:jc w:val="both"/>
        <w:rPr>
          <w:rFonts w:ascii="Arial" w:hAnsi="Arial" w:cs="Arial"/>
          <w:color w:val="000000"/>
          <w:spacing w:val="-1"/>
        </w:rPr>
      </w:pPr>
      <w:r>
        <w:rPr>
          <w:rFonts w:ascii="Arial" w:hAnsi="Arial" w:cs="Arial"/>
          <w:color w:val="000000"/>
          <w:spacing w:val="-1"/>
        </w:rPr>
        <w:t>-</w:t>
      </w:r>
      <w:r w:rsidR="00321BBA" w:rsidRPr="009C5BFE">
        <w:rPr>
          <w:rFonts w:ascii="Arial" w:hAnsi="Arial" w:cs="Arial"/>
          <w:color w:val="000000"/>
          <w:spacing w:val="-1"/>
        </w:rPr>
        <w:t>Martín-Barbero, Jesús (2002): “Integración y globalización: el espacio cultural latinoamericano”. En Oficio de cartógrafo. Travesías latinoamericanas de la comunicación en la cultura, Buenos Aires, FCE, 2004.</w:t>
      </w:r>
    </w:p>
    <w:p w:rsidR="00321BBA" w:rsidRPr="009C5BFE" w:rsidRDefault="00CE4605" w:rsidP="00CE4605">
      <w:pPr>
        <w:pStyle w:val="NormalWeb"/>
        <w:shd w:val="clear" w:color="auto" w:fill="FFFFFF"/>
        <w:spacing w:before="0" w:beforeAutospacing="0" w:after="120" w:afterAutospacing="0" w:line="360" w:lineRule="auto"/>
        <w:jc w:val="both"/>
        <w:rPr>
          <w:rFonts w:ascii="Arial" w:hAnsi="Arial" w:cs="Arial"/>
          <w:color w:val="000000"/>
          <w:spacing w:val="-1"/>
        </w:rPr>
      </w:pPr>
      <w:r>
        <w:rPr>
          <w:rFonts w:ascii="Arial" w:hAnsi="Arial" w:cs="Arial"/>
          <w:color w:val="000000"/>
          <w:spacing w:val="-1"/>
        </w:rPr>
        <w:t>-</w:t>
      </w:r>
      <w:r w:rsidR="00321BBA" w:rsidRPr="009C5BFE">
        <w:rPr>
          <w:rFonts w:ascii="Arial" w:hAnsi="Arial" w:cs="Arial"/>
          <w:color w:val="000000"/>
          <w:spacing w:val="-1"/>
        </w:rPr>
        <w:t>Ingenieros, José (1913): “Sociología argentina” (fragmentos). En Obras completas, Buenos Aires, Elmer editor, 1957.</w:t>
      </w:r>
    </w:p>
    <w:p w:rsidR="001B1A8D" w:rsidRDefault="001B1A8D" w:rsidP="00A4507E">
      <w:pPr>
        <w:spacing w:line="360" w:lineRule="auto"/>
        <w:jc w:val="both"/>
        <w:rPr>
          <w:rFonts w:ascii="Arial" w:eastAsia="Times New Roman" w:hAnsi="Arial" w:cs="Arial"/>
          <w:sz w:val="24"/>
          <w:szCs w:val="24"/>
        </w:rPr>
      </w:pPr>
    </w:p>
    <w:p w:rsidR="00A80275" w:rsidRDefault="00A80275" w:rsidP="00A4507E">
      <w:pPr>
        <w:spacing w:line="360" w:lineRule="auto"/>
        <w:jc w:val="both"/>
        <w:rPr>
          <w:rFonts w:ascii="Arial" w:eastAsia="Times New Roman" w:hAnsi="Arial" w:cs="Arial"/>
          <w:sz w:val="24"/>
          <w:szCs w:val="24"/>
        </w:rPr>
      </w:pPr>
    </w:p>
    <w:p w:rsidR="00A80275" w:rsidRDefault="00A80275" w:rsidP="00A4507E">
      <w:pPr>
        <w:spacing w:line="360" w:lineRule="auto"/>
        <w:jc w:val="both"/>
        <w:rPr>
          <w:rFonts w:ascii="Arial" w:eastAsia="Times New Roman" w:hAnsi="Arial" w:cs="Arial"/>
          <w:sz w:val="24"/>
          <w:szCs w:val="24"/>
        </w:rPr>
      </w:pPr>
    </w:p>
    <w:p w:rsidR="00A80275" w:rsidRPr="009C5BFE" w:rsidRDefault="00A80275" w:rsidP="00A4507E">
      <w:pPr>
        <w:spacing w:line="360" w:lineRule="auto"/>
        <w:jc w:val="both"/>
        <w:rPr>
          <w:rFonts w:ascii="Arial" w:eastAsia="Times New Roman" w:hAnsi="Arial" w:cs="Arial"/>
          <w:sz w:val="24"/>
          <w:szCs w:val="24"/>
        </w:rPr>
      </w:pPr>
    </w:p>
    <w:p w:rsidR="008972F3" w:rsidRPr="009C5BFE" w:rsidRDefault="008972F3" w:rsidP="00A4507E">
      <w:pPr>
        <w:spacing w:line="360" w:lineRule="auto"/>
        <w:rPr>
          <w:rFonts w:ascii="Arial" w:hAnsi="Arial" w:cs="Arial"/>
          <w:b/>
          <w:sz w:val="24"/>
          <w:szCs w:val="24"/>
        </w:rPr>
      </w:pPr>
      <w:r w:rsidRPr="009C5BFE">
        <w:rPr>
          <w:rFonts w:ascii="Arial" w:hAnsi="Arial" w:cs="Arial"/>
          <w:b/>
          <w:sz w:val="24"/>
          <w:szCs w:val="24"/>
        </w:rPr>
        <w:t>Espacio Curricular: Inglés I</w:t>
      </w:r>
    </w:p>
    <w:p w:rsidR="008972F3" w:rsidRPr="009C5BFE" w:rsidRDefault="008972F3" w:rsidP="00A4507E">
      <w:pPr>
        <w:spacing w:line="360" w:lineRule="auto"/>
        <w:rPr>
          <w:rFonts w:ascii="Arial" w:hAnsi="Arial" w:cs="Arial"/>
          <w:b/>
          <w:sz w:val="24"/>
          <w:szCs w:val="24"/>
        </w:rPr>
      </w:pPr>
      <w:r w:rsidRPr="009C5BFE">
        <w:rPr>
          <w:rFonts w:ascii="Arial" w:hAnsi="Arial" w:cs="Arial"/>
          <w:b/>
          <w:sz w:val="24"/>
          <w:szCs w:val="24"/>
        </w:rPr>
        <w:t>-Año de la Carrera: 1º Año</w:t>
      </w:r>
    </w:p>
    <w:p w:rsidR="008972F3" w:rsidRPr="009C5BFE" w:rsidRDefault="008972F3" w:rsidP="00A4507E">
      <w:pPr>
        <w:spacing w:line="360" w:lineRule="auto"/>
        <w:rPr>
          <w:rFonts w:ascii="Arial" w:hAnsi="Arial" w:cs="Arial"/>
          <w:b/>
          <w:sz w:val="24"/>
          <w:szCs w:val="24"/>
        </w:rPr>
      </w:pPr>
      <w:r w:rsidRPr="009C5BFE">
        <w:rPr>
          <w:rFonts w:ascii="Arial" w:hAnsi="Arial" w:cs="Arial"/>
          <w:b/>
          <w:sz w:val="24"/>
          <w:szCs w:val="24"/>
        </w:rPr>
        <w:t>-Régimen de Cursado: Anual</w:t>
      </w:r>
    </w:p>
    <w:p w:rsidR="008972F3" w:rsidRPr="009C5BFE" w:rsidRDefault="00A80275" w:rsidP="00A4507E">
      <w:pPr>
        <w:spacing w:line="360" w:lineRule="auto"/>
        <w:rPr>
          <w:rFonts w:ascii="Arial" w:hAnsi="Arial" w:cs="Arial"/>
          <w:b/>
          <w:sz w:val="24"/>
          <w:szCs w:val="24"/>
        </w:rPr>
      </w:pPr>
      <w:r>
        <w:rPr>
          <w:rFonts w:ascii="Arial" w:hAnsi="Arial" w:cs="Arial"/>
          <w:b/>
          <w:sz w:val="24"/>
          <w:szCs w:val="24"/>
        </w:rPr>
        <w:t xml:space="preserve"> -Carga Horaria: 3 hs. </w:t>
      </w:r>
    </w:p>
    <w:p w:rsidR="008E059D" w:rsidRPr="009C5BFE" w:rsidRDefault="008E059D" w:rsidP="00A4507E">
      <w:pPr>
        <w:spacing w:line="360" w:lineRule="auto"/>
        <w:rPr>
          <w:rFonts w:ascii="Arial" w:hAnsi="Arial" w:cs="Arial"/>
          <w:b/>
          <w:sz w:val="24"/>
          <w:szCs w:val="24"/>
        </w:rPr>
      </w:pPr>
    </w:p>
    <w:p w:rsidR="008E059D" w:rsidRPr="009C5BFE" w:rsidRDefault="008E059D" w:rsidP="00A4507E">
      <w:pPr>
        <w:spacing w:line="360" w:lineRule="auto"/>
        <w:rPr>
          <w:rFonts w:ascii="Arial" w:hAnsi="Arial" w:cs="Arial"/>
          <w:b/>
          <w:sz w:val="24"/>
          <w:szCs w:val="24"/>
        </w:rPr>
      </w:pPr>
      <w:r w:rsidRPr="009C5BFE">
        <w:rPr>
          <w:rFonts w:ascii="Arial" w:hAnsi="Arial" w:cs="Arial"/>
          <w:b/>
          <w:sz w:val="24"/>
          <w:szCs w:val="24"/>
        </w:rPr>
        <w:t>Marco Explicativo:</w:t>
      </w:r>
    </w:p>
    <w:p w:rsidR="003442E1" w:rsidRPr="009C5BFE" w:rsidRDefault="003442E1"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Los avances tecnológicos y cognitivos han transformado las prácticas en la aplicación de procedimientos de traducción de textos cuando se utiliza el idioma inglés. Dado que el uso de este idioma se considera universal, este espacio curricular se presenta con un formato de taller de traducción que se organiza desde una perspectiva de procedimientos de traducción oblicua combinando diferentes métodos y procedimientos para lograr una mejor comprensión y producción de textos traducidos. Los ejes orientadores se organizan de modo interdisciplinario utilizando textos de complejidad secuenciada optimizando gradualmente las habilidades de los estudiantes que los motiva a encarar una traducción con herramientas digitales al alcance de cualquier usuario. El manejo de estas estrategias de comprensión y producción de textos simples en idioma extranjero se acopla al esquema de formación general del perfil profesional del futuro museólogo aportando herramientas fundamentales que enriquecen su bagaje de conocimientos, ampliando también sus posibilidades de comunicación y perfeccionamiento.</w:t>
      </w:r>
    </w:p>
    <w:p w:rsidR="00BF7695" w:rsidRDefault="00BF7695" w:rsidP="00A4507E">
      <w:pPr>
        <w:spacing w:line="360" w:lineRule="auto"/>
        <w:rPr>
          <w:rFonts w:ascii="Arial" w:hAnsi="Arial" w:cs="Arial"/>
          <w:b/>
          <w:sz w:val="24"/>
          <w:szCs w:val="24"/>
        </w:rPr>
      </w:pPr>
    </w:p>
    <w:p w:rsidR="00894B48" w:rsidRDefault="00894B48" w:rsidP="00A4507E">
      <w:pPr>
        <w:spacing w:line="360" w:lineRule="auto"/>
        <w:rPr>
          <w:rFonts w:ascii="Arial" w:hAnsi="Arial" w:cs="Arial"/>
          <w:b/>
          <w:sz w:val="24"/>
          <w:szCs w:val="24"/>
        </w:rPr>
      </w:pPr>
    </w:p>
    <w:p w:rsidR="008E059D" w:rsidRPr="009C5BFE" w:rsidRDefault="008E059D" w:rsidP="00A4507E">
      <w:pPr>
        <w:spacing w:line="360" w:lineRule="auto"/>
        <w:rPr>
          <w:rFonts w:ascii="Arial" w:hAnsi="Arial" w:cs="Arial"/>
          <w:b/>
          <w:sz w:val="24"/>
          <w:szCs w:val="24"/>
        </w:rPr>
      </w:pPr>
      <w:r w:rsidRPr="009C5BFE">
        <w:rPr>
          <w:rFonts w:ascii="Arial" w:hAnsi="Arial" w:cs="Arial"/>
          <w:b/>
          <w:sz w:val="24"/>
          <w:szCs w:val="24"/>
        </w:rPr>
        <w:lastRenderedPageBreak/>
        <w:t>Finalidades Formativas:</w:t>
      </w:r>
    </w:p>
    <w:p w:rsidR="003442E1" w:rsidRPr="009C5BFE" w:rsidRDefault="003049ED" w:rsidP="00A4507E">
      <w:pPr>
        <w:spacing w:line="360" w:lineRule="auto"/>
        <w:jc w:val="both"/>
        <w:rPr>
          <w:rFonts w:ascii="Arial" w:eastAsia="Times New Roman" w:hAnsi="Arial" w:cs="Arial"/>
          <w:sz w:val="24"/>
          <w:szCs w:val="24"/>
        </w:rPr>
      </w:pPr>
      <w:r w:rsidRPr="009C5BFE">
        <w:rPr>
          <w:rFonts w:ascii="Arial" w:hAnsi="Arial" w:cs="Arial"/>
          <w:sz w:val="24"/>
          <w:szCs w:val="24"/>
          <w:lang w:eastAsia="es-ES"/>
        </w:rPr>
        <w:t>-</w:t>
      </w:r>
      <w:r w:rsidR="003442E1" w:rsidRPr="009C5BFE">
        <w:rPr>
          <w:rFonts w:ascii="Arial" w:eastAsia="Times New Roman" w:hAnsi="Arial" w:cs="Arial"/>
          <w:sz w:val="24"/>
          <w:szCs w:val="24"/>
        </w:rPr>
        <w:t xml:space="preserve"> Generar espacios de reflexión sobre la lectura comprensiva de textos adecuados. </w:t>
      </w:r>
    </w:p>
    <w:p w:rsidR="003442E1" w:rsidRPr="009C5BFE" w:rsidRDefault="003442E1"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-Promover el uso inteligente del diccionario bilingüe como herramienta fundamental. </w:t>
      </w:r>
    </w:p>
    <w:p w:rsidR="008972F3" w:rsidRPr="009C5BFE" w:rsidRDefault="003442E1"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-Fomentar estrategias de aprendizaje reflexionando sobre el error en la traducción y la importancia de la corrección de estilos.</w:t>
      </w:r>
      <w:r w:rsidRPr="009C5BFE">
        <w:rPr>
          <w:rFonts w:ascii="Arial" w:hAnsi="Arial" w:cs="Arial"/>
          <w:b/>
          <w:sz w:val="24"/>
          <w:szCs w:val="24"/>
          <w:lang w:eastAsia="es-ES"/>
        </w:rPr>
        <w:t xml:space="preserve"> </w:t>
      </w:r>
    </w:p>
    <w:p w:rsidR="003049ED" w:rsidRPr="009C5BFE" w:rsidRDefault="003049ED" w:rsidP="00A4507E">
      <w:pPr>
        <w:spacing w:after="0" w:line="360" w:lineRule="auto"/>
        <w:jc w:val="both"/>
        <w:rPr>
          <w:rFonts w:ascii="Arial" w:hAnsi="Arial" w:cs="Arial"/>
          <w:b/>
          <w:sz w:val="24"/>
          <w:szCs w:val="24"/>
          <w:lang w:eastAsia="es-ES"/>
        </w:rPr>
      </w:pPr>
    </w:p>
    <w:p w:rsidR="008972F3" w:rsidRPr="009C5BFE" w:rsidRDefault="008E059D" w:rsidP="00A4507E">
      <w:pPr>
        <w:spacing w:after="0" w:line="360" w:lineRule="auto"/>
        <w:jc w:val="both"/>
        <w:rPr>
          <w:rFonts w:ascii="Arial" w:hAnsi="Arial" w:cs="Arial"/>
          <w:b/>
          <w:sz w:val="24"/>
          <w:szCs w:val="24"/>
          <w:lang w:eastAsia="es-ES"/>
        </w:rPr>
      </w:pPr>
      <w:r w:rsidRPr="009C5BFE">
        <w:rPr>
          <w:rFonts w:ascii="Arial" w:hAnsi="Arial" w:cs="Arial"/>
          <w:b/>
          <w:sz w:val="24"/>
          <w:szCs w:val="24"/>
          <w:lang w:eastAsia="es-ES"/>
        </w:rPr>
        <w:t>Capacidades:</w:t>
      </w:r>
    </w:p>
    <w:p w:rsidR="003442E1" w:rsidRPr="009C5BFE" w:rsidRDefault="003442E1" w:rsidP="00A4507E">
      <w:pPr>
        <w:spacing w:after="0" w:line="360" w:lineRule="auto"/>
        <w:jc w:val="both"/>
        <w:rPr>
          <w:rFonts w:ascii="Arial" w:hAnsi="Arial" w:cs="Arial"/>
          <w:b/>
          <w:sz w:val="24"/>
          <w:szCs w:val="24"/>
          <w:lang w:eastAsia="es-ES"/>
        </w:rPr>
      </w:pPr>
    </w:p>
    <w:p w:rsidR="003049ED" w:rsidRPr="009C5BFE" w:rsidRDefault="003049ED" w:rsidP="00A4507E">
      <w:pPr>
        <w:spacing w:line="360" w:lineRule="auto"/>
        <w:rPr>
          <w:rFonts w:ascii="Arial" w:eastAsia="Calibri" w:hAnsi="Arial" w:cs="Arial"/>
          <w:b/>
          <w:sz w:val="24"/>
          <w:szCs w:val="24"/>
        </w:rPr>
      </w:pPr>
      <w:r w:rsidRPr="009C5BFE">
        <w:rPr>
          <w:rFonts w:ascii="Arial" w:hAnsi="Arial" w:cs="Arial"/>
          <w:sz w:val="24"/>
          <w:szCs w:val="24"/>
          <w:lang w:eastAsia="es-ES"/>
        </w:rPr>
        <w:t>-</w:t>
      </w:r>
      <w:r w:rsidRPr="009C5BFE">
        <w:rPr>
          <w:rFonts w:ascii="Arial" w:eastAsia="Calibri" w:hAnsi="Arial" w:cs="Arial"/>
          <w:sz w:val="24"/>
          <w:szCs w:val="24"/>
          <w:lang w:eastAsia="es-ES"/>
        </w:rPr>
        <w:t>Adquirir un vocabulario básico para establecer conversaciones</w:t>
      </w:r>
      <w:r w:rsidRPr="009C5BFE">
        <w:rPr>
          <w:rFonts w:ascii="Arial" w:hAnsi="Arial" w:cs="Arial"/>
          <w:sz w:val="24"/>
          <w:szCs w:val="24"/>
          <w:lang w:eastAsia="es-ES"/>
        </w:rPr>
        <w:t>.</w:t>
      </w:r>
      <w:r w:rsidRPr="009C5BFE">
        <w:rPr>
          <w:rFonts w:ascii="Arial" w:eastAsia="Calibri" w:hAnsi="Arial" w:cs="Arial"/>
          <w:sz w:val="24"/>
          <w:szCs w:val="24"/>
          <w:lang w:eastAsia="es-ES"/>
        </w:rPr>
        <w:t xml:space="preserve"> </w:t>
      </w:r>
    </w:p>
    <w:p w:rsidR="003049ED" w:rsidRPr="009C5BFE" w:rsidRDefault="003049ED" w:rsidP="00A4507E">
      <w:pPr>
        <w:spacing w:after="0" w:line="360" w:lineRule="auto"/>
        <w:jc w:val="both"/>
        <w:rPr>
          <w:rFonts w:ascii="Arial" w:eastAsia="Calibri" w:hAnsi="Arial" w:cs="Arial"/>
          <w:sz w:val="24"/>
          <w:szCs w:val="24"/>
          <w:lang w:eastAsia="es-ES"/>
        </w:rPr>
      </w:pPr>
      <w:r w:rsidRPr="009C5BFE">
        <w:rPr>
          <w:rFonts w:ascii="Arial" w:hAnsi="Arial" w:cs="Arial"/>
          <w:sz w:val="24"/>
          <w:szCs w:val="24"/>
          <w:lang w:eastAsia="es-ES"/>
        </w:rPr>
        <w:t xml:space="preserve">-Habituarse al uso del diccionario </w:t>
      </w:r>
      <w:r w:rsidR="00A22998" w:rsidRPr="009C5BFE">
        <w:rPr>
          <w:rFonts w:ascii="Arial" w:hAnsi="Arial" w:cs="Arial"/>
          <w:sz w:val="24"/>
          <w:szCs w:val="24"/>
          <w:lang w:eastAsia="es-ES"/>
        </w:rPr>
        <w:t>bilingüe</w:t>
      </w:r>
      <w:r w:rsidRPr="009C5BFE">
        <w:rPr>
          <w:rFonts w:ascii="Arial" w:eastAsia="Calibri" w:hAnsi="Arial" w:cs="Arial"/>
          <w:sz w:val="24"/>
          <w:szCs w:val="24"/>
          <w:lang w:eastAsia="es-ES"/>
        </w:rPr>
        <w:t xml:space="preserve">. </w:t>
      </w:r>
    </w:p>
    <w:p w:rsidR="003049ED" w:rsidRPr="009C5BFE" w:rsidRDefault="003049ED" w:rsidP="00A4507E">
      <w:pPr>
        <w:spacing w:after="0" w:line="360" w:lineRule="auto"/>
        <w:jc w:val="both"/>
        <w:rPr>
          <w:rFonts w:ascii="Arial" w:eastAsia="Calibri" w:hAnsi="Arial" w:cs="Arial"/>
          <w:sz w:val="24"/>
          <w:szCs w:val="24"/>
          <w:lang w:eastAsia="es-ES"/>
        </w:rPr>
      </w:pPr>
    </w:p>
    <w:p w:rsidR="003049ED" w:rsidRPr="00CE4605" w:rsidRDefault="003049ED" w:rsidP="00A4507E">
      <w:pPr>
        <w:spacing w:after="0" w:line="360" w:lineRule="auto"/>
        <w:jc w:val="both"/>
        <w:rPr>
          <w:rFonts w:ascii="Arial" w:eastAsia="Calibri" w:hAnsi="Arial" w:cs="Arial"/>
          <w:sz w:val="24"/>
          <w:szCs w:val="24"/>
          <w:lang w:eastAsia="es-ES"/>
        </w:rPr>
      </w:pPr>
      <w:r w:rsidRPr="009C5BFE">
        <w:rPr>
          <w:rFonts w:ascii="Arial" w:hAnsi="Arial" w:cs="Arial"/>
          <w:sz w:val="24"/>
          <w:szCs w:val="24"/>
        </w:rPr>
        <w:t>-</w:t>
      </w:r>
      <w:r w:rsidRPr="009C5BFE">
        <w:rPr>
          <w:rFonts w:ascii="Arial" w:eastAsia="Calibri" w:hAnsi="Arial" w:cs="Arial"/>
          <w:sz w:val="24"/>
          <w:szCs w:val="24"/>
        </w:rPr>
        <w:t xml:space="preserve">Enriquecer </w:t>
      </w:r>
      <w:r w:rsidRPr="009C5BFE">
        <w:rPr>
          <w:rFonts w:ascii="Arial" w:hAnsi="Arial" w:cs="Arial"/>
          <w:sz w:val="24"/>
          <w:szCs w:val="24"/>
        </w:rPr>
        <w:t>el vocabulario mediante el uso de herramientas digitales para la traducción automática.</w:t>
      </w:r>
    </w:p>
    <w:p w:rsidR="003442E1" w:rsidRPr="009C5BFE" w:rsidRDefault="003442E1" w:rsidP="00A4507E">
      <w:pPr>
        <w:spacing w:after="0" w:line="360" w:lineRule="auto"/>
        <w:jc w:val="both"/>
        <w:rPr>
          <w:rFonts w:ascii="Arial" w:hAnsi="Arial" w:cs="Arial"/>
          <w:b/>
          <w:sz w:val="24"/>
          <w:szCs w:val="24"/>
          <w:lang w:eastAsia="es-ES"/>
        </w:rPr>
      </w:pPr>
    </w:p>
    <w:p w:rsidR="008972F3" w:rsidRPr="009C5BFE" w:rsidRDefault="008E059D" w:rsidP="00A4507E">
      <w:pPr>
        <w:spacing w:after="0" w:line="360" w:lineRule="auto"/>
        <w:jc w:val="both"/>
        <w:rPr>
          <w:rFonts w:ascii="Arial" w:eastAsia="Calibri" w:hAnsi="Arial" w:cs="Arial"/>
          <w:b/>
          <w:sz w:val="24"/>
          <w:szCs w:val="24"/>
          <w:lang w:eastAsia="es-ES"/>
        </w:rPr>
      </w:pPr>
      <w:r w:rsidRPr="009C5BFE">
        <w:rPr>
          <w:rFonts w:ascii="Arial" w:hAnsi="Arial" w:cs="Arial"/>
          <w:b/>
          <w:sz w:val="24"/>
          <w:szCs w:val="24"/>
          <w:lang w:eastAsia="es-ES"/>
        </w:rPr>
        <w:t>Contenidos:</w:t>
      </w:r>
      <w:r w:rsidR="008972F3" w:rsidRPr="009C5BFE">
        <w:rPr>
          <w:rFonts w:ascii="Arial" w:eastAsia="Calibri" w:hAnsi="Arial" w:cs="Arial"/>
          <w:b/>
          <w:sz w:val="24"/>
          <w:szCs w:val="24"/>
          <w:lang w:eastAsia="es-ES"/>
        </w:rPr>
        <w:t xml:space="preserve">   </w:t>
      </w:r>
    </w:p>
    <w:p w:rsidR="008972F3" w:rsidRPr="009C5BFE" w:rsidRDefault="008972F3" w:rsidP="00A4507E">
      <w:pPr>
        <w:spacing w:after="0" w:line="360" w:lineRule="auto"/>
        <w:jc w:val="both"/>
        <w:rPr>
          <w:rFonts w:ascii="Arial" w:eastAsia="Calibri" w:hAnsi="Arial" w:cs="Arial"/>
          <w:b/>
          <w:sz w:val="24"/>
          <w:szCs w:val="24"/>
          <w:lang w:eastAsia="es-ES"/>
        </w:rPr>
      </w:pPr>
    </w:p>
    <w:p w:rsidR="003442E1" w:rsidRPr="009C5BFE" w:rsidRDefault="003442E1"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Análisis de las estructuras gramaticales básicas del idioma Inglés para gestionar estrategias de comprensión de un texto simple en un museo. Utilización de diccionario bilingüe para identificar vocabulario técnico y metalenguaje propio del área. Observación de fichas descriptivas y biográficas de objetos en el museo para identificar un corpus de términos y estructuras de uso corriente en museos y otras instituciones patrimoniales. Comparación y análisis de textos simples referidos al funcionamiento de un museo y otras instituciones patrimoniales (formularios, cartelería y señalética, entre otros) para realizar la traducción inglés-español y viceversa. </w:t>
      </w:r>
    </w:p>
    <w:p w:rsidR="008972F3" w:rsidRPr="009C5BFE" w:rsidRDefault="008972F3" w:rsidP="00A4507E">
      <w:pPr>
        <w:spacing w:after="0" w:line="360" w:lineRule="auto"/>
        <w:jc w:val="both"/>
        <w:rPr>
          <w:rFonts w:ascii="Arial" w:eastAsia="Calibri" w:hAnsi="Arial" w:cs="Arial"/>
          <w:sz w:val="24"/>
          <w:szCs w:val="24"/>
          <w:lang w:eastAsia="es-ES"/>
        </w:rPr>
      </w:pPr>
      <w:r w:rsidRPr="009C5BFE">
        <w:rPr>
          <w:rFonts w:ascii="Arial" w:eastAsia="Calibri" w:hAnsi="Arial" w:cs="Arial"/>
          <w:sz w:val="24"/>
          <w:szCs w:val="24"/>
          <w:lang w:eastAsia="es-ES"/>
        </w:rPr>
        <w:lastRenderedPageBreak/>
        <w:t xml:space="preserve"> Oraciones afirmativas negativas e interrogativas. Adjetivos Posesivos. Vocabulario: nacionalidades, objetos museísticos, plurales. Funciones: presentaciones y saludos. Tiempos Simples, </w:t>
      </w:r>
      <w:r w:rsidR="00A22998" w:rsidRPr="009C5BFE">
        <w:rPr>
          <w:rFonts w:ascii="Arial" w:eastAsia="Calibri" w:hAnsi="Arial" w:cs="Arial"/>
          <w:sz w:val="24"/>
          <w:szCs w:val="24"/>
          <w:lang w:eastAsia="es-ES"/>
        </w:rPr>
        <w:t>Tiempos Continuos</w:t>
      </w:r>
      <w:r w:rsidRPr="009C5BFE">
        <w:rPr>
          <w:rFonts w:ascii="Arial" w:eastAsia="Calibri" w:hAnsi="Arial" w:cs="Arial"/>
          <w:sz w:val="24"/>
          <w:szCs w:val="24"/>
          <w:lang w:eastAsia="es-ES"/>
        </w:rPr>
        <w:t xml:space="preserve">. Tiempos Perfectos. Condicionales. Oraciones afirmativas, negativas e interrogativas.  Cuantitativos, Pronombres demostrativos. Verbos defectivos. Revisión de los tiempos verbales simples y continuos. Tiempos Perfectos. Condicionales. </w:t>
      </w:r>
    </w:p>
    <w:p w:rsidR="008972F3" w:rsidRPr="009C5BFE" w:rsidRDefault="008972F3" w:rsidP="00A4507E">
      <w:pPr>
        <w:spacing w:after="0" w:line="360" w:lineRule="auto"/>
        <w:jc w:val="both"/>
        <w:rPr>
          <w:rFonts w:ascii="Arial" w:eastAsia="Calibri" w:hAnsi="Arial" w:cs="Arial"/>
          <w:sz w:val="24"/>
          <w:szCs w:val="24"/>
          <w:lang w:eastAsia="es-ES"/>
        </w:rPr>
      </w:pPr>
      <w:r w:rsidRPr="009C5BFE">
        <w:rPr>
          <w:rFonts w:ascii="Arial" w:eastAsia="Calibri" w:hAnsi="Arial" w:cs="Arial"/>
          <w:sz w:val="24"/>
          <w:szCs w:val="24"/>
          <w:lang w:eastAsia="es-ES"/>
        </w:rPr>
        <w:t xml:space="preserve">Oraciones afirmativas, negativas e interrogativas. Cuantitativos. Verbos defectivos. Lengua indirecta. Voz pasiva.  </w:t>
      </w:r>
    </w:p>
    <w:p w:rsidR="00894B48" w:rsidRDefault="00894B48" w:rsidP="00A4507E">
      <w:pPr>
        <w:spacing w:line="360" w:lineRule="auto"/>
        <w:jc w:val="both"/>
        <w:rPr>
          <w:rFonts w:ascii="Arial" w:eastAsia="Times New Roman" w:hAnsi="Arial" w:cs="Arial"/>
          <w:b/>
          <w:sz w:val="24"/>
          <w:szCs w:val="24"/>
        </w:rPr>
      </w:pPr>
    </w:p>
    <w:p w:rsidR="00033FC4" w:rsidRPr="009C5BFE" w:rsidRDefault="00033FC4"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Bibliografía:</w:t>
      </w:r>
    </w:p>
    <w:p w:rsidR="00033FC4" w:rsidRPr="0050398A" w:rsidRDefault="00CE4605" w:rsidP="00CE4605">
      <w:pPr>
        <w:widowControl w:val="0"/>
        <w:autoSpaceDE w:val="0"/>
        <w:autoSpaceDN w:val="0"/>
        <w:adjustRightInd w:val="0"/>
        <w:spacing w:after="120" w:line="360" w:lineRule="auto"/>
        <w:ind w:right="-23"/>
        <w:jc w:val="both"/>
        <w:rPr>
          <w:rFonts w:ascii="Arial" w:hAnsi="Arial" w:cs="Arial"/>
          <w:spacing w:val="-1"/>
          <w:sz w:val="24"/>
          <w:szCs w:val="24"/>
          <w:lang w:val="en-US" w:eastAsia="es-AR"/>
        </w:rPr>
      </w:pPr>
      <w:proofErr w:type="gramStart"/>
      <w:r w:rsidRPr="00894B48">
        <w:rPr>
          <w:rFonts w:ascii="Arial" w:hAnsi="Arial" w:cs="Arial"/>
          <w:spacing w:val="-1"/>
          <w:sz w:val="24"/>
          <w:szCs w:val="24"/>
          <w:lang w:val="en-US" w:eastAsia="es-AR"/>
        </w:rPr>
        <w:t>-</w:t>
      </w:r>
      <w:r w:rsidR="00033FC4" w:rsidRPr="00894B48">
        <w:rPr>
          <w:rFonts w:ascii="Arial" w:hAnsi="Arial" w:cs="Arial"/>
          <w:spacing w:val="-1"/>
          <w:sz w:val="24"/>
          <w:szCs w:val="24"/>
          <w:lang w:val="en-US" w:eastAsia="es-AR"/>
        </w:rPr>
        <w:t>Fuchs, M – Bonner, M. Grammar Express Basic.</w:t>
      </w:r>
      <w:proofErr w:type="gramEnd"/>
      <w:r w:rsidR="00033FC4" w:rsidRPr="00894B48">
        <w:rPr>
          <w:rFonts w:ascii="Arial" w:hAnsi="Arial" w:cs="Arial"/>
          <w:spacing w:val="-1"/>
          <w:sz w:val="24"/>
          <w:szCs w:val="24"/>
          <w:lang w:val="en-US" w:eastAsia="es-AR"/>
        </w:rPr>
        <w:t xml:space="preserve"> </w:t>
      </w:r>
      <w:proofErr w:type="gramStart"/>
      <w:r w:rsidR="00033FC4" w:rsidRPr="0050398A">
        <w:rPr>
          <w:rFonts w:ascii="Arial" w:hAnsi="Arial" w:cs="Arial"/>
          <w:spacing w:val="-1"/>
          <w:sz w:val="24"/>
          <w:szCs w:val="24"/>
          <w:lang w:val="en-US" w:eastAsia="es-AR"/>
        </w:rPr>
        <w:t>Longman.</w:t>
      </w:r>
      <w:proofErr w:type="gramEnd"/>
      <w:r w:rsidR="00033FC4" w:rsidRPr="0050398A">
        <w:rPr>
          <w:rFonts w:ascii="Arial" w:hAnsi="Arial" w:cs="Arial"/>
          <w:spacing w:val="-1"/>
          <w:sz w:val="24"/>
          <w:szCs w:val="24"/>
          <w:lang w:val="en-US" w:eastAsia="es-AR"/>
        </w:rPr>
        <w:t xml:space="preserve"> 2005.</w:t>
      </w:r>
    </w:p>
    <w:p w:rsidR="00033FC4" w:rsidRPr="0050398A" w:rsidRDefault="00CE4605" w:rsidP="00CE4605">
      <w:pPr>
        <w:widowControl w:val="0"/>
        <w:autoSpaceDE w:val="0"/>
        <w:autoSpaceDN w:val="0"/>
        <w:adjustRightInd w:val="0"/>
        <w:spacing w:after="120" w:line="360" w:lineRule="auto"/>
        <w:ind w:right="-23"/>
        <w:jc w:val="both"/>
        <w:rPr>
          <w:rFonts w:ascii="Arial" w:hAnsi="Arial" w:cs="Arial"/>
          <w:spacing w:val="-1"/>
          <w:sz w:val="24"/>
          <w:szCs w:val="24"/>
          <w:lang w:eastAsia="es-AR"/>
        </w:rPr>
      </w:pPr>
      <w:proofErr w:type="gramStart"/>
      <w:r w:rsidRPr="00CE4605">
        <w:rPr>
          <w:rFonts w:ascii="Arial" w:hAnsi="Arial" w:cs="Arial"/>
          <w:spacing w:val="-1"/>
          <w:sz w:val="24"/>
          <w:szCs w:val="24"/>
          <w:lang w:val="en-US" w:eastAsia="es-AR"/>
        </w:rPr>
        <w:t>-</w:t>
      </w:r>
      <w:r w:rsidR="00033FC4" w:rsidRPr="009C5BFE">
        <w:rPr>
          <w:rFonts w:ascii="Arial" w:hAnsi="Arial" w:cs="Arial"/>
          <w:spacing w:val="-1"/>
          <w:sz w:val="24"/>
          <w:szCs w:val="24"/>
          <w:lang w:val="en-US" w:eastAsia="es-AR"/>
        </w:rPr>
        <w:t>Willis, D. Collins Cobuild Student´s Grammar.</w:t>
      </w:r>
      <w:proofErr w:type="gramEnd"/>
      <w:r w:rsidR="00033FC4" w:rsidRPr="009C5BFE">
        <w:rPr>
          <w:rFonts w:ascii="Arial" w:hAnsi="Arial" w:cs="Arial"/>
          <w:spacing w:val="-1"/>
          <w:sz w:val="24"/>
          <w:szCs w:val="24"/>
          <w:lang w:val="en-US" w:eastAsia="es-AR"/>
        </w:rPr>
        <w:t xml:space="preserve"> </w:t>
      </w:r>
      <w:r w:rsidR="00033FC4" w:rsidRPr="0050398A">
        <w:rPr>
          <w:rFonts w:ascii="Arial" w:hAnsi="Arial" w:cs="Arial"/>
          <w:spacing w:val="-1"/>
          <w:sz w:val="24"/>
          <w:szCs w:val="24"/>
          <w:lang w:eastAsia="es-AR"/>
        </w:rPr>
        <w:t>Collins. 2000.</w:t>
      </w:r>
    </w:p>
    <w:p w:rsidR="00033FC4" w:rsidRPr="0050398A" w:rsidRDefault="00CE4605" w:rsidP="00CE4605">
      <w:pPr>
        <w:widowControl w:val="0"/>
        <w:autoSpaceDE w:val="0"/>
        <w:autoSpaceDN w:val="0"/>
        <w:adjustRightInd w:val="0"/>
        <w:spacing w:after="120" w:line="360" w:lineRule="auto"/>
        <w:ind w:right="-23"/>
        <w:jc w:val="both"/>
        <w:rPr>
          <w:rFonts w:ascii="Arial" w:hAnsi="Arial" w:cs="Arial"/>
          <w:spacing w:val="-1"/>
          <w:sz w:val="24"/>
          <w:szCs w:val="24"/>
          <w:lang w:val="en-US" w:eastAsia="es-AR"/>
        </w:rPr>
      </w:pPr>
      <w:r w:rsidRPr="00CE4605">
        <w:rPr>
          <w:rFonts w:ascii="Arial" w:hAnsi="Arial" w:cs="Arial"/>
          <w:spacing w:val="-1"/>
          <w:sz w:val="24"/>
          <w:szCs w:val="24"/>
          <w:lang w:eastAsia="es-AR"/>
        </w:rPr>
        <w:t>-</w:t>
      </w:r>
      <w:proofErr w:type="spellStart"/>
      <w:r w:rsidR="00033FC4" w:rsidRPr="009C5BFE">
        <w:rPr>
          <w:rFonts w:ascii="Arial" w:hAnsi="Arial" w:cs="Arial"/>
          <w:spacing w:val="-1"/>
          <w:sz w:val="24"/>
          <w:szCs w:val="24"/>
          <w:lang w:eastAsia="es-AR"/>
        </w:rPr>
        <w:t>Haley</w:t>
      </w:r>
      <w:proofErr w:type="spellEnd"/>
      <w:r w:rsidR="00033FC4" w:rsidRPr="009C5BFE">
        <w:rPr>
          <w:rFonts w:ascii="Arial" w:hAnsi="Arial" w:cs="Arial"/>
          <w:spacing w:val="-1"/>
          <w:sz w:val="24"/>
          <w:szCs w:val="24"/>
          <w:lang w:eastAsia="es-AR"/>
        </w:rPr>
        <w:t xml:space="preserve">, E. Inglés para la Comunicación. </w:t>
      </w:r>
      <w:proofErr w:type="spellStart"/>
      <w:r w:rsidR="00033FC4" w:rsidRPr="0050398A">
        <w:rPr>
          <w:rFonts w:ascii="Arial" w:hAnsi="Arial" w:cs="Arial"/>
          <w:spacing w:val="-1"/>
          <w:sz w:val="24"/>
          <w:szCs w:val="24"/>
          <w:lang w:val="en-US" w:eastAsia="es-AR"/>
        </w:rPr>
        <w:t>Estari</w:t>
      </w:r>
      <w:proofErr w:type="spellEnd"/>
      <w:r w:rsidR="00033FC4" w:rsidRPr="0050398A">
        <w:rPr>
          <w:rFonts w:ascii="Arial" w:hAnsi="Arial" w:cs="Arial"/>
          <w:spacing w:val="-1"/>
          <w:sz w:val="24"/>
          <w:szCs w:val="24"/>
          <w:lang w:val="en-US" w:eastAsia="es-AR"/>
        </w:rPr>
        <w:t xml:space="preserve"> </w:t>
      </w:r>
      <w:proofErr w:type="spellStart"/>
      <w:r w:rsidR="00033FC4" w:rsidRPr="0050398A">
        <w:rPr>
          <w:rFonts w:ascii="Arial" w:hAnsi="Arial" w:cs="Arial"/>
          <w:spacing w:val="-1"/>
          <w:sz w:val="24"/>
          <w:szCs w:val="24"/>
          <w:lang w:val="en-US" w:eastAsia="es-AR"/>
        </w:rPr>
        <w:t>Libros</w:t>
      </w:r>
      <w:proofErr w:type="spellEnd"/>
      <w:r w:rsidR="00033FC4" w:rsidRPr="0050398A">
        <w:rPr>
          <w:rFonts w:ascii="Arial" w:hAnsi="Arial" w:cs="Arial"/>
          <w:spacing w:val="-1"/>
          <w:sz w:val="24"/>
          <w:szCs w:val="24"/>
          <w:lang w:val="en-US" w:eastAsia="es-AR"/>
        </w:rPr>
        <w:t>. 2006</w:t>
      </w:r>
    </w:p>
    <w:p w:rsidR="00033FC4" w:rsidRPr="00CE4605" w:rsidRDefault="00CE4605" w:rsidP="00CE4605">
      <w:pPr>
        <w:widowControl w:val="0"/>
        <w:autoSpaceDE w:val="0"/>
        <w:autoSpaceDN w:val="0"/>
        <w:adjustRightInd w:val="0"/>
        <w:spacing w:after="120" w:line="360" w:lineRule="auto"/>
        <w:ind w:right="-23"/>
        <w:jc w:val="both"/>
        <w:rPr>
          <w:rFonts w:ascii="Arial" w:hAnsi="Arial" w:cs="Arial"/>
          <w:spacing w:val="-1"/>
          <w:sz w:val="24"/>
          <w:szCs w:val="24"/>
          <w:lang w:val="en-US" w:eastAsia="es-AR"/>
        </w:rPr>
      </w:pPr>
      <w:r w:rsidRPr="00CE4605">
        <w:rPr>
          <w:rFonts w:ascii="Arial" w:hAnsi="Arial" w:cs="Arial"/>
          <w:spacing w:val="-1"/>
          <w:sz w:val="24"/>
          <w:szCs w:val="24"/>
          <w:lang w:val="en-US" w:eastAsia="es-AR"/>
        </w:rPr>
        <w:t>-</w:t>
      </w:r>
      <w:r w:rsidR="00033FC4" w:rsidRPr="009C5BFE">
        <w:rPr>
          <w:rFonts w:ascii="Arial" w:hAnsi="Arial" w:cs="Arial"/>
          <w:spacing w:val="-1"/>
          <w:sz w:val="24"/>
          <w:szCs w:val="24"/>
          <w:lang w:val="en-US" w:eastAsia="es-AR"/>
        </w:rPr>
        <w:t xml:space="preserve">Oxford Advanced Learner´s Dictionary. </w:t>
      </w:r>
      <w:r w:rsidR="00033FC4" w:rsidRPr="00CE4605">
        <w:rPr>
          <w:rFonts w:ascii="Arial" w:hAnsi="Arial" w:cs="Arial"/>
          <w:spacing w:val="-1"/>
          <w:sz w:val="24"/>
          <w:szCs w:val="24"/>
          <w:lang w:val="en-US" w:eastAsia="es-AR"/>
        </w:rPr>
        <w:t>Oxford University Press. 2006.</w:t>
      </w:r>
    </w:p>
    <w:p w:rsidR="00033FC4" w:rsidRPr="00CE4605" w:rsidRDefault="00CE4605" w:rsidP="00CE4605">
      <w:pPr>
        <w:widowControl w:val="0"/>
        <w:autoSpaceDE w:val="0"/>
        <w:autoSpaceDN w:val="0"/>
        <w:adjustRightInd w:val="0"/>
        <w:spacing w:after="120" w:line="360" w:lineRule="auto"/>
        <w:ind w:right="-23"/>
        <w:jc w:val="both"/>
        <w:rPr>
          <w:rFonts w:ascii="Arial" w:hAnsi="Arial" w:cs="Arial"/>
          <w:spacing w:val="-1"/>
          <w:sz w:val="24"/>
          <w:szCs w:val="24"/>
          <w:lang w:val="en-US" w:eastAsia="es-AR"/>
        </w:rPr>
      </w:pPr>
      <w:r>
        <w:rPr>
          <w:rFonts w:ascii="Arial" w:hAnsi="Arial" w:cs="Arial"/>
          <w:spacing w:val="-1"/>
          <w:sz w:val="24"/>
          <w:szCs w:val="24"/>
          <w:lang w:val="en-US" w:eastAsia="es-AR"/>
        </w:rPr>
        <w:t>-</w:t>
      </w:r>
      <w:r w:rsidR="00033FC4" w:rsidRPr="009C5BFE">
        <w:rPr>
          <w:rFonts w:ascii="Arial" w:hAnsi="Arial" w:cs="Arial"/>
          <w:spacing w:val="-1"/>
          <w:sz w:val="24"/>
          <w:szCs w:val="24"/>
          <w:lang w:val="en-US" w:eastAsia="es-AR"/>
        </w:rPr>
        <w:t xml:space="preserve">Baxter, Andy, Evaluating your Students. </w:t>
      </w:r>
      <w:r w:rsidR="00033FC4" w:rsidRPr="00CE4605">
        <w:rPr>
          <w:rFonts w:ascii="Arial" w:hAnsi="Arial" w:cs="Arial"/>
          <w:spacing w:val="-1"/>
          <w:sz w:val="24"/>
          <w:szCs w:val="24"/>
          <w:lang w:val="en-US" w:eastAsia="es-AR"/>
        </w:rPr>
        <w:t>London, Richmond Publishing, 1997.</w:t>
      </w:r>
    </w:p>
    <w:p w:rsidR="00033FC4" w:rsidRPr="00CE4605" w:rsidRDefault="00CE4605" w:rsidP="00CE4605">
      <w:pPr>
        <w:widowControl w:val="0"/>
        <w:autoSpaceDE w:val="0"/>
        <w:autoSpaceDN w:val="0"/>
        <w:adjustRightInd w:val="0"/>
        <w:spacing w:after="120" w:line="360" w:lineRule="auto"/>
        <w:ind w:right="-23"/>
        <w:jc w:val="both"/>
        <w:rPr>
          <w:rFonts w:ascii="Arial" w:hAnsi="Arial" w:cs="Arial"/>
          <w:spacing w:val="-1"/>
          <w:sz w:val="24"/>
          <w:szCs w:val="24"/>
          <w:lang w:val="en-US" w:eastAsia="es-AR"/>
        </w:rPr>
      </w:pPr>
      <w:r>
        <w:rPr>
          <w:rFonts w:ascii="Arial" w:hAnsi="Arial" w:cs="Arial"/>
          <w:spacing w:val="-1"/>
          <w:sz w:val="24"/>
          <w:szCs w:val="24"/>
          <w:lang w:val="en-US" w:eastAsia="es-AR"/>
        </w:rPr>
        <w:t>-</w:t>
      </w:r>
      <w:r w:rsidR="00033FC4" w:rsidRPr="009C5BFE">
        <w:rPr>
          <w:rFonts w:ascii="Arial" w:hAnsi="Arial" w:cs="Arial"/>
          <w:spacing w:val="-1"/>
          <w:sz w:val="24"/>
          <w:szCs w:val="24"/>
          <w:lang w:val="en-US" w:eastAsia="es-AR"/>
        </w:rPr>
        <w:t xml:space="preserve">Brown, Douglas, Teaching by Principles. </w:t>
      </w:r>
      <w:r w:rsidR="00033FC4" w:rsidRPr="00CE4605">
        <w:rPr>
          <w:rFonts w:ascii="Arial" w:hAnsi="Arial" w:cs="Arial"/>
          <w:spacing w:val="-1"/>
          <w:sz w:val="24"/>
          <w:szCs w:val="24"/>
          <w:lang w:val="en-US" w:eastAsia="es-AR"/>
        </w:rPr>
        <w:t>London, Longman, 2001.</w:t>
      </w:r>
    </w:p>
    <w:p w:rsidR="00033FC4" w:rsidRPr="00CE4605" w:rsidRDefault="00CE4605" w:rsidP="00CE4605">
      <w:pPr>
        <w:widowControl w:val="0"/>
        <w:autoSpaceDE w:val="0"/>
        <w:autoSpaceDN w:val="0"/>
        <w:adjustRightInd w:val="0"/>
        <w:spacing w:after="120" w:line="360" w:lineRule="auto"/>
        <w:ind w:right="-23"/>
        <w:jc w:val="both"/>
        <w:rPr>
          <w:rFonts w:ascii="Arial" w:hAnsi="Arial" w:cs="Arial"/>
          <w:spacing w:val="-1"/>
          <w:sz w:val="24"/>
          <w:szCs w:val="24"/>
          <w:lang w:val="en-US" w:eastAsia="es-AR"/>
        </w:rPr>
      </w:pPr>
      <w:r>
        <w:rPr>
          <w:rFonts w:ascii="Arial" w:hAnsi="Arial" w:cs="Arial"/>
          <w:spacing w:val="-1"/>
          <w:sz w:val="24"/>
          <w:szCs w:val="24"/>
          <w:lang w:val="en-US" w:eastAsia="es-AR"/>
        </w:rPr>
        <w:t>-</w:t>
      </w:r>
      <w:r w:rsidR="00033FC4" w:rsidRPr="009C5BFE">
        <w:rPr>
          <w:rFonts w:ascii="Arial" w:hAnsi="Arial" w:cs="Arial"/>
          <w:spacing w:val="-1"/>
          <w:sz w:val="24"/>
          <w:szCs w:val="24"/>
          <w:lang w:val="en-US" w:eastAsia="es-AR"/>
        </w:rPr>
        <w:t xml:space="preserve">Pedagogic Tasks Second Language Learning, Teaching and Testing. </w:t>
      </w:r>
      <w:r w:rsidR="00033FC4" w:rsidRPr="00CE4605">
        <w:rPr>
          <w:rFonts w:ascii="Arial" w:hAnsi="Arial" w:cs="Arial"/>
          <w:spacing w:val="-1"/>
          <w:sz w:val="24"/>
          <w:szCs w:val="24"/>
          <w:lang w:val="en-US" w:eastAsia="es-AR"/>
        </w:rPr>
        <w:t>London, Longman, 2001.</w:t>
      </w:r>
    </w:p>
    <w:p w:rsidR="00033FC4" w:rsidRPr="00CE4605" w:rsidRDefault="00CE4605" w:rsidP="00CE4605">
      <w:pPr>
        <w:widowControl w:val="0"/>
        <w:autoSpaceDE w:val="0"/>
        <w:autoSpaceDN w:val="0"/>
        <w:adjustRightInd w:val="0"/>
        <w:spacing w:after="120" w:line="360" w:lineRule="auto"/>
        <w:ind w:right="-23"/>
        <w:jc w:val="both"/>
        <w:rPr>
          <w:rFonts w:ascii="Arial" w:hAnsi="Arial" w:cs="Arial"/>
          <w:spacing w:val="-1"/>
          <w:sz w:val="24"/>
          <w:szCs w:val="24"/>
          <w:lang w:val="en-US" w:eastAsia="es-AR"/>
        </w:rPr>
      </w:pPr>
      <w:r>
        <w:rPr>
          <w:rFonts w:ascii="Arial" w:hAnsi="Arial" w:cs="Arial"/>
          <w:spacing w:val="-1"/>
          <w:sz w:val="24"/>
          <w:szCs w:val="24"/>
          <w:lang w:val="en-US" w:eastAsia="es-AR"/>
        </w:rPr>
        <w:t>-</w:t>
      </w:r>
      <w:r w:rsidR="00033FC4" w:rsidRPr="009C5BFE">
        <w:rPr>
          <w:rFonts w:ascii="Arial" w:hAnsi="Arial" w:cs="Arial"/>
          <w:spacing w:val="-1"/>
          <w:sz w:val="24"/>
          <w:szCs w:val="24"/>
          <w:lang w:val="en-US" w:eastAsia="es-AR"/>
        </w:rPr>
        <w:t xml:space="preserve">Council of Europe, Common European Framework of Reference for Languages: learning, teaching, assessment. </w:t>
      </w:r>
      <w:r w:rsidR="00033FC4" w:rsidRPr="00CE4605">
        <w:rPr>
          <w:rFonts w:ascii="Arial" w:hAnsi="Arial" w:cs="Arial"/>
          <w:spacing w:val="-1"/>
          <w:sz w:val="24"/>
          <w:szCs w:val="24"/>
          <w:lang w:val="en-US" w:eastAsia="es-AR"/>
        </w:rPr>
        <w:t>Cambridge, CUP, 2001.</w:t>
      </w:r>
    </w:p>
    <w:p w:rsidR="00033FC4" w:rsidRPr="00CE4605" w:rsidRDefault="00CE4605" w:rsidP="00CE4605">
      <w:pPr>
        <w:widowControl w:val="0"/>
        <w:autoSpaceDE w:val="0"/>
        <w:autoSpaceDN w:val="0"/>
        <w:adjustRightInd w:val="0"/>
        <w:spacing w:after="120" w:line="360" w:lineRule="auto"/>
        <w:ind w:right="-23"/>
        <w:jc w:val="both"/>
        <w:rPr>
          <w:rFonts w:ascii="Arial" w:hAnsi="Arial" w:cs="Arial"/>
          <w:spacing w:val="-1"/>
          <w:sz w:val="24"/>
          <w:szCs w:val="24"/>
          <w:lang w:val="en-US" w:eastAsia="es-AR"/>
        </w:rPr>
      </w:pPr>
      <w:r>
        <w:rPr>
          <w:rFonts w:ascii="Arial" w:hAnsi="Arial" w:cs="Arial"/>
          <w:spacing w:val="-1"/>
          <w:sz w:val="24"/>
          <w:szCs w:val="24"/>
          <w:lang w:val="en-US" w:eastAsia="es-AR"/>
        </w:rPr>
        <w:t>-</w:t>
      </w:r>
      <w:r w:rsidR="00033FC4" w:rsidRPr="009C5BFE">
        <w:rPr>
          <w:rFonts w:ascii="Arial" w:hAnsi="Arial" w:cs="Arial"/>
          <w:spacing w:val="-1"/>
          <w:sz w:val="24"/>
          <w:szCs w:val="24"/>
          <w:lang w:val="en-US" w:eastAsia="es-AR"/>
        </w:rPr>
        <w:t xml:space="preserve">Ellis, Rod, Task-Based Language Learning and Teaching. </w:t>
      </w:r>
      <w:r w:rsidR="00033FC4" w:rsidRPr="00CE4605">
        <w:rPr>
          <w:rFonts w:ascii="Arial" w:hAnsi="Arial" w:cs="Arial"/>
          <w:spacing w:val="-1"/>
          <w:sz w:val="24"/>
          <w:szCs w:val="24"/>
          <w:lang w:val="en-US" w:eastAsia="es-AR"/>
        </w:rPr>
        <w:t>Oxford, OUP, 2003.</w:t>
      </w:r>
    </w:p>
    <w:p w:rsidR="00033FC4" w:rsidRPr="009C5BFE" w:rsidRDefault="00CE4605" w:rsidP="00CE4605">
      <w:pPr>
        <w:widowControl w:val="0"/>
        <w:autoSpaceDE w:val="0"/>
        <w:autoSpaceDN w:val="0"/>
        <w:adjustRightInd w:val="0"/>
        <w:spacing w:after="120" w:line="360" w:lineRule="auto"/>
        <w:ind w:right="-23"/>
        <w:jc w:val="both"/>
        <w:rPr>
          <w:rFonts w:ascii="Arial" w:hAnsi="Arial" w:cs="Arial"/>
          <w:spacing w:val="-1"/>
          <w:sz w:val="24"/>
          <w:szCs w:val="24"/>
          <w:lang w:val="en-US" w:eastAsia="es-AR"/>
        </w:rPr>
      </w:pPr>
      <w:r>
        <w:rPr>
          <w:rFonts w:ascii="Arial" w:hAnsi="Arial" w:cs="Arial"/>
          <w:spacing w:val="-1"/>
          <w:sz w:val="24"/>
          <w:szCs w:val="24"/>
          <w:lang w:val="en-US" w:eastAsia="es-AR"/>
        </w:rPr>
        <w:t>-</w:t>
      </w:r>
      <w:r w:rsidR="00033FC4" w:rsidRPr="009C5BFE">
        <w:rPr>
          <w:rFonts w:ascii="Arial" w:hAnsi="Arial" w:cs="Arial"/>
          <w:spacing w:val="-1"/>
          <w:sz w:val="24"/>
          <w:szCs w:val="24"/>
          <w:lang w:val="en-US" w:eastAsia="es-AR"/>
        </w:rPr>
        <w:t>McNamara, Tim, Language Testing. Oxford, OUP, 2000.</w:t>
      </w:r>
    </w:p>
    <w:p w:rsidR="00CE4605" w:rsidRDefault="00CE4605" w:rsidP="00A80275">
      <w:pPr>
        <w:widowControl w:val="0"/>
        <w:autoSpaceDE w:val="0"/>
        <w:autoSpaceDN w:val="0"/>
        <w:adjustRightInd w:val="0"/>
        <w:spacing w:after="120" w:line="360" w:lineRule="auto"/>
        <w:ind w:right="-23"/>
        <w:jc w:val="both"/>
        <w:rPr>
          <w:rFonts w:ascii="Arial" w:hAnsi="Arial" w:cs="Arial"/>
          <w:spacing w:val="-1"/>
          <w:sz w:val="24"/>
          <w:szCs w:val="24"/>
          <w:lang w:val="en-US" w:eastAsia="es-AR"/>
        </w:rPr>
      </w:pPr>
      <w:r>
        <w:rPr>
          <w:rFonts w:ascii="Arial" w:hAnsi="Arial" w:cs="Arial"/>
          <w:spacing w:val="-1"/>
          <w:sz w:val="24"/>
          <w:szCs w:val="24"/>
          <w:lang w:val="en-US" w:eastAsia="es-AR"/>
        </w:rPr>
        <w:t>-</w:t>
      </w:r>
      <w:r w:rsidR="00033FC4" w:rsidRPr="009C5BFE">
        <w:rPr>
          <w:rFonts w:ascii="Arial" w:hAnsi="Arial" w:cs="Arial"/>
          <w:spacing w:val="-1"/>
          <w:sz w:val="24"/>
          <w:szCs w:val="24"/>
          <w:lang w:val="en-US" w:eastAsia="es-AR"/>
        </w:rPr>
        <w:t>Mehisto, Peeter</w:t>
      </w:r>
      <w:proofErr w:type="gramStart"/>
      <w:r w:rsidR="00033FC4" w:rsidRPr="009C5BFE">
        <w:rPr>
          <w:rFonts w:ascii="Arial" w:hAnsi="Arial" w:cs="Arial"/>
          <w:spacing w:val="-1"/>
          <w:sz w:val="24"/>
          <w:szCs w:val="24"/>
          <w:lang w:val="en-US" w:eastAsia="es-AR"/>
        </w:rPr>
        <w:t>;</w:t>
      </w:r>
      <w:proofErr w:type="gramEnd"/>
      <w:r w:rsidR="00033FC4" w:rsidRPr="009C5BFE">
        <w:rPr>
          <w:rFonts w:ascii="Arial" w:hAnsi="Arial" w:cs="Arial"/>
          <w:spacing w:val="-1"/>
          <w:sz w:val="24"/>
          <w:szCs w:val="24"/>
          <w:lang w:val="en-US" w:eastAsia="es-AR"/>
        </w:rPr>
        <w:t xml:space="preserve"> Marsh, David y Frigols, María Jesús, Uncovering CLIL: Content and Language integrated</w:t>
      </w:r>
      <w:r>
        <w:rPr>
          <w:rFonts w:ascii="Arial" w:hAnsi="Arial" w:cs="Arial"/>
          <w:spacing w:val="-1"/>
          <w:sz w:val="24"/>
          <w:szCs w:val="24"/>
          <w:lang w:val="en-US" w:eastAsia="es-AR"/>
        </w:rPr>
        <w:t>.</w:t>
      </w:r>
    </w:p>
    <w:p w:rsidR="00A80275" w:rsidRPr="009C5BFE" w:rsidRDefault="00A80275" w:rsidP="00A80275">
      <w:pPr>
        <w:widowControl w:val="0"/>
        <w:autoSpaceDE w:val="0"/>
        <w:autoSpaceDN w:val="0"/>
        <w:adjustRightInd w:val="0"/>
        <w:spacing w:after="120" w:line="360" w:lineRule="auto"/>
        <w:ind w:right="-23"/>
        <w:jc w:val="both"/>
        <w:rPr>
          <w:rFonts w:ascii="Arial" w:hAnsi="Arial" w:cs="Arial"/>
          <w:spacing w:val="-1"/>
          <w:sz w:val="24"/>
          <w:szCs w:val="24"/>
          <w:lang w:val="en-US" w:eastAsia="es-AR"/>
        </w:rPr>
      </w:pPr>
    </w:p>
    <w:p w:rsidR="001B1A8D" w:rsidRPr="009C5BFE" w:rsidRDefault="001B1A8D" w:rsidP="00A4507E">
      <w:pPr>
        <w:spacing w:line="360" w:lineRule="auto"/>
        <w:rPr>
          <w:rFonts w:ascii="Arial" w:hAnsi="Arial" w:cs="Arial"/>
          <w:b/>
          <w:sz w:val="24"/>
          <w:szCs w:val="24"/>
        </w:rPr>
      </w:pPr>
      <w:r w:rsidRPr="009C5BFE">
        <w:rPr>
          <w:rFonts w:ascii="Arial" w:hAnsi="Arial" w:cs="Arial"/>
          <w:b/>
          <w:sz w:val="24"/>
          <w:szCs w:val="24"/>
        </w:rPr>
        <w:t>Espacio Curricular: Disciplinas Auxiliares I</w:t>
      </w:r>
    </w:p>
    <w:p w:rsidR="001B1A8D" w:rsidRPr="009C5BFE" w:rsidRDefault="001B1A8D" w:rsidP="00A4507E">
      <w:pPr>
        <w:spacing w:line="360" w:lineRule="auto"/>
        <w:rPr>
          <w:rFonts w:ascii="Arial" w:hAnsi="Arial" w:cs="Arial"/>
          <w:b/>
          <w:sz w:val="24"/>
          <w:szCs w:val="24"/>
        </w:rPr>
      </w:pPr>
      <w:r w:rsidRPr="009C5BFE">
        <w:rPr>
          <w:rFonts w:ascii="Arial" w:hAnsi="Arial" w:cs="Arial"/>
          <w:b/>
          <w:sz w:val="24"/>
          <w:szCs w:val="24"/>
        </w:rPr>
        <w:t>-Año de la Carrera: 1º Año</w:t>
      </w:r>
    </w:p>
    <w:p w:rsidR="001B1A8D" w:rsidRPr="009C5BFE" w:rsidRDefault="00852C4F"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1B1A8D" w:rsidRPr="009C5BFE" w:rsidRDefault="00A80275" w:rsidP="00A4507E">
      <w:pPr>
        <w:spacing w:line="360" w:lineRule="auto"/>
        <w:rPr>
          <w:rFonts w:ascii="Arial" w:hAnsi="Arial" w:cs="Arial"/>
          <w:b/>
          <w:sz w:val="24"/>
          <w:szCs w:val="24"/>
        </w:rPr>
      </w:pPr>
      <w:r>
        <w:rPr>
          <w:rFonts w:ascii="Arial" w:hAnsi="Arial" w:cs="Arial"/>
          <w:b/>
          <w:sz w:val="24"/>
          <w:szCs w:val="24"/>
        </w:rPr>
        <w:t xml:space="preserve"> -Carga Horaria: 3 hs. </w:t>
      </w:r>
    </w:p>
    <w:p w:rsidR="001B1A8D" w:rsidRPr="009C5BFE" w:rsidRDefault="001B1A8D" w:rsidP="00A4507E">
      <w:pPr>
        <w:spacing w:after="160" w:line="360" w:lineRule="auto"/>
        <w:jc w:val="both"/>
        <w:rPr>
          <w:rFonts w:ascii="Arial" w:eastAsia="Times New Roman" w:hAnsi="Arial" w:cs="Arial"/>
          <w:b/>
          <w:sz w:val="24"/>
          <w:szCs w:val="24"/>
        </w:rPr>
      </w:pPr>
    </w:p>
    <w:p w:rsidR="001B1A8D" w:rsidRPr="009C5BFE" w:rsidRDefault="001B1A8D" w:rsidP="00A4507E">
      <w:pPr>
        <w:spacing w:after="160" w:line="360" w:lineRule="auto"/>
        <w:jc w:val="both"/>
        <w:rPr>
          <w:rFonts w:ascii="Arial" w:eastAsia="Times New Roman" w:hAnsi="Arial" w:cs="Arial"/>
          <w:sz w:val="24"/>
          <w:szCs w:val="24"/>
          <w:lang w:val="es-ES" w:eastAsia="es-AR"/>
        </w:rPr>
      </w:pPr>
      <w:r w:rsidRPr="009C5BFE">
        <w:rPr>
          <w:rFonts w:ascii="Arial" w:eastAsia="Times New Roman" w:hAnsi="Arial" w:cs="Arial"/>
          <w:b/>
          <w:sz w:val="24"/>
          <w:szCs w:val="24"/>
        </w:rPr>
        <w:t>Marco Explicativo</w:t>
      </w:r>
      <w:r w:rsidR="009B03F4" w:rsidRPr="009C5BFE">
        <w:rPr>
          <w:rFonts w:ascii="Arial" w:eastAsia="Times New Roman" w:hAnsi="Arial" w:cs="Arial"/>
          <w:sz w:val="24"/>
          <w:szCs w:val="24"/>
          <w:lang w:val="es-ES" w:eastAsia="es-AR"/>
        </w:rPr>
        <w:t>:</w:t>
      </w:r>
      <w:r w:rsidRPr="009C5BFE">
        <w:rPr>
          <w:rFonts w:ascii="Arial" w:eastAsia="Times New Roman" w:hAnsi="Arial" w:cs="Arial"/>
          <w:sz w:val="24"/>
          <w:szCs w:val="24"/>
          <w:lang w:val="es-ES" w:eastAsia="es-AR"/>
        </w:rPr>
        <w:t xml:space="preserve"> </w:t>
      </w:r>
    </w:p>
    <w:p w:rsidR="001B1A8D" w:rsidRPr="009C5BFE" w:rsidRDefault="001B1A8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Las ciencias auxiliares o disciplinas auxiliares son aquellas que se vinculan con la museología en su amplio sentido como campo disciplinar y en particular con la museografía y le prestan auxilio, ya que sus posibles aplicaciones contribuyen con su des</w:t>
      </w:r>
      <w:r w:rsidR="009B03F4" w:rsidRPr="009C5BFE">
        <w:rPr>
          <w:rFonts w:ascii="Arial" w:eastAsia="Times New Roman" w:hAnsi="Arial" w:cs="Arial"/>
          <w:sz w:val="24"/>
          <w:szCs w:val="24"/>
        </w:rPr>
        <w:t>arrollo y manejo</w:t>
      </w:r>
      <w:r w:rsidRPr="009C5BFE">
        <w:rPr>
          <w:rFonts w:ascii="Arial" w:eastAsia="Times New Roman" w:hAnsi="Arial" w:cs="Arial"/>
          <w:sz w:val="24"/>
          <w:szCs w:val="24"/>
        </w:rPr>
        <w:t xml:space="preserve">. Las Disciplinas Auxiliares que se abordan en primer año incluyen algunos campos de estudio que ofrecen fuentes de datos al museólogo para analizar los diversos materiales, documentos y reliquias en general, originales de un determinado momento histórico, que se conservan en la actualidad y permiten extraer, ordenar y analizar nueva información. El conocimiento de estas disciplinas </w:t>
      </w:r>
      <w:proofErr w:type="gramStart"/>
      <w:r w:rsidRPr="009C5BFE">
        <w:rPr>
          <w:rFonts w:ascii="Arial" w:eastAsia="Times New Roman" w:hAnsi="Arial" w:cs="Arial"/>
          <w:sz w:val="24"/>
          <w:szCs w:val="24"/>
        </w:rPr>
        <w:t>contribuyen</w:t>
      </w:r>
      <w:proofErr w:type="gramEnd"/>
      <w:r w:rsidRPr="009C5BFE">
        <w:rPr>
          <w:rFonts w:ascii="Arial" w:eastAsia="Times New Roman" w:hAnsi="Arial" w:cs="Arial"/>
          <w:sz w:val="24"/>
          <w:szCs w:val="24"/>
        </w:rPr>
        <w:t xml:space="preserve"> de modo directo a construir el perfil profesional del futuro museólogo y se encuentra entre los fundamentos de su tarea investigativa y praxis museológica. Se tiene en cuenta la diversidad temática de los Museos y tipos de colecciones que presentan nuevos desafíos para su análisis, contextualización y exposición de las mismas, articulando los contenidos de esta materia con los de otros espacios curriculares a lo largo de la carrera.</w:t>
      </w:r>
    </w:p>
    <w:p w:rsidR="001B1A8D" w:rsidRPr="009C5BFE" w:rsidRDefault="001B1A8D"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 Finalidad Formativa</w:t>
      </w:r>
      <w:r w:rsidR="009B03F4" w:rsidRPr="009C5BFE">
        <w:rPr>
          <w:rFonts w:ascii="Arial" w:eastAsia="Times New Roman" w:hAnsi="Arial" w:cs="Arial"/>
          <w:b/>
          <w:sz w:val="24"/>
          <w:szCs w:val="24"/>
        </w:rPr>
        <w:t>:</w:t>
      </w:r>
    </w:p>
    <w:p w:rsidR="001B1A8D" w:rsidRPr="009C5BFE" w:rsidRDefault="001B1A8D"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-Aproximar al alumno a las diferentes disciplinas auxiliares profundizando en las particularidades de colecciones clásicas </w:t>
      </w:r>
    </w:p>
    <w:p w:rsidR="001B1A8D" w:rsidRPr="009C5BFE" w:rsidRDefault="001B1A8D"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lastRenderedPageBreak/>
        <w:t xml:space="preserve">-Establecer un espacio para la adquisición de competencias relativas al campo de estudio de las disciplinas auxiliares y su aplicación en el ámbito museístico, propiciando la investigación y elaboración de diagnósticos sobre el acervo mediante estrategias de estudio y </w:t>
      </w:r>
      <w:proofErr w:type="gramStart"/>
      <w:r w:rsidRPr="009C5BFE">
        <w:rPr>
          <w:rFonts w:ascii="Arial" w:eastAsia="Times New Roman" w:hAnsi="Arial" w:cs="Arial"/>
          <w:sz w:val="24"/>
          <w:szCs w:val="24"/>
        </w:rPr>
        <w:t>contextualización  de</w:t>
      </w:r>
      <w:proofErr w:type="gramEnd"/>
      <w:r w:rsidRPr="009C5BFE">
        <w:rPr>
          <w:rFonts w:ascii="Arial" w:eastAsia="Times New Roman" w:hAnsi="Arial" w:cs="Arial"/>
          <w:sz w:val="24"/>
          <w:szCs w:val="24"/>
        </w:rPr>
        <w:t xml:space="preserve"> los objetos. </w:t>
      </w:r>
    </w:p>
    <w:p w:rsidR="001B1A8D" w:rsidRDefault="001B1A8D"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-Fomentar el interés por la </w:t>
      </w:r>
      <w:proofErr w:type="spellStart"/>
      <w:r w:rsidRPr="009C5BFE">
        <w:rPr>
          <w:rFonts w:ascii="Arial" w:eastAsia="Times New Roman" w:hAnsi="Arial" w:cs="Arial"/>
          <w:sz w:val="24"/>
          <w:szCs w:val="24"/>
        </w:rPr>
        <w:t>multidisciplinariedad</w:t>
      </w:r>
      <w:proofErr w:type="spellEnd"/>
      <w:r w:rsidRPr="009C5BFE">
        <w:rPr>
          <w:rFonts w:ascii="Arial" w:eastAsia="Times New Roman" w:hAnsi="Arial" w:cs="Arial"/>
          <w:sz w:val="24"/>
          <w:szCs w:val="24"/>
        </w:rPr>
        <w:t xml:space="preserve"> y la interdisciplinariedad en trabajos colaborativos, fortaleciendo la formación académica de los estudiantes y capacitándolos para la identificación de objetos y documentación de bienes culturales vinculados a las diversas áreas del conocimiento</w:t>
      </w:r>
    </w:p>
    <w:p w:rsidR="001B1A8D" w:rsidRPr="009C5BFE" w:rsidRDefault="001B1A8D"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sz w:val="24"/>
          <w:szCs w:val="24"/>
        </w:rPr>
        <w:t xml:space="preserve"> </w:t>
      </w:r>
      <w:r w:rsidRPr="009C5BFE">
        <w:rPr>
          <w:rFonts w:ascii="Arial" w:eastAsia="Times New Roman" w:hAnsi="Arial" w:cs="Arial"/>
          <w:b/>
          <w:sz w:val="24"/>
          <w:szCs w:val="24"/>
        </w:rPr>
        <w:t>Capacidades</w:t>
      </w:r>
      <w:r w:rsidR="009B03F4" w:rsidRPr="009C5BFE">
        <w:rPr>
          <w:rFonts w:ascii="Arial" w:eastAsia="Times New Roman" w:hAnsi="Arial" w:cs="Arial"/>
          <w:b/>
          <w:sz w:val="24"/>
          <w:szCs w:val="24"/>
        </w:rPr>
        <w:t>:</w:t>
      </w:r>
    </w:p>
    <w:p w:rsidR="001B1A8D" w:rsidRPr="009C5BFE" w:rsidRDefault="001B1A8D"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-Abordar los temas de investigación de cada disciplina y sus aportes al estudio y valoración de los objetos museológicos, reconociendo los objetos y documentos vinculados, con cada disciplina, así como el contexto de su origen y/o descubrimiento. </w:t>
      </w:r>
    </w:p>
    <w:p w:rsidR="001B1A8D" w:rsidRPr="009C5BFE" w:rsidRDefault="001B1A8D"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-Aplicar adecuadamente la terminología específica para la descripción del objeto-testimonio para abordar el análisis tipológico de los objetos del acervo. </w:t>
      </w:r>
    </w:p>
    <w:p w:rsidR="001B1A8D" w:rsidRPr="009C5BFE" w:rsidRDefault="001B1A8D"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-Realizar relevamiento de patrimonio in-situ siguiendo los protocolos adecuados e integrando los sistemas de documentación, para el </w:t>
      </w:r>
      <w:proofErr w:type="gramStart"/>
      <w:r w:rsidRPr="009C5BFE">
        <w:rPr>
          <w:rFonts w:ascii="Arial" w:eastAsia="Times New Roman" w:hAnsi="Arial" w:cs="Arial"/>
          <w:sz w:val="24"/>
          <w:szCs w:val="24"/>
        </w:rPr>
        <w:t>adecuado  registro</w:t>
      </w:r>
      <w:proofErr w:type="gramEnd"/>
      <w:r w:rsidRPr="009C5BFE">
        <w:rPr>
          <w:rFonts w:ascii="Arial" w:eastAsia="Times New Roman" w:hAnsi="Arial" w:cs="Arial"/>
          <w:sz w:val="24"/>
          <w:szCs w:val="24"/>
        </w:rPr>
        <w:t xml:space="preserve"> y documentación de bienes culturales.</w:t>
      </w:r>
    </w:p>
    <w:p w:rsidR="001B1A8D" w:rsidRPr="009C5BFE" w:rsidRDefault="001B1A8D"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Contenidos</w:t>
      </w:r>
      <w:r w:rsidR="009B03F4" w:rsidRPr="009C5BFE">
        <w:rPr>
          <w:rFonts w:ascii="Arial" w:eastAsia="Times New Roman" w:hAnsi="Arial" w:cs="Arial"/>
          <w:b/>
          <w:sz w:val="24"/>
          <w:szCs w:val="24"/>
        </w:rPr>
        <w:t>:</w:t>
      </w:r>
    </w:p>
    <w:p w:rsidR="001B1A8D" w:rsidRPr="009C5BFE" w:rsidRDefault="001B1A8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Cronología. Clasificación</w:t>
      </w:r>
      <w:r w:rsidR="009B03F4" w:rsidRPr="009C5BFE">
        <w:rPr>
          <w:rFonts w:ascii="Arial" w:eastAsia="Times New Roman" w:hAnsi="Arial" w:cs="Arial"/>
          <w:sz w:val="24"/>
          <w:szCs w:val="24"/>
        </w:rPr>
        <w:t>.</w:t>
      </w:r>
      <w:r w:rsidR="00FE54A1" w:rsidRPr="009C5BFE">
        <w:rPr>
          <w:rFonts w:ascii="Arial" w:eastAsia="Times New Roman" w:hAnsi="Arial" w:cs="Arial"/>
          <w:sz w:val="24"/>
          <w:szCs w:val="24"/>
        </w:rPr>
        <w:t xml:space="preserve"> </w:t>
      </w:r>
      <w:r w:rsidRPr="009C5BFE">
        <w:rPr>
          <w:rFonts w:ascii="Arial" w:eastAsia="Times New Roman" w:hAnsi="Arial" w:cs="Arial"/>
          <w:sz w:val="24"/>
          <w:szCs w:val="24"/>
        </w:rPr>
        <w:t>Calendarios de diferentes pueblos y culturas</w:t>
      </w:r>
    </w:p>
    <w:p w:rsidR="001B1A8D" w:rsidRPr="009C5BFE" w:rsidRDefault="001B1A8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Arqueología como disciplina antropológica. Periodización y sistemas de datación Arqueología americana.</w:t>
      </w:r>
      <w:r w:rsidR="009B03F4" w:rsidRPr="009C5BFE">
        <w:rPr>
          <w:rFonts w:ascii="Arial" w:eastAsia="Times New Roman" w:hAnsi="Arial" w:cs="Arial"/>
          <w:sz w:val="24"/>
          <w:szCs w:val="24"/>
        </w:rPr>
        <w:t xml:space="preserve"> </w:t>
      </w:r>
      <w:r w:rsidRPr="009C5BFE">
        <w:rPr>
          <w:rFonts w:ascii="Arial" w:eastAsia="Times New Roman" w:hAnsi="Arial" w:cs="Arial"/>
          <w:sz w:val="24"/>
          <w:szCs w:val="24"/>
        </w:rPr>
        <w:t xml:space="preserve">Paleontología. Origen y evolución de la ciencia paleontológica. Protocolos de relevamiento del patrimonio natural in situ. </w:t>
      </w:r>
      <w:r w:rsidRPr="009C5BFE">
        <w:rPr>
          <w:rFonts w:ascii="Arial" w:hAnsi="Arial" w:cs="Arial"/>
          <w:iCs/>
          <w:sz w:val="24"/>
          <w:szCs w:val="24"/>
        </w:rPr>
        <w:t xml:space="preserve">Epigrafía. Paleografía. </w:t>
      </w:r>
      <w:proofErr w:type="spellStart"/>
      <w:r w:rsidRPr="009C5BFE">
        <w:rPr>
          <w:rFonts w:ascii="Arial" w:hAnsi="Arial" w:cs="Arial"/>
          <w:iCs/>
          <w:sz w:val="24"/>
          <w:szCs w:val="24"/>
        </w:rPr>
        <w:t>Neografía</w:t>
      </w:r>
      <w:proofErr w:type="spellEnd"/>
      <w:r w:rsidRPr="009C5BFE">
        <w:rPr>
          <w:rFonts w:ascii="Arial" w:hAnsi="Arial" w:cs="Arial"/>
          <w:iCs/>
          <w:sz w:val="24"/>
          <w:szCs w:val="24"/>
        </w:rPr>
        <w:t>.</w:t>
      </w:r>
      <w:r w:rsidR="009B03F4" w:rsidRPr="009C5BFE">
        <w:rPr>
          <w:rFonts w:ascii="Arial" w:eastAsia="Times New Roman" w:hAnsi="Arial" w:cs="Arial"/>
          <w:sz w:val="24"/>
          <w:szCs w:val="24"/>
        </w:rPr>
        <w:t xml:space="preserve"> </w:t>
      </w:r>
      <w:r w:rsidRPr="009C5BFE">
        <w:rPr>
          <w:rFonts w:ascii="Arial" w:eastAsia="Times New Roman" w:hAnsi="Arial" w:cs="Arial"/>
          <w:sz w:val="24"/>
          <w:szCs w:val="24"/>
        </w:rPr>
        <w:t xml:space="preserve">Conceptualización y evolución de las ciencias que </w:t>
      </w:r>
      <w:r w:rsidRPr="009C5BFE">
        <w:rPr>
          <w:rFonts w:ascii="Arial" w:eastAsia="Times New Roman" w:hAnsi="Arial" w:cs="Arial"/>
          <w:sz w:val="24"/>
          <w:szCs w:val="24"/>
        </w:rPr>
        <w:lastRenderedPageBreak/>
        <w:t>estudian la escritura.</w:t>
      </w:r>
      <w:r w:rsidR="009B03F4" w:rsidRPr="009C5BFE">
        <w:rPr>
          <w:rFonts w:ascii="Arial" w:eastAsia="Times New Roman" w:hAnsi="Arial" w:cs="Arial"/>
          <w:sz w:val="24"/>
          <w:szCs w:val="24"/>
        </w:rPr>
        <w:t xml:space="preserve"> </w:t>
      </w:r>
      <w:r w:rsidRPr="009C5BFE">
        <w:rPr>
          <w:rFonts w:ascii="Arial" w:eastAsia="Times New Roman" w:hAnsi="Arial" w:cs="Arial"/>
          <w:sz w:val="24"/>
          <w:szCs w:val="24"/>
        </w:rPr>
        <w:t xml:space="preserve">Soportes </w:t>
      </w:r>
      <w:proofErr w:type="spellStart"/>
      <w:r w:rsidRPr="009C5BFE">
        <w:rPr>
          <w:rFonts w:ascii="Arial" w:eastAsia="Times New Roman" w:hAnsi="Arial" w:cs="Arial"/>
          <w:sz w:val="24"/>
          <w:szCs w:val="24"/>
        </w:rPr>
        <w:t>scriptorios</w:t>
      </w:r>
      <w:proofErr w:type="spellEnd"/>
      <w:r w:rsidR="00B60CA0" w:rsidRPr="009C5BFE">
        <w:rPr>
          <w:rFonts w:ascii="Arial" w:eastAsia="Times New Roman" w:hAnsi="Arial" w:cs="Arial"/>
          <w:sz w:val="24"/>
          <w:szCs w:val="24"/>
        </w:rPr>
        <w:t xml:space="preserve">. </w:t>
      </w:r>
      <w:r w:rsidRPr="009C5BFE">
        <w:rPr>
          <w:rFonts w:ascii="Arial" w:eastAsia="Times New Roman" w:hAnsi="Arial" w:cs="Arial"/>
          <w:sz w:val="24"/>
          <w:szCs w:val="24"/>
        </w:rPr>
        <w:t>La escritura en América.</w:t>
      </w:r>
      <w:r w:rsidR="00B60CA0" w:rsidRPr="009C5BFE">
        <w:rPr>
          <w:rFonts w:ascii="Arial" w:eastAsia="Times New Roman" w:hAnsi="Arial" w:cs="Arial"/>
          <w:sz w:val="24"/>
          <w:szCs w:val="24"/>
        </w:rPr>
        <w:t xml:space="preserve"> </w:t>
      </w:r>
      <w:r w:rsidRPr="009C5BFE">
        <w:rPr>
          <w:rFonts w:ascii="Arial" w:eastAsia="Times New Roman" w:hAnsi="Arial" w:cs="Arial"/>
          <w:sz w:val="24"/>
          <w:szCs w:val="24"/>
        </w:rPr>
        <w:t xml:space="preserve">Numismática y </w:t>
      </w:r>
      <w:proofErr w:type="spellStart"/>
      <w:r w:rsidRPr="009C5BFE">
        <w:rPr>
          <w:rFonts w:ascii="Arial" w:eastAsia="Times New Roman" w:hAnsi="Arial" w:cs="Arial"/>
          <w:sz w:val="24"/>
          <w:szCs w:val="24"/>
        </w:rPr>
        <w:t>Medallística</w:t>
      </w:r>
      <w:proofErr w:type="spellEnd"/>
      <w:r w:rsidR="00B60CA0" w:rsidRPr="009C5BFE">
        <w:rPr>
          <w:rFonts w:ascii="Arial" w:eastAsia="Times New Roman" w:hAnsi="Arial" w:cs="Arial"/>
          <w:sz w:val="24"/>
          <w:szCs w:val="24"/>
        </w:rPr>
        <w:t xml:space="preserve">. </w:t>
      </w:r>
      <w:r w:rsidRPr="009C5BFE">
        <w:rPr>
          <w:rFonts w:ascii="Arial" w:eastAsia="Times New Roman" w:hAnsi="Arial" w:cs="Arial"/>
          <w:sz w:val="24"/>
          <w:szCs w:val="24"/>
        </w:rPr>
        <w:t>Análisis y características de l</w:t>
      </w:r>
      <w:r w:rsidR="00FE54A1" w:rsidRPr="009C5BFE">
        <w:rPr>
          <w:rFonts w:ascii="Arial" w:eastAsia="Times New Roman" w:hAnsi="Arial" w:cs="Arial"/>
          <w:sz w:val="24"/>
          <w:szCs w:val="24"/>
        </w:rPr>
        <w:t>a lectura de monedas y medallas</w:t>
      </w:r>
      <w:r w:rsidR="00B60CA0" w:rsidRPr="009C5BFE">
        <w:rPr>
          <w:rFonts w:ascii="Arial" w:eastAsia="Times New Roman" w:hAnsi="Arial" w:cs="Arial"/>
          <w:sz w:val="24"/>
          <w:szCs w:val="24"/>
        </w:rPr>
        <w:t xml:space="preserve">. </w:t>
      </w:r>
      <w:r w:rsidRPr="009C5BFE">
        <w:rPr>
          <w:rFonts w:ascii="Arial" w:eastAsia="Times New Roman" w:hAnsi="Arial" w:cs="Arial"/>
          <w:sz w:val="24"/>
          <w:szCs w:val="24"/>
        </w:rPr>
        <w:t>Criterios de manipulación, observación y exhibición</w:t>
      </w:r>
      <w:r w:rsidR="00FC20FC" w:rsidRPr="009C5BFE">
        <w:rPr>
          <w:rFonts w:ascii="Arial" w:eastAsia="Times New Roman" w:hAnsi="Arial" w:cs="Arial"/>
          <w:sz w:val="24"/>
          <w:szCs w:val="24"/>
        </w:rPr>
        <w:t>.</w:t>
      </w:r>
    </w:p>
    <w:p w:rsidR="00894B48" w:rsidRDefault="00894B48" w:rsidP="00894B48">
      <w:pPr>
        <w:autoSpaceDE w:val="0"/>
        <w:autoSpaceDN w:val="0"/>
        <w:adjustRightInd w:val="0"/>
        <w:spacing w:after="0" w:line="360" w:lineRule="auto"/>
        <w:contextualSpacing/>
        <w:jc w:val="both"/>
        <w:rPr>
          <w:rFonts w:ascii="Arial" w:hAnsi="Arial" w:cs="Arial"/>
          <w:b/>
          <w:iCs/>
          <w:sz w:val="24"/>
          <w:szCs w:val="24"/>
        </w:rPr>
      </w:pPr>
    </w:p>
    <w:p w:rsidR="001B1A8D" w:rsidRPr="009C5BFE" w:rsidRDefault="00B60CA0" w:rsidP="00894B48">
      <w:pPr>
        <w:autoSpaceDE w:val="0"/>
        <w:autoSpaceDN w:val="0"/>
        <w:adjustRightInd w:val="0"/>
        <w:spacing w:after="0" w:line="360" w:lineRule="auto"/>
        <w:contextualSpacing/>
        <w:jc w:val="both"/>
        <w:rPr>
          <w:rFonts w:ascii="Arial" w:hAnsi="Arial" w:cs="Arial"/>
          <w:b/>
          <w:iCs/>
          <w:sz w:val="24"/>
          <w:szCs w:val="24"/>
        </w:rPr>
      </w:pPr>
      <w:proofErr w:type="spellStart"/>
      <w:r w:rsidRPr="009C5BFE">
        <w:rPr>
          <w:rFonts w:ascii="Arial" w:hAnsi="Arial" w:cs="Arial"/>
          <w:b/>
          <w:iCs/>
          <w:sz w:val="24"/>
          <w:szCs w:val="24"/>
        </w:rPr>
        <w:t>Bibliografia</w:t>
      </w:r>
      <w:proofErr w:type="spellEnd"/>
      <w:r w:rsidR="00FE54A1" w:rsidRPr="009C5BFE">
        <w:rPr>
          <w:rFonts w:ascii="Arial" w:hAnsi="Arial" w:cs="Arial"/>
          <w:b/>
          <w:iCs/>
          <w:sz w:val="24"/>
          <w:szCs w:val="24"/>
        </w:rPr>
        <w:t>:</w:t>
      </w:r>
    </w:p>
    <w:p w:rsidR="00FE54A1" w:rsidRPr="009C5BFE" w:rsidRDefault="00FE54A1" w:rsidP="00A4507E">
      <w:pPr>
        <w:autoSpaceDE w:val="0"/>
        <w:autoSpaceDN w:val="0"/>
        <w:adjustRightInd w:val="0"/>
        <w:spacing w:after="0" w:line="360" w:lineRule="auto"/>
        <w:ind w:left="-426"/>
        <w:contextualSpacing/>
        <w:jc w:val="both"/>
        <w:rPr>
          <w:rFonts w:ascii="Arial" w:hAnsi="Arial" w:cs="Arial"/>
          <w:b/>
          <w:iCs/>
          <w:sz w:val="24"/>
          <w:szCs w:val="24"/>
        </w:rPr>
      </w:pPr>
    </w:p>
    <w:p w:rsidR="001B1A8D" w:rsidRPr="00CE4605" w:rsidRDefault="001B1A8D" w:rsidP="00A4507E">
      <w:pPr>
        <w:spacing w:line="360" w:lineRule="auto"/>
        <w:jc w:val="both"/>
        <w:rPr>
          <w:rFonts w:ascii="Arial" w:eastAsia="Times New Roman" w:hAnsi="Arial" w:cs="Arial"/>
          <w:sz w:val="24"/>
          <w:szCs w:val="24"/>
        </w:rPr>
      </w:pPr>
      <w:r w:rsidRPr="009C5BFE">
        <w:rPr>
          <w:rFonts w:ascii="Arial" w:eastAsia="Times New Roman" w:hAnsi="Arial" w:cs="Arial"/>
          <w:b/>
          <w:sz w:val="24"/>
          <w:szCs w:val="24"/>
        </w:rPr>
        <w:t>-</w:t>
      </w:r>
      <w:r w:rsidRPr="00CE4605">
        <w:rPr>
          <w:rFonts w:ascii="Arial" w:eastAsia="Times New Roman" w:hAnsi="Arial" w:cs="Arial"/>
          <w:sz w:val="24"/>
          <w:szCs w:val="24"/>
        </w:rPr>
        <w:t>Arévalo Jordán, V. (2003) “Introducción a la Paleografía Hispanoamericana.” Santa Fe, Argentina. Ediciones del Sur.</w:t>
      </w:r>
    </w:p>
    <w:p w:rsidR="001B1A8D" w:rsidRPr="00CE4605" w:rsidRDefault="001B1A8D" w:rsidP="00A4507E">
      <w:pPr>
        <w:spacing w:line="360" w:lineRule="auto"/>
        <w:jc w:val="both"/>
        <w:rPr>
          <w:rFonts w:ascii="Arial" w:eastAsia="Times New Roman" w:hAnsi="Arial" w:cs="Arial"/>
          <w:sz w:val="24"/>
          <w:szCs w:val="24"/>
        </w:rPr>
      </w:pPr>
      <w:r w:rsidRPr="00CE4605">
        <w:rPr>
          <w:rFonts w:ascii="Arial" w:eastAsia="Times New Roman" w:hAnsi="Arial" w:cs="Arial"/>
          <w:sz w:val="24"/>
          <w:szCs w:val="24"/>
        </w:rPr>
        <w:t>-</w:t>
      </w:r>
      <w:proofErr w:type="spellStart"/>
      <w:r w:rsidRPr="00CE4605">
        <w:rPr>
          <w:rFonts w:ascii="Arial" w:eastAsia="Times New Roman" w:hAnsi="Arial" w:cs="Arial"/>
          <w:sz w:val="24"/>
          <w:szCs w:val="24"/>
        </w:rPr>
        <w:t>Janson</w:t>
      </w:r>
      <w:proofErr w:type="spellEnd"/>
      <w:r w:rsidRPr="00CE4605">
        <w:rPr>
          <w:rFonts w:ascii="Arial" w:eastAsia="Times New Roman" w:hAnsi="Arial" w:cs="Arial"/>
          <w:sz w:val="24"/>
          <w:szCs w:val="24"/>
        </w:rPr>
        <w:t>, H. (1998) “La moneda circulante en el territorio argentino (1767-1998).” Buenos Aires. Chulca Impresora, SA.</w:t>
      </w:r>
    </w:p>
    <w:p w:rsidR="001B1A8D" w:rsidRPr="00CE4605" w:rsidRDefault="001B1A8D" w:rsidP="00A4507E">
      <w:pPr>
        <w:autoSpaceDE w:val="0"/>
        <w:autoSpaceDN w:val="0"/>
        <w:adjustRightInd w:val="0"/>
        <w:spacing w:after="0" w:line="360" w:lineRule="auto"/>
        <w:contextualSpacing/>
        <w:jc w:val="both"/>
        <w:rPr>
          <w:rFonts w:ascii="Arial" w:eastAsia="Times New Roman" w:hAnsi="Arial" w:cs="Arial"/>
          <w:sz w:val="24"/>
          <w:szCs w:val="24"/>
        </w:rPr>
      </w:pPr>
      <w:r w:rsidRPr="00CE4605">
        <w:rPr>
          <w:rFonts w:ascii="Arial" w:eastAsia="Times New Roman" w:hAnsi="Arial" w:cs="Arial"/>
          <w:sz w:val="24"/>
          <w:szCs w:val="24"/>
        </w:rPr>
        <w:t xml:space="preserve">-López </w:t>
      </w:r>
      <w:proofErr w:type="spellStart"/>
      <w:r w:rsidRPr="00CE4605">
        <w:rPr>
          <w:rFonts w:ascii="Arial" w:eastAsia="Times New Roman" w:hAnsi="Arial" w:cs="Arial"/>
          <w:sz w:val="24"/>
          <w:szCs w:val="24"/>
        </w:rPr>
        <w:t>Menchero</w:t>
      </w:r>
      <w:proofErr w:type="spellEnd"/>
      <w:r w:rsidRPr="00CE4605">
        <w:rPr>
          <w:rFonts w:ascii="Arial" w:eastAsia="Times New Roman" w:hAnsi="Arial" w:cs="Arial"/>
          <w:sz w:val="24"/>
          <w:szCs w:val="24"/>
        </w:rPr>
        <w:t xml:space="preserve">, V. (2012) “Manual para la puesta en valor del patrimonio arqueológico al aire libre.” España. Editorial </w:t>
      </w:r>
      <w:proofErr w:type="spellStart"/>
      <w:r w:rsidRPr="00CE4605">
        <w:rPr>
          <w:rFonts w:ascii="Arial" w:eastAsia="Times New Roman" w:hAnsi="Arial" w:cs="Arial"/>
          <w:sz w:val="24"/>
          <w:szCs w:val="24"/>
        </w:rPr>
        <w:t>Trea</w:t>
      </w:r>
      <w:proofErr w:type="spellEnd"/>
      <w:r w:rsidRPr="00CE4605">
        <w:rPr>
          <w:rFonts w:ascii="Arial" w:eastAsia="Times New Roman" w:hAnsi="Arial" w:cs="Arial"/>
          <w:sz w:val="24"/>
          <w:szCs w:val="24"/>
        </w:rPr>
        <w:t>.</w:t>
      </w:r>
    </w:p>
    <w:p w:rsidR="00A80275" w:rsidRDefault="001B1A8D" w:rsidP="00A4507E">
      <w:pPr>
        <w:autoSpaceDE w:val="0"/>
        <w:autoSpaceDN w:val="0"/>
        <w:adjustRightInd w:val="0"/>
        <w:spacing w:after="0" w:line="360" w:lineRule="auto"/>
        <w:contextualSpacing/>
        <w:jc w:val="both"/>
        <w:rPr>
          <w:rFonts w:ascii="Arial" w:eastAsia="Times New Roman" w:hAnsi="Arial" w:cs="Arial"/>
          <w:sz w:val="24"/>
          <w:szCs w:val="24"/>
        </w:rPr>
      </w:pPr>
      <w:r w:rsidRPr="00CE4605">
        <w:rPr>
          <w:rFonts w:ascii="Arial" w:eastAsia="Times New Roman" w:hAnsi="Arial" w:cs="Arial"/>
          <w:sz w:val="24"/>
          <w:szCs w:val="24"/>
        </w:rPr>
        <w:t>-Rodríguez, A. (1992) “Ciencias auxiliares de la historia.” Instituto bonaerense de Numismática y Antigüedades. Buenos Aires, Argentina</w:t>
      </w:r>
    </w:p>
    <w:p w:rsidR="00A80275" w:rsidRDefault="00A80275" w:rsidP="00A4507E">
      <w:pPr>
        <w:autoSpaceDE w:val="0"/>
        <w:autoSpaceDN w:val="0"/>
        <w:adjustRightInd w:val="0"/>
        <w:spacing w:after="0" w:line="360" w:lineRule="auto"/>
        <w:contextualSpacing/>
        <w:jc w:val="both"/>
        <w:rPr>
          <w:rFonts w:ascii="Arial" w:eastAsia="Times New Roman" w:hAnsi="Arial" w:cs="Arial"/>
          <w:sz w:val="24"/>
          <w:szCs w:val="24"/>
        </w:rPr>
      </w:pPr>
    </w:p>
    <w:p w:rsidR="00A80275" w:rsidRPr="009C5BFE" w:rsidRDefault="00A80275" w:rsidP="00A4507E">
      <w:pPr>
        <w:autoSpaceDE w:val="0"/>
        <w:autoSpaceDN w:val="0"/>
        <w:adjustRightInd w:val="0"/>
        <w:spacing w:after="0" w:line="360" w:lineRule="auto"/>
        <w:contextualSpacing/>
        <w:jc w:val="both"/>
        <w:rPr>
          <w:rFonts w:ascii="Arial" w:eastAsia="Times New Roman" w:hAnsi="Arial" w:cs="Arial"/>
          <w:sz w:val="24"/>
          <w:szCs w:val="24"/>
        </w:rPr>
      </w:pPr>
    </w:p>
    <w:p w:rsidR="00B52A78" w:rsidRPr="009C5BFE" w:rsidRDefault="00B52A78" w:rsidP="00A4507E">
      <w:pPr>
        <w:spacing w:line="360" w:lineRule="auto"/>
        <w:rPr>
          <w:rFonts w:ascii="Arial" w:hAnsi="Arial" w:cs="Arial"/>
          <w:b/>
          <w:sz w:val="24"/>
          <w:szCs w:val="24"/>
        </w:rPr>
      </w:pPr>
      <w:r w:rsidRPr="009C5BFE">
        <w:rPr>
          <w:rFonts w:ascii="Arial" w:hAnsi="Arial" w:cs="Arial"/>
          <w:b/>
          <w:sz w:val="24"/>
          <w:szCs w:val="24"/>
        </w:rPr>
        <w:t xml:space="preserve">Espacio Curricular: Prácticas </w:t>
      </w:r>
      <w:proofErr w:type="spellStart"/>
      <w:r w:rsidRPr="009C5BFE">
        <w:rPr>
          <w:rFonts w:ascii="Arial" w:hAnsi="Arial" w:cs="Arial"/>
          <w:b/>
          <w:sz w:val="24"/>
          <w:szCs w:val="24"/>
        </w:rPr>
        <w:t>Profesionalizantes</w:t>
      </w:r>
      <w:proofErr w:type="spellEnd"/>
      <w:r w:rsidRPr="009C5BFE">
        <w:rPr>
          <w:rFonts w:ascii="Arial" w:hAnsi="Arial" w:cs="Arial"/>
          <w:b/>
          <w:sz w:val="24"/>
          <w:szCs w:val="24"/>
        </w:rPr>
        <w:t xml:space="preserve"> I</w:t>
      </w:r>
    </w:p>
    <w:p w:rsidR="00B52A78" w:rsidRPr="009C5BFE" w:rsidRDefault="00B52A78" w:rsidP="00A4507E">
      <w:pPr>
        <w:spacing w:line="360" w:lineRule="auto"/>
        <w:rPr>
          <w:rFonts w:ascii="Arial" w:hAnsi="Arial" w:cs="Arial"/>
          <w:b/>
          <w:sz w:val="24"/>
          <w:szCs w:val="24"/>
        </w:rPr>
      </w:pPr>
      <w:r w:rsidRPr="009C5BFE">
        <w:rPr>
          <w:rFonts w:ascii="Arial" w:hAnsi="Arial" w:cs="Arial"/>
          <w:b/>
          <w:sz w:val="24"/>
          <w:szCs w:val="24"/>
        </w:rPr>
        <w:t>-Año de la Carrera: 1º Año</w:t>
      </w:r>
    </w:p>
    <w:p w:rsidR="00B52A78" w:rsidRPr="009C5BFE" w:rsidRDefault="00B52A78" w:rsidP="00A4507E">
      <w:pPr>
        <w:spacing w:line="360" w:lineRule="auto"/>
        <w:rPr>
          <w:rFonts w:ascii="Arial" w:hAnsi="Arial" w:cs="Arial"/>
          <w:b/>
          <w:sz w:val="24"/>
          <w:szCs w:val="24"/>
        </w:rPr>
      </w:pPr>
      <w:r w:rsidRPr="009C5BFE">
        <w:rPr>
          <w:rFonts w:ascii="Arial" w:hAnsi="Arial" w:cs="Arial"/>
          <w:b/>
          <w:sz w:val="24"/>
          <w:szCs w:val="24"/>
        </w:rPr>
        <w:t>-Régimen de Cursado: Anual</w:t>
      </w:r>
    </w:p>
    <w:p w:rsidR="00B52A78" w:rsidRPr="009C5BFE" w:rsidRDefault="00A80275" w:rsidP="00A4507E">
      <w:pPr>
        <w:spacing w:line="360" w:lineRule="auto"/>
        <w:rPr>
          <w:rFonts w:ascii="Arial" w:hAnsi="Arial" w:cs="Arial"/>
          <w:b/>
          <w:sz w:val="24"/>
          <w:szCs w:val="24"/>
        </w:rPr>
      </w:pPr>
      <w:r>
        <w:rPr>
          <w:rFonts w:ascii="Arial" w:hAnsi="Arial" w:cs="Arial"/>
          <w:b/>
          <w:sz w:val="24"/>
          <w:szCs w:val="24"/>
        </w:rPr>
        <w:t xml:space="preserve"> -Carga Horaria: 6 hs.</w:t>
      </w:r>
    </w:p>
    <w:p w:rsidR="005B1DB1" w:rsidRPr="009C5BFE" w:rsidRDefault="00D24781"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Marco Explicativo:</w:t>
      </w:r>
    </w:p>
    <w:p w:rsidR="005B1DB1" w:rsidRPr="009C5BFE" w:rsidRDefault="005B1DB1" w:rsidP="00A4507E">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Las Prácticas </w:t>
      </w:r>
      <w:proofErr w:type="spellStart"/>
      <w:r w:rsidRPr="009C5BFE">
        <w:rPr>
          <w:rFonts w:ascii="Arial" w:eastAsia="Times New Roman" w:hAnsi="Arial" w:cs="Arial"/>
          <w:sz w:val="24"/>
          <w:szCs w:val="24"/>
        </w:rPr>
        <w:t>Profesionalizantes</w:t>
      </w:r>
      <w:proofErr w:type="spellEnd"/>
      <w:r w:rsidRPr="009C5BFE">
        <w:rPr>
          <w:rFonts w:ascii="Arial" w:eastAsia="Times New Roman" w:hAnsi="Arial" w:cs="Arial"/>
          <w:sz w:val="24"/>
          <w:szCs w:val="24"/>
        </w:rPr>
        <w:t xml:space="preserve"> son aquellas estrategias formativas integradas en la propuesta curricular con el propósito de que los estudiantes consoliden, integren y amplíen, las capacidades y saberes que se corresponden con el perfil profesional en el que se están formando. Tales prácticas están organizadas por la </w:t>
      </w:r>
      <w:r w:rsidRPr="009C5BFE">
        <w:rPr>
          <w:rFonts w:ascii="Arial" w:eastAsia="Times New Roman" w:hAnsi="Arial" w:cs="Arial"/>
          <w:sz w:val="24"/>
          <w:szCs w:val="24"/>
        </w:rPr>
        <w:lastRenderedPageBreak/>
        <w:t>institución educativa y referenciada en situaciones de trabajo y/o desarrolladas dentro o fuera de la institución educativa.</w:t>
      </w:r>
    </w:p>
    <w:p w:rsidR="005B1DB1" w:rsidRPr="009C5BFE" w:rsidRDefault="005B1DB1" w:rsidP="00A4507E">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Su objetivo fundamental es poner en práctica saberes profesionales significativos que tengan afinidad con el futuro entorno de trabajo en cuanto a su sustento científico-tecnológico y técnico.</w:t>
      </w:r>
    </w:p>
    <w:p w:rsidR="005B1DB1" w:rsidRPr="009C5BFE" w:rsidRDefault="005B1DB1" w:rsidP="00A4507E">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En tanto </w:t>
      </w:r>
      <w:sdt>
        <w:sdtPr>
          <w:rPr>
            <w:rFonts w:ascii="Arial" w:hAnsi="Arial" w:cs="Arial"/>
            <w:sz w:val="24"/>
            <w:szCs w:val="24"/>
          </w:rPr>
          <w:tag w:val="goog_rdk_2"/>
          <w:id w:val="12074727"/>
        </w:sdtPr>
        <w:sdtContent/>
      </w:sdt>
      <w:sdt>
        <w:sdtPr>
          <w:rPr>
            <w:rFonts w:ascii="Arial" w:hAnsi="Arial" w:cs="Arial"/>
            <w:sz w:val="24"/>
            <w:szCs w:val="24"/>
          </w:rPr>
          <w:tag w:val="goog_rdk_12"/>
          <w:id w:val="12074728"/>
        </w:sdtPr>
        <w:sdtContent/>
      </w:sdt>
      <w:r w:rsidRPr="009C5BFE">
        <w:rPr>
          <w:rFonts w:ascii="Arial" w:eastAsia="Times New Roman" w:hAnsi="Arial" w:cs="Arial"/>
          <w:sz w:val="24"/>
          <w:szCs w:val="24"/>
        </w:rPr>
        <w:t xml:space="preserve">las Prácticas </w:t>
      </w:r>
      <w:proofErr w:type="spellStart"/>
      <w:r w:rsidRPr="009C5BFE">
        <w:rPr>
          <w:rFonts w:ascii="Arial" w:eastAsia="Times New Roman" w:hAnsi="Arial" w:cs="Arial"/>
          <w:sz w:val="24"/>
          <w:szCs w:val="24"/>
        </w:rPr>
        <w:t>Profesionalizantes</w:t>
      </w:r>
      <w:proofErr w:type="spellEnd"/>
      <w:r w:rsidRPr="009C5BFE">
        <w:rPr>
          <w:rFonts w:ascii="Arial" w:eastAsia="Times New Roman" w:hAnsi="Arial" w:cs="Arial"/>
          <w:sz w:val="24"/>
          <w:szCs w:val="24"/>
        </w:rPr>
        <w:t xml:space="preserve"> aportan elementos significativos para la formación de un Técnico que debe estar preparado para su inserción inmediata en el ámbito sociocultural, económico y productivo, resulta necesario tener en cuenta alguna de las siguientes finalidades en el momento de su diseño e implementación:</w:t>
      </w:r>
    </w:p>
    <w:p w:rsidR="005B1DB1" w:rsidRPr="009C5BFE" w:rsidRDefault="005B1DB1" w:rsidP="00A4507E">
      <w:pPr>
        <w:spacing w:before="240" w:after="240" w:line="360" w:lineRule="auto"/>
        <w:ind w:left="360"/>
        <w:jc w:val="both"/>
        <w:rPr>
          <w:rFonts w:ascii="Arial" w:eastAsia="Times New Roman" w:hAnsi="Arial" w:cs="Arial"/>
          <w:sz w:val="24"/>
          <w:szCs w:val="24"/>
        </w:rPr>
      </w:pPr>
      <w:r w:rsidRPr="009C5BFE">
        <w:rPr>
          <w:rFonts w:ascii="Arial" w:eastAsia="Times New Roman" w:hAnsi="Arial" w:cs="Arial"/>
          <w:sz w:val="24"/>
          <w:szCs w:val="24"/>
        </w:rPr>
        <w:t>-      Reflexionar críticamente sobre su futura práctica profesional, sus resultados objetivos e impactos sobre la realidad social.</w:t>
      </w:r>
    </w:p>
    <w:p w:rsidR="005B1DB1" w:rsidRPr="009C5BFE" w:rsidRDefault="005B1DB1" w:rsidP="00A4507E">
      <w:pPr>
        <w:spacing w:before="240" w:after="240" w:line="360" w:lineRule="auto"/>
        <w:ind w:left="360"/>
        <w:jc w:val="both"/>
        <w:rPr>
          <w:rFonts w:ascii="Arial" w:eastAsia="Times New Roman" w:hAnsi="Arial" w:cs="Arial"/>
          <w:sz w:val="24"/>
          <w:szCs w:val="24"/>
        </w:rPr>
      </w:pPr>
      <w:r w:rsidRPr="009C5BFE">
        <w:rPr>
          <w:rFonts w:ascii="Arial" w:eastAsia="Times New Roman" w:hAnsi="Arial" w:cs="Arial"/>
          <w:sz w:val="24"/>
          <w:szCs w:val="24"/>
        </w:rPr>
        <w:t>-      Reconocer la diferencia entre las soluciones que se basan en la racionalidad técnica y la existencia de un problema complejo que va más allá de ella.</w:t>
      </w:r>
    </w:p>
    <w:p w:rsidR="005B1DB1" w:rsidRPr="009C5BFE" w:rsidRDefault="005B1DB1" w:rsidP="00A4507E">
      <w:pPr>
        <w:spacing w:before="240" w:after="240" w:line="360" w:lineRule="auto"/>
        <w:ind w:left="360"/>
        <w:jc w:val="both"/>
        <w:rPr>
          <w:rFonts w:ascii="Arial" w:eastAsia="Times New Roman" w:hAnsi="Arial" w:cs="Arial"/>
          <w:sz w:val="24"/>
          <w:szCs w:val="24"/>
        </w:rPr>
      </w:pPr>
      <w:r w:rsidRPr="009C5BFE">
        <w:rPr>
          <w:rFonts w:ascii="Arial" w:eastAsia="Times New Roman" w:hAnsi="Arial" w:cs="Arial"/>
          <w:sz w:val="24"/>
          <w:szCs w:val="24"/>
        </w:rPr>
        <w:t>-        Enfrentar al alumno a situaciones de incertidumbre, singularidad y conflicto de valores.</w:t>
      </w:r>
    </w:p>
    <w:p w:rsidR="005B1DB1" w:rsidRPr="009C5BFE" w:rsidRDefault="005B1DB1" w:rsidP="00A4507E">
      <w:pPr>
        <w:spacing w:before="240" w:after="240" w:line="360" w:lineRule="auto"/>
        <w:ind w:left="360"/>
        <w:jc w:val="both"/>
        <w:rPr>
          <w:rFonts w:ascii="Arial" w:eastAsia="Times New Roman" w:hAnsi="Arial" w:cs="Arial"/>
          <w:sz w:val="24"/>
          <w:szCs w:val="24"/>
        </w:rPr>
      </w:pPr>
      <w:r w:rsidRPr="009C5BFE">
        <w:rPr>
          <w:rFonts w:ascii="Arial" w:eastAsia="Times New Roman" w:hAnsi="Arial" w:cs="Arial"/>
          <w:sz w:val="24"/>
          <w:szCs w:val="24"/>
        </w:rPr>
        <w:t>-        Integrar y transferir aprendizajes adquiridos a lo largo del proceso de formación.</w:t>
      </w:r>
    </w:p>
    <w:p w:rsidR="005B1DB1" w:rsidRPr="009C5BFE" w:rsidRDefault="005B1DB1" w:rsidP="00A4507E">
      <w:pPr>
        <w:spacing w:before="240" w:after="240" w:line="360" w:lineRule="auto"/>
        <w:ind w:left="360"/>
        <w:jc w:val="both"/>
        <w:rPr>
          <w:rFonts w:ascii="Arial" w:eastAsia="Times New Roman" w:hAnsi="Arial" w:cs="Arial"/>
          <w:sz w:val="24"/>
          <w:szCs w:val="24"/>
        </w:rPr>
      </w:pPr>
      <w:r w:rsidRPr="009C5BFE">
        <w:rPr>
          <w:rFonts w:ascii="Arial" w:eastAsia="Times New Roman" w:hAnsi="Arial" w:cs="Arial"/>
          <w:sz w:val="24"/>
          <w:szCs w:val="24"/>
        </w:rPr>
        <w:t>-      Comprender la relevancia de la organización y administración eficiente del tiempo, del espacio y de las actividades.</w:t>
      </w:r>
    </w:p>
    <w:p w:rsidR="005B1DB1" w:rsidRPr="009C5BFE" w:rsidRDefault="005B1DB1" w:rsidP="00A4507E">
      <w:pPr>
        <w:spacing w:before="240" w:after="240" w:line="360" w:lineRule="auto"/>
        <w:ind w:left="360"/>
        <w:jc w:val="both"/>
        <w:rPr>
          <w:rFonts w:ascii="Arial" w:eastAsia="Times New Roman" w:hAnsi="Arial" w:cs="Arial"/>
          <w:sz w:val="24"/>
          <w:szCs w:val="24"/>
        </w:rPr>
      </w:pPr>
      <w:r w:rsidRPr="009C5BFE">
        <w:rPr>
          <w:rFonts w:ascii="Arial" w:eastAsia="Times New Roman" w:hAnsi="Arial" w:cs="Arial"/>
          <w:sz w:val="24"/>
          <w:szCs w:val="24"/>
        </w:rPr>
        <w:t>-        Familiarizarse e introducirse en el ejercicio profesional.</w:t>
      </w:r>
    </w:p>
    <w:p w:rsidR="005B1DB1" w:rsidRPr="009C5BFE" w:rsidRDefault="005B1DB1" w:rsidP="00A4507E">
      <w:pPr>
        <w:spacing w:before="240" w:after="240" w:line="360" w:lineRule="auto"/>
        <w:ind w:left="360"/>
        <w:jc w:val="both"/>
        <w:rPr>
          <w:rFonts w:ascii="Arial" w:eastAsia="Times New Roman" w:hAnsi="Arial" w:cs="Arial"/>
          <w:sz w:val="24"/>
          <w:szCs w:val="24"/>
        </w:rPr>
      </w:pPr>
      <w:r w:rsidRPr="009C5BFE">
        <w:rPr>
          <w:rFonts w:ascii="Arial" w:eastAsia="Times New Roman" w:hAnsi="Arial" w:cs="Arial"/>
          <w:sz w:val="24"/>
          <w:szCs w:val="24"/>
        </w:rPr>
        <w:lastRenderedPageBreak/>
        <w:t xml:space="preserve">-      Favorecer su contacto con situaciones concretas de trabajo en los contextos y condiciones en que se realizan las Prácticas </w:t>
      </w:r>
      <w:proofErr w:type="spellStart"/>
      <w:r w:rsidRPr="009C5BFE">
        <w:rPr>
          <w:rFonts w:ascii="Arial" w:eastAsia="Times New Roman" w:hAnsi="Arial" w:cs="Arial"/>
          <w:sz w:val="24"/>
          <w:szCs w:val="24"/>
        </w:rPr>
        <w:t>Profesionalizantes</w:t>
      </w:r>
      <w:proofErr w:type="spellEnd"/>
      <w:r w:rsidRPr="009C5BFE">
        <w:rPr>
          <w:rFonts w:ascii="Arial" w:eastAsia="Times New Roman" w:hAnsi="Arial" w:cs="Arial"/>
          <w:sz w:val="24"/>
          <w:szCs w:val="24"/>
        </w:rPr>
        <w:t>, considerando y valorando el trabajo decente en el marco de los derechos fundamentales de los trabajadores y las condiciones de higiene y seguridad en que se desarrollan.</w:t>
      </w:r>
    </w:p>
    <w:p w:rsidR="00A35D18" w:rsidRPr="009C5BFE" w:rsidRDefault="005B1DB1" w:rsidP="00A4507E">
      <w:pPr>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Estas prácticas pueden asumir diferentes formatos, siempre y cuando mantengan con claridad los fines formativos y criterios que se persiguen con su realización, entre otros: pasantías en museos (de dependencia nacional, provincial o municipal, como también en instituciones privadas), centros ambientales y parques; proyectos articulados entre la institución educativa y museos, u otras instituciones y entidades relacionadas a la especificidad de la carrera; proyectos para satisfacer demandas específicas de parques, centros ambientales y museos, o de la propia institución educativa; organización y desarrollo de actividades y/o proyectos de apoyo en tareas técnico profesionales demandadas por la comunidad; diseño de proyectos para responder a necesidades o problemáticas puntuales de la localidad o la región.</w:t>
      </w:r>
    </w:p>
    <w:p w:rsidR="00B52A78" w:rsidRPr="009C5BFE" w:rsidRDefault="00B52A78" w:rsidP="00A4507E">
      <w:pPr>
        <w:spacing w:line="360" w:lineRule="auto"/>
        <w:jc w:val="both"/>
        <w:rPr>
          <w:rFonts w:ascii="Arial" w:eastAsia="Times New Roman" w:hAnsi="Arial" w:cs="Arial"/>
          <w:sz w:val="24"/>
          <w:szCs w:val="24"/>
        </w:rPr>
      </w:pPr>
      <w:r w:rsidRPr="009C5BFE">
        <w:rPr>
          <w:rFonts w:ascii="Arial" w:eastAsia="Times New Roman" w:hAnsi="Arial" w:cs="Arial"/>
          <w:b/>
          <w:sz w:val="24"/>
          <w:szCs w:val="24"/>
        </w:rPr>
        <w:t>Finalidades formativas:</w:t>
      </w:r>
      <w:r w:rsidRPr="009C5BFE">
        <w:rPr>
          <w:rFonts w:ascii="Arial" w:eastAsia="Times New Roman" w:hAnsi="Arial" w:cs="Arial"/>
          <w:sz w:val="24"/>
          <w:szCs w:val="24"/>
        </w:rPr>
        <w:t xml:space="preserve"> </w:t>
      </w:r>
    </w:p>
    <w:p w:rsidR="00B52A78" w:rsidRPr="009C5BFE" w:rsidRDefault="00B52A78"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-Situar en el campo de la práctica profesional los saberes significativos que tienen analogía con el ambiente de trabajo en un museo.</w:t>
      </w:r>
    </w:p>
    <w:p w:rsidR="00B52A78" w:rsidRPr="009C5BFE" w:rsidRDefault="00B52A78"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-Promover la </w:t>
      </w:r>
      <w:proofErr w:type="spellStart"/>
      <w:r w:rsidRPr="009C5BFE">
        <w:rPr>
          <w:rFonts w:ascii="Arial" w:eastAsia="Times New Roman" w:hAnsi="Arial" w:cs="Arial"/>
          <w:sz w:val="24"/>
          <w:szCs w:val="24"/>
        </w:rPr>
        <w:t>multidisciplinariedad</w:t>
      </w:r>
      <w:proofErr w:type="spellEnd"/>
      <w:r w:rsidRPr="009C5BFE">
        <w:rPr>
          <w:rFonts w:ascii="Arial" w:eastAsia="Times New Roman" w:hAnsi="Arial" w:cs="Arial"/>
          <w:sz w:val="24"/>
          <w:szCs w:val="24"/>
        </w:rPr>
        <w:t xml:space="preserve"> basándose en actividades interdisciplinarias de trabajo ético en equipo con criterio científico-tecnológico y técnico. </w:t>
      </w:r>
    </w:p>
    <w:p w:rsidR="001B3AAF" w:rsidRPr="00CE4605" w:rsidRDefault="00B52A78"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-Propiciar situaciones para que los alumnos se encuentren directamente con las tecnologías y los procesos que puedan definir su futura inserción laboral mediante experiencias en museos y organismos de gestión patrimonial.</w:t>
      </w:r>
    </w:p>
    <w:p w:rsidR="00894B48" w:rsidRDefault="00894B48" w:rsidP="00A4507E">
      <w:pPr>
        <w:spacing w:line="360" w:lineRule="auto"/>
        <w:jc w:val="both"/>
        <w:rPr>
          <w:rFonts w:ascii="Arial" w:eastAsia="Times New Roman" w:hAnsi="Arial" w:cs="Arial"/>
          <w:b/>
          <w:sz w:val="24"/>
          <w:szCs w:val="24"/>
        </w:rPr>
      </w:pPr>
    </w:p>
    <w:p w:rsidR="00B52A78" w:rsidRPr="009C5BFE" w:rsidRDefault="00B52A78"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lastRenderedPageBreak/>
        <w:t xml:space="preserve">Capacidades: </w:t>
      </w:r>
    </w:p>
    <w:p w:rsidR="00B52A78" w:rsidRPr="009C5BFE" w:rsidRDefault="00B52A78"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-Aplicar éticamente los contenidos abordados en los diferentes espacios curriculares de modo eficaz y efectivo recurriendo a las diferentes herramientas metodológicas y tecnológicas de cada disciplina abordada. </w:t>
      </w:r>
    </w:p>
    <w:p w:rsidR="00B52A78" w:rsidRPr="009C5BFE" w:rsidRDefault="00B52A78"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-Asociar teoría y praxis en la cotidianeidad del trabajo en un museo con creatividad y buscando resolver las dificultades que puedan presentarse en la labor cotidiana y en los proyectos a largo plazo. </w:t>
      </w:r>
    </w:p>
    <w:p w:rsidR="00CE4605" w:rsidRPr="00894B48" w:rsidRDefault="00B52A78"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-Detectar habilidades y capacidades propias y ajenas para conformar equipos de trabajo constructivo creando una atmósfera laboral agradable.</w:t>
      </w:r>
    </w:p>
    <w:p w:rsidR="00B52A78" w:rsidRPr="009C5BFE" w:rsidRDefault="00644BE9"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Contenidos:</w:t>
      </w:r>
    </w:p>
    <w:p w:rsidR="008D7D27" w:rsidRPr="009C5BFE" w:rsidRDefault="008D7D27"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Ejes Sugeridos:</w:t>
      </w:r>
    </w:p>
    <w:p w:rsidR="00E424DC" w:rsidRDefault="00E424DC" w:rsidP="00A4507E">
      <w:pPr>
        <w:spacing w:line="360" w:lineRule="auto"/>
        <w:jc w:val="both"/>
        <w:rPr>
          <w:rFonts w:ascii="Arial" w:eastAsia="Times New Roman" w:hAnsi="Arial" w:cs="Arial"/>
          <w:b/>
          <w:sz w:val="24"/>
          <w:szCs w:val="24"/>
        </w:rPr>
      </w:pPr>
      <w:r>
        <w:rPr>
          <w:rFonts w:ascii="Arial" w:eastAsia="Times New Roman" w:hAnsi="Arial" w:cs="Arial"/>
          <w:b/>
          <w:sz w:val="24"/>
          <w:szCs w:val="24"/>
        </w:rPr>
        <w:t>Dibujo Técnico Museográfico</w:t>
      </w:r>
    </w:p>
    <w:p w:rsidR="00B52A78" w:rsidRPr="009C5BFE" w:rsidRDefault="008D7D27"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 </w:t>
      </w:r>
      <w:r w:rsidR="00B52A78" w:rsidRPr="009C5BFE">
        <w:rPr>
          <w:rFonts w:ascii="Arial" w:eastAsia="Times New Roman" w:hAnsi="Arial" w:cs="Arial"/>
          <w:b/>
          <w:sz w:val="24"/>
          <w:szCs w:val="24"/>
        </w:rPr>
        <w:t xml:space="preserve">La dimensión cultural del trabajo </w:t>
      </w:r>
    </w:p>
    <w:p w:rsidR="00B52A78" w:rsidRPr="009C5BFE" w:rsidRDefault="00B52A78"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 El museo y su entorno</w:t>
      </w:r>
    </w:p>
    <w:p w:rsidR="008D7D27" w:rsidRPr="009C5BFE" w:rsidRDefault="00B52A78"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 Organigrama y zonificación</w:t>
      </w:r>
    </w:p>
    <w:p w:rsidR="001B3AAF" w:rsidRDefault="00B52A78"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 Museo de Nueva Planta</w:t>
      </w:r>
    </w:p>
    <w:p w:rsidR="001B3AAF" w:rsidRPr="009C5BFE" w:rsidRDefault="001B3AAF" w:rsidP="00A4507E">
      <w:pPr>
        <w:spacing w:line="360" w:lineRule="auto"/>
        <w:jc w:val="both"/>
        <w:rPr>
          <w:rFonts w:ascii="Arial" w:eastAsia="Times New Roman" w:hAnsi="Arial" w:cs="Arial"/>
          <w:b/>
          <w:sz w:val="24"/>
          <w:szCs w:val="24"/>
        </w:rPr>
      </w:pPr>
    </w:p>
    <w:p w:rsidR="00B52A78" w:rsidRPr="009C5BFE" w:rsidRDefault="00B52A78"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Bibliografía:</w:t>
      </w:r>
    </w:p>
    <w:p w:rsidR="00B52A78" w:rsidRPr="00A80275" w:rsidRDefault="00B52A78" w:rsidP="002F2FBC">
      <w:pPr>
        <w:shd w:val="clear" w:color="auto" w:fill="FFFFFF"/>
        <w:spacing w:after="240"/>
        <w:jc w:val="both"/>
        <w:rPr>
          <w:rFonts w:ascii="Arial" w:eastAsia="Times New Roman" w:hAnsi="Arial" w:cs="Arial"/>
          <w:sz w:val="24"/>
          <w:szCs w:val="24"/>
        </w:rPr>
      </w:pPr>
      <w:r w:rsidRPr="009C5BFE">
        <w:rPr>
          <w:rFonts w:ascii="Arial" w:eastAsia="Times New Roman" w:hAnsi="Arial" w:cs="Arial"/>
          <w:b/>
          <w:sz w:val="24"/>
          <w:szCs w:val="24"/>
        </w:rPr>
        <w:t>-</w:t>
      </w:r>
      <w:r w:rsidRPr="00A80275">
        <w:rPr>
          <w:rFonts w:ascii="Arial" w:eastAsia="Times New Roman" w:hAnsi="Arial" w:cs="Arial"/>
          <w:sz w:val="24"/>
          <w:szCs w:val="24"/>
        </w:rPr>
        <w:t xml:space="preserve">Arrieta </w:t>
      </w:r>
      <w:proofErr w:type="spellStart"/>
      <w:r w:rsidRPr="00A80275">
        <w:rPr>
          <w:rFonts w:ascii="Arial" w:eastAsia="Times New Roman" w:hAnsi="Arial" w:cs="Arial"/>
          <w:sz w:val="24"/>
          <w:szCs w:val="24"/>
        </w:rPr>
        <w:t>Urtizberea</w:t>
      </w:r>
      <w:proofErr w:type="spellEnd"/>
      <w:r w:rsidRPr="00A80275">
        <w:rPr>
          <w:rFonts w:ascii="Arial" w:eastAsia="Times New Roman" w:hAnsi="Arial" w:cs="Arial"/>
          <w:sz w:val="24"/>
          <w:szCs w:val="24"/>
        </w:rPr>
        <w:t xml:space="preserve">, I. (2013) “Reinventando los museos.” Bilbao. </w:t>
      </w:r>
      <w:proofErr w:type="spellStart"/>
      <w:r w:rsidRPr="00A80275">
        <w:rPr>
          <w:rFonts w:ascii="Arial" w:eastAsia="Times New Roman" w:hAnsi="Arial" w:cs="Arial"/>
          <w:sz w:val="24"/>
          <w:szCs w:val="24"/>
        </w:rPr>
        <w:t>Argitalpen</w:t>
      </w:r>
      <w:proofErr w:type="spellEnd"/>
      <w:r w:rsidRPr="00A80275">
        <w:rPr>
          <w:rFonts w:ascii="Arial" w:eastAsia="Times New Roman" w:hAnsi="Arial" w:cs="Arial"/>
          <w:sz w:val="24"/>
          <w:szCs w:val="24"/>
        </w:rPr>
        <w:t xml:space="preserve"> </w:t>
      </w:r>
      <w:proofErr w:type="spellStart"/>
      <w:r w:rsidRPr="00A80275">
        <w:rPr>
          <w:rFonts w:ascii="Arial" w:eastAsia="Times New Roman" w:hAnsi="Arial" w:cs="Arial"/>
          <w:sz w:val="24"/>
          <w:szCs w:val="24"/>
        </w:rPr>
        <w:t>Zerbitzua</w:t>
      </w:r>
      <w:proofErr w:type="spellEnd"/>
      <w:r w:rsidRPr="00A80275">
        <w:rPr>
          <w:rFonts w:ascii="Arial" w:eastAsia="Times New Roman" w:hAnsi="Arial" w:cs="Arial"/>
          <w:sz w:val="24"/>
          <w:szCs w:val="24"/>
        </w:rPr>
        <w:t xml:space="preserve"> Servicio Editorial.</w:t>
      </w:r>
    </w:p>
    <w:p w:rsidR="00B52A78" w:rsidRPr="00A80275" w:rsidRDefault="00B52A78" w:rsidP="002F2FBC">
      <w:pPr>
        <w:shd w:val="clear" w:color="auto" w:fill="FFFFFF"/>
        <w:spacing w:after="240"/>
        <w:jc w:val="both"/>
        <w:rPr>
          <w:rFonts w:ascii="Arial" w:eastAsia="Times New Roman" w:hAnsi="Arial" w:cs="Arial"/>
          <w:sz w:val="24"/>
          <w:szCs w:val="24"/>
        </w:rPr>
      </w:pPr>
      <w:r w:rsidRPr="00A80275">
        <w:rPr>
          <w:rFonts w:ascii="Arial" w:eastAsia="Times New Roman" w:hAnsi="Arial" w:cs="Arial"/>
          <w:sz w:val="24"/>
          <w:szCs w:val="24"/>
        </w:rPr>
        <w:t>-</w:t>
      </w:r>
      <w:proofErr w:type="spellStart"/>
      <w:r w:rsidRPr="00A80275">
        <w:rPr>
          <w:rFonts w:ascii="Arial" w:eastAsia="Times New Roman" w:hAnsi="Arial" w:cs="Arial"/>
          <w:sz w:val="24"/>
          <w:szCs w:val="24"/>
        </w:rPr>
        <w:t>Calaf</w:t>
      </w:r>
      <w:proofErr w:type="spellEnd"/>
      <w:r w:rsidRPr="00A80275">
        <w:rPr>
          <w:rFonts w:ascii="Arial" w:eastAsia="Times New Roman" w:hAnsi="Arial" w:cs="Arial"/>
          <w:sz w:val="24"/>
          <w:szCs w:val="24"/>
        </w:rPr>
        <w:t xml:space="preserve"> </w:t>
      </w:r>
      <w:hyperlink r:id="rId11">
        <w:proofErr w:type="spellStart"/>
        <w:r w:rsidRPr="00A80275">
          <w:rPr>
            <w:rFonts w:ascii="Arial" w:eastAsia="Times New Roman" w:hAnsi="Arial" w:cs="Arial"/>
            <w:sz w:val="24"/>
            <w:szCs w:val="24"/>
          </w:rPr>
          <w:t>Masachs</w:t>
        </w:r>
        <w:proofErr w:type="spellEnd"/>
      </w:hyperlink>
      <w:r w:rsidRPr="00A80275">
        <w:rPr>
          <w:rFonts w:ascii="Arial" w:eastAsia="Times New Roman" w:hAnsi="Arial" w:cs="Arial"/>
          <w:sz w:val="24"/>
          <w:szCs w:val="24"/>
        </w:rPr>
        <w:t xml:space="preserve">, R. [et. al.] (2004) “Comunicación educativa del patrimonio.” España. Edit. </w:t>
      </w:r>
      <w:proofErr w:type="spellStart"/>
      <w:r w:rsidRPr="00A80275">
        <w:rPr>
          <w:rFonts w:ascii="Arial" w:eastAsia="Times New Roman" w:hAnsi="Arial" w:cs="Arial"/>
          <w:sz w:val="24"/>
          <w:szCs w:val="24"/>
        </w:rPr>
        <w:t>Trea</w:t>
      </w:r>
      <w:proofErr w:type="spellEnd"/>
      <w:r w:rsidRPr="00A80275">
        <w:rPr>
          <w:rFonts w:ascii="Arial" w:eastAsia="Times New Roman" w:hAnsi="Arial" w:cs="Arial"/>
          <w:sz w:val="24"/>
          <w:szCs w:val="24"/>
        </w:rPr>
        <w:t>.</w:t>
      </w:r>
    </w:p>
    <w:p w:rsidR="00B52A78" w:rsidRPr="00A80275" w:rsidRDefault="00B52A78" w:rsidP="002F2FBC">
      <w:pPr>
        <w:shd w:val="clear" w:color="auto" w:fill="FFFFFF"/>
        <w:spacing w:after="240"/>
        <w:jc w:val="both"/>
        <w:rPr>
          <w:rFonts w:ascii="Arial" w:eastAsia="Times New Roman" w:hAnsi="Arial" w:cs="Arial"/>
          <w:sz w:val="24"/>
          <w:szCs w:val="24"/>
        </w:rPr>
      </w:pPr>
      <w:r w:rsidRPr="00A80275">
        <w:rPr>
          <w:rFonts w:ascii="Arial" w:eastAsia="Times New Roman" w:hAnsi="Arial" w:cs="Arial"/>
          <w:sz w:val="24"/>
          <w:szCs w:val="24"/>
        </w:rPr>
        <w:lastRenderedPageBreak/>
        <w:t>-</w:t>
      </w:r>
      <w:proofErr w:type="spellStart"/>
      <w:r w:rsidR="00AB08E9">
        <w:fldChar w:fldCharType="begin"/>
      </w:r>
      <w:r w:rsidR="003E3BE5">
        <w:instrText>HYPERLINK "https://alfagrama.com.ar/book-author/alexandra-georgescu-paquin/" \h</w:instrText>
      </w:r>
      <w:r w:rsidR="00AB08E9">
        <w:fldChar w:fldCharType="separate"/>
      </w:r>
      <w:r w:rsidRPr="00A80275">
        <w:rPr>
          <w:rFonts w:ascii="Arial" w:eastAsia="Times New Roman" w:hAnsi="Arial" w:cs="Arial"/>
          <w:sz w:val="24"/>
          <w:szCs w:val="24"/>
        </w:rPr>
        <w:t>Georgescu</w:t>
      </w:r>
      <w:proofErr w:type="spellEnd"/>
      <w:r w:rsidRPr="00A80275">
        <w:rPr>
          <w:rFonts w:ascii="Arial" w:eastAsia="Times New Roman" w:hAnsi="Arial" w:cs="Arial"/>
          <w:sz w:val="24"/>
          <w:szCs w:val="24"/>
        </w:rPr>
        <w:t xml:space="preserve"> </w:t>
      </w:r>
      <w:proofErr w:type="spellStart"/>
      <w:r w:rsidRPr="00A80275">
        <w:rPr>
          <w:rFonts w:ascii="Arial" w:eastAsia="Times New Roman" w:hAnsi="Arial" w:cs="Arial"/>
          <w:sz w:val="24"/>
          <w:szCs w:val="24"/>
        </w:rPr>
        <w:t>Paquin</w:t>
      </w:r>
      <w:proofErr w:type="spellEnd"/>
      <w:r w:rsidRPr="00A80275">
        <w:rPr>
          <w:rFonts w:ascii="Arial" w:eastAsia="Times New Roman" w:hAnsi="Arial" w:cs="Arial"/>
          <w:sz w:val="24"/>
          <w:szCs w:val="24"/>
        </w:rPr>
        <w:t>, A</w:t>
      </w:r>
      <w:r w:rsidR="00AB08E9">
        <w:fldChar w:fldCharType="end"/>
      </w:r>
      <w:r w:rsidRPr="00A80275">
        <w:rPr>
          <w:rFonts w:ascii="Arial" w:eastAsia="Times New Roman" w:hAnsi="Arial" w:cs="Arial"/>
          <w:sz w:val="24"/>
          <w:szCs w:val="24"/>
        </w:rPr>
        <w:t xml:space="preserve">. (2015) “La actualización patrimonial a través de la arquitectura contemporánea.” España. Edit. </w:t>
      </w:r>
      <w:proofErr w:type="spellStart"/>
      <w:r w:rsidRPr="00A80275">
        <w:rPr>
          <w:rFonts w:ascii="Arial" w:eastAsia="Times New Roman" w:hAnsi="Arial" w:cs="Arial"/>
          <w:sz w:val="24"/>
          <w:szCs w:val="24"/>
        </w:rPr>
        <w:t>Trea</w:t>
      </w:r>
      <w:proofErr w:type="spellEnd"/>
      <w:r w:rsidRPr="00A80275">
        <w:rPr>
          <w:rFonts w:ascii="Arial" w:eastAsia="Times New Roman" w:hAnsi="Arial" w:cs="Arial"/>
          <w:sz w:val="24"/>
          <w:szCs w:val="24"/>
        </w:rPr>
        <w:t xml:space="preserve">. </w:t>
      </w:r>
    </w:p>
    <w:p w:rsidR="00B52A78" w:rsidRPr="00A80275" w:rsidRDefault="00B52A78" w:rsidP="002F2FBC">
      <w:pPr>
        <w:shd w:val="clear" w:color="auto" w:fill="FFFFFF"/>
        <w:spacing w:after="240"/>
        <w:jc w:val="both"/>
        <w:rPr>
          <w:rFonts w:ascii="Arial" w:eastAsia="Times New Roman" w:hAnsi="Arial" w:cs="Arial"/>
          <w:sz w:val="24"/>
          <w:szCs w:val="24"/>
        </w:rPr>
      </w:pPr>
      <w:r w:rsidRPr="00A80275">
        <w:rPr>
          <w:rFonts w:ascii="Arial" w:eastAsia="Times New Roman" w:hAnsi="Arial" w:cs="Arial"/>
          <w:sz w:val="24"/>
          <w:szCs w:val="24"/>
        </w:rPr>
        <w:t>-Hernández, J. (2007) “Manual de Museos.” España. Ed. Síntesis.</w:t>
      </w:r>
    </w:p>
    <w:p w:rsidR="00B52A78" w:rsidRPr="00A80275" w:rsidRDefault="00B52A78" w:rsidP="00BF7695">
      <w:pPr>
        <w:shd w:val="clear" w:color="auto" w:fill="FFFFFF"/>
        <w:spacing w:after="240"/>
        <w:jc w:val="both"/>
        <w:rPr>
          <w:rFonts w:ascii="Arial" w:eastAsia="Times New Roman" w:hAnsi="Arial" w:cs="Arial"/>
          <w:sz w:val="24"/>
          <w:szCs w:val="24"/>
        </w:rPr>
      </w:pPr>
      <w:r w:rsidRPr="00A80275">
        <w:rPr>
          <w:rFonts w:ascii="Arial" w:eastAsia="Times New Roman" w:hAnsi="Arial" w:cs="Arial"/>
          <w:sz w:val="24"/>
          <w:szCs w:val="24"/>
        </w:rPr>
        <w:t xml:space="preserve">-León, A. (2010) “El </w:t>
      </w:r>
      <w:proofErr w:type="spellStart"/>
      <w:r w:rsidRPr="00A80275">
        <w:rPr>
          <w:rFonts w:ascii="Arial" w:eastAsia="Times New Roman" w:hAnsi="Arial" w:cs="Arial"/>
          <w:sz w:val="24"/>
          <w:szCs w:val="24"/>
        </w:rPr>
        <w:t>Museo.Teoría</w:t>
      </w:r>
      <w:proofErr w:type="spellEnd"/>
      <w:r w:rsidRPr="00A80275">
        <w:rPr>
          <w:rFonts w:ascii="Arial" w:eastAsia="Times New Roman" w:hAnsi="Arial" w:cs="Arial"/>
          <w:sz w:val="24"/>
          <w:szCs w:val="24"/>
        </w:rPr>
        <w:t xml:space="preserve">, praxis y utopía.”  Madrid. Edit. Cátedra. </w:t>
      </w:r>
    </w:p>
    <w:p w:rsidR="00B52A78" w:rsidRPr="00A80275" w:rsidRDefault="00B52A78" w:rsidP="00BF7695">
      <w:pPr>
        <w:shd w:val="clear" w:color="auto" w:fill="FFFFFF"/>
        <w:spacing w:after="240"/>
        <w:jc w:val="both"/>
        <w:rPr>
          <w:rFonts w:ascii="Arial" w:eastAsia="Times New Roman" w:hAnsi="Arial" w:cs="Arial"/>
          <w:sz w:val="24"/>
          <w:szCs w:val="24"/>
        </w:rPr>
      </w:pPr>
      <w:r w:rsidRPr="00A80275">
        <w:rPr>
          <w:rFonts w:ascii="Arial" w:eastAsia="Times New Roman" w:hAnsi="Arial" w:cs="Arial"/>
          <w:sz w:val="24"/>
          <w:szCs w:val="24"/>
        </w:rPr>
        <w:t>-</w:t>
      </w:r>
      <w:proofErr w:type="spellStart"/>
      <w:r w:rsidRPr="00A80275">
        <w:rPr>
          <w:rFonts w:ascii="Arial" w:eastAsia="Times New Roman" w:hAnsi="Arial" w:cs="Arial"/>
          <w:sz w:val="24"/>
          <w:szCs w:val="24"/>
        </w:rPr>
        <w:t>Magariños</w:t>
      </w:r>
      <w:proofErr w:type="spellEnd"/>
      <w:r w:rsidRPr="00A80275">
        <w:rPr>
          <w:rFonts w:ascii="Arial" w:eastAsia="Times New Roman" w:hAnsi="Arial" w:cs="Arial"/>
          <w:sz w:val="24"/>
          <w:szCs w:val="24"/>
        </w:rPr>
        <w:t xml:space="preserve"> De </w:t>
      </w:r>
      <w:proofErr w:type="spellStart"/>
      <w:r w:rsidRPr="00A80275">
        <w:rPr>
          <w:rFonts w:ascii="Arial" w:eastAsia="Times New Roman" w:hAnsi="Arial" w:cs="Arial"/>
          <w:sz w:val="24"/>
          <w:szCs w:val="24"/>
        </w:rPr>
        <w:t>Morentín</w:t>
      </w:r>
      <w:proofErr w:type="spellEnd"/>
      <w:r w:rsidRPr="00A80275">
        <w:rPr>
          <w:rFonts w:ascii="Arial" w:eastAsia="Times New Roman" w:hAnsi="Arial" w:cs="Arial"/>
          <w:sz w:val="24"/>
          <w:szCs w:val="24"/>
        </w:rPr>
        <w:t>, J. (2007) “El Museo: Patrimonio y Sociedad; Conocimiento y Comunicación”. Buenos Aires. Proyecto de investigación.</w:t>
      </w:r>
    </w:p>
    <w:p w:rsidR="00B52A78" w:rsidRPr="00A80275" w:rsidRDefault="00B52A78" w:rsidP="00BF7695">
      <w:pPr>
        <w:shd w:val="clear" w:color="auto" w:fill="FFFFFF"/>
        <w:spacing w:after="240"/>
        <w:jc w:val="both"/>
        <w:rPr>
          <w:rFonts w:ascii="Arial" w:eastAsia="Times New Roman" w:hAnsi="Arial" w:cs="Arial"/>
          <w:sz w:val="24"/>
          <w:szCs w:val="24"/>
        </w:rPr>
      </w:pPr>
      <w:r w:rsidRPr="00A80275">
        <w:rPr>
          <w:rFonts w:ascii="Arial" w:eastAsia="Times New Roman" w:hAnsi="Arial" w:cs="Arial"/>
          <w:sz w:val="24"/>
          <w:szCs w:val="24"/>
        </w:rPr>
        <w:t>-</w:t>
      </w:r>
      <w:proofErr w:type="spellStart"/>
      <w:r w:rsidRPr="00A80275">
        <w:rPr>
          <w:rFonts w:ascii="Arial" w:eastAsia="Times New Roman" w:hAnsi="Arial" w:cs="Arial"/>
          <w:sz w:val="24"/>
          <w:szCs w:val="24"/>
        </w:rPr>
        <w:t>Mairesse</w:t>
      </w:r>
      <w:proofErr w:type="spellEnd"/>
      <w:r w:rsidRPr="00A80275">
        <w:rPr>
          <w:rFonts w:ascii="Arial" w:eastAsia="Times New Roman" w:hAnsi="Arial" w:cs="Arial"/>
          <w:sz w:val="24"/>
          <w:szCs w:val="24"/>
        </w:rPr>
        <w:t xml:space="preserve">, F. y </w:t>
      </w:r>
      <w:proofErr w:type="spellStart"/>
      <w:r w:rsidRPr="00A80275">
        <w:rPr>
          <w:rFonts w:ascii="Arial" w:eastAsia="Times New Roman" w:hAnsi="Arial" w:cs="Arial"/>
          <w:sz w:val="24"/>
          <w:szCs w:val="24"/>
        </w:rPr>
        <w:t>Desvallées</w:t>
      </w:r>
      <w:proofErr w:type="spellEnd"/>
      <w:r w:rsidRPr="00A80275">
        <w:rPr>
          <w:rFonts w:ascii="Arial" w:eastAsia="Times New Roman" w:hAnsi="Arial" w:cs="Arial"/>
          <w:sz w:val="24"/>
          <w:szCs w:val="24"/>
        </w:rPr>
        <w:t>, D. (2018) “Redefinir el museo.” Argentina. UNDAV Ediciones.</w:t>
      </w:r>
    </w:p>
    <w:p w:rsidR="00B52A78" w:rsidRPr="00A80275" w:rsidRDefault="00B52A78" w:rsidP="00BF7695">
      <w:pPr>
        <w:shd w:val="clear" w:color="auto" w:fill="FFFFFF"/>
        <w:spacing w:after="240"/>
        <w:jc w:val="both"/>
        <w:rPr>
          <w:rFonts w:ascii="Arial" w:eastAsia="Times New Roman" w:hAnsi="Arial" w:cs="Arial"/>
          <w:sz w:val="24"/>
          <w:szCs w:val="24"/>
        </w:rPr>
      </w:pPr>
      <w:r w:rsidRPr="00A80275">
        <w:rPr>
          <w:rFonts w:ascii="Arial" w:eastAsia="Times New Roman" w:hAnsi="Arial" w:cs="Arial"/>
          <w:sz w:val="24"/>
          <w:szCs w:val="24"/>
        </w:rPr>
        <w:t>-</w:t>
      </w:r>
      <w:proofErr w:type="spellStart"/>
      <w:r w:rsidRPr="00A80275">
        <w:rPr>
          <w:rFonts w:ascii="Arial" w:eastAsia="Times New Roman" w:hAnsi="Arial" w:cs="Arial"/>
          <w:sz w:val="24"/>
          <w:szCs w:val="24"/>
        </w:rPr>
        <w:t>Marchione</w:t>
      </w:r>
      <w:proofErr w:type="spellEnd"/>
      <w:r w:rsidRPr="00A80275">
        <w:rPr>
          <w:rFonts w:ascii="Arial" w:eastAsia="Times New Roman" w:hAnsi="Arial" w:cs="Arial"/>
          <w:sz w:val="24"/>
          <w:szCs w:val="24"/>
        </w:rPr>
        <w:t xml:space="preserve">, E. y </w:t>
      </w:r>
      <w:proofErr w:type="spellStart"/>
      <w:r w:rsidRPr="00A80275">
        <w:rPr>
          <w:rFonts w:ascii="Arial" w:eastAsia="Times New Roman" w:hAnsi="Arial" w:cs="Arial"/>
          <w:sz w:val="24"/>
          <w:szCs w:val="24"/>
        </w:rPr>
        <w:t>Tssera</w:t>
      </w:r>
      <w:proofErr w:type="spellEnd"/>
      <w:r w:rsidRPr="00A80275">
        <w:rPr>
          <w:rFonts w:ascii="Arial" w:eastAsia="Times New Roman" w:hAnsi="Arial" w:cs="Arial"/>
          <w:sz w:val="24"/>
          <w:szCs w:val="24"/>
        </w:rPr>
        <w:t xml:space="preserve">, A. (2013) “Manual de Conservación Preventiva: </w:t>
      </w:r>
      <w:proofErr w:type="spellStart"/>
      <w:r w:rsidRPr="00A80275">
        <w:rPr>
          <w:rFonts w:ascii="Arial" w:eastAsia="Times New Roman" w:hAnsi="Arial" w:cs="Arial"/>
          <w:sz w:val="24"/>
          <w:szCs w:val="24"/>
        </w:rPr>
        <w:t>Museotecnica</w:t>
      </w:r>
      <w:proofErr w:type="spellEnd"/>
      <w:r w:rsidRPr="009C5BFE">
        <w:rPr>
          <w:rFonts w:ascii="Arial" w:eastAsia="Times New Roman" w:hAnsi="Arial" w:cs="Arial"/>
          <w:sz w:val="24"/>
          <w:szCs w:val="24"/>
        </w:rPr>
        <w:t xml:space="preserve">.” </w:t>
      </w:r>
      <w:r w:rsidRPr="00A80275">
        <w:rPr>
          <w:rFonts w:ascii="Arial" w:eastAsia="Times New Roman" w:hAnsi="Arial" w:cs="Arial"/>
          <w:sz w:val="24"/>
          <w:szCs w:val="24"/>
        </w:rPr>
        <w:t xml:space="preserve">España. </w:t>
      </w:r>
      <w:proofErr w:type="spellStart"/>
      <w:r w:rsidRPr="00A80275">
        <w:rPr>
          <w:rFonts w:ascii="Arial" w:eastAsia="Times New Roman" w:hAnsi="Arial" w:cs="Arial"/>
          <w:sz w:val="24"/>
          <w:szCs w:val="24"/>
        </w:rPr>
        <w:t>Createspace</w:t>
      </w:r>
      <w:proofErr w:type="spellEnd"/>
      <w:r w:rsidRPr="00A80275">
        <w:rPr>
          <w:rFonts w:ascii="Arial" w:eastAsia="Times New Roman" w:hAnsi="Arial" w:cs="Arial"/>
          <w:sz w:val="24"/>
          <w:szCs w:val="24"/>
        </w:rPr>
        <w:t xml:space="preserve"> </w:t>
      </w:r>
      <w:proofErr w:type="spellStart"/>
      <w:r w:rsidRPr="00A80275">
        <w:rPr>
          <w:rFonts w:ascii="Arial" w:eastAsia="Times New Roman" w:hAnsi="Arial" w:cs="Arial"/>
          <w:sz w:val="24"/>
          <w:szCs w:val="24"/>
        </w:rPr>
        <w:t>Independent</w:t>
      </w:r>
      <w:proofErr w:type="spellEnd"/>
      <w:r w:rsidRPr="00A80275">
        <w:rPr>
          <w:rFonts w:ascii="Arial" w:eastAsia="Times New Roman" w:hAnsi="Arial" w:cs="Arial"/>
          <w:sz w:val="24"/>
          <w:szCs w:val="24"/>
        </w:rPr>
        <w:t xml:space="preserve"> Publishing </w:t>
      </w:r>
      <w:proofErr w:type="spellStart"/>
      <w:r w:rsidRPr="00A80275">
        <w:rPr>
          <w:rFonts w:ascii="Arial" w:eastAsia="Times New Roman" w:hAnsi="Arial" w:cs="Arial"/>
          <w:sz w:val="24"/>
          <w:szCs w:val="24"/>
        </w:rPr>
        <w:t>Platform</w:t>
      </w:r>
      <w:proofErr w:type="spellEnd"/>
      <w:r w:rsidRPr="00A80275">
        <w:rPr>
          <w:rFonts w:ascii="Arial" w:eastAsia="Times New Roman" w:hAnsi="Arial" w:cs="Arial"/>
          <w:sz w:val="24"/>
          <w:szCs w:val="24"/>
        </w:rPr>
        <w:t>.</w:t>
      </w:r>
    </w:p>
    <w:p w:rsidR="00B52A78" w:rsidRPr="00A80275" w:rsidRDefault="00B52A78" w:rsidP="00BF7695">
      <w:pPr>
        <w:shd w:val="clear" w:color="auto" w:fill="FFFFFF"/>
        <w:spacing w:after="240"/>
        <w:jc w:val="both"/>
        <w:rPr>
          <w:rFonts w:ascii="Arial" w:eastAsia="Times New Roman" w:hAnsi="Arial" w:cs="Arial"/>
          <w:sz w:val="24"/>
          <w:szCs w:val="24"/>
        </w:rPr>
      </w:pPr>
      <w:r w:rsidRPr="00A80275">
        <w:rPr>
          <w:rFonts w:ascii="Arial" w:eastAsia="Times New Roman" w:hAnsi="Arial" w:cs="Arial"/>
          <w:sz w:val="24"/>
          <w:szCs w:val="24"/>
        </w:rPr>
        <w:t>-</w:t>
      </w:r>
      <w:proofErr w:type="spellStart"/>
      <w:r w:rsidRPr="00A80275">
        <w:rPr>
          <w:rFonts w:ascii="Arial" w:eastAsia="Times New Roman" w:hAnsi="Arial" w:cs="Arial"/>
          <w:sz w:val="24"/>
          <w:szCs w:val="24"/>
        </w:rPr>
        <w:t>Marin</w:t>
      </w:r>
      <w:proofErr w:type="spellEnd"/>
      <w:r w:rsidRPr="00A80275">
        <w:rPr>
          <w:rFonts w:ascii="Arial" w:eastAsia="Times New Roman" w:hAnsi="Arial" w:cs="Arial"/>
          <w:sz w:val="24"/>
          <w:szCs w:val="24"/>
        </w:rPr>
        <w:t xml:space="preserve"> De </w:t>
      </w:r>
      <w:proofErr w:type="spellStart"/>
      <w:r w:rsidRPr="00A80275">
        <w:rPr>
          <w:rFonts w:ascii="Arial" w:eastAsia="Times New Roman" w:hAnsi="Arial" w:cs="Arial"/>
          <w:sz w:val="24"/>
          <w:szCs w:val="24"/>
        </w:rPr>
        <w:t>L'Hotellerie</w:t>
      </w:r>
      <w:proofErr w:type="spellEnd"/>
      <w:r w:rsidRPr="00A80275">
        <w:rPr>
          <w:rFonts w:ascii="Arial" w:eastAsia="Times New Roman" w:hAnsi="Arial" w:cs="Arial"/>
          <w:sz w:val="24"/>
          <w:szCs w:val="24"/>
        </w:rPr>
        <w:t>, J. (2008) “Elementos de Lenguaje Visual.” México. Editorial Trillas.</w:t>
      </w:r>
    </w:p>
    <w:p w:rsidR="00B52A78" w:rsidRPr="00A80275" w:rsidRDefault="00B52A78" w:rsidP="00BF7695">
      <w:pPr>
        <w:jc w:val="both"/>
        <w:rPr>
          <w:rFonts w:ascii="Arial" w:eastAsia="Times New Roman" w:hAnsi="Arial" w:cs="Arial"/>
          <w:sz w:val="24"/>
          <w:szCs w:val="24"/>
        </w:rPr>
      </w:pPr>
      <w:r w:rsidRPr="00A80275">
        <w:rPr>
          <w:rFonts w:ascii="Arial" w:eastAsia="Times New Roman" w:hAnsi="Arial" w:cs="Arial"/>
          <w:sz w:val="24"/>
          <w:szCs w:val="24"/>
        </w:rPr>
        <w:t>-</w:t>
      </w:r>
      <w:proofErr w:type="spellStart"/>
      <w:r w:rsidRPr="00A80275">
        <w:rPr>
          <w:rFonts w:ascii="Arial" w:eastAsia="Times New Roman" w:hAnsi="Arial" w:cs="Arial"/>
          <w:sz w:val="24"/>
          <w:szCs w:val="24"/>
        </w:rPr>
        <w:t>Sabaté</w:t>
      </w:r>
      <w:proofErr w:type="spellEnd"/>
      <w:r w:rsidRPr="00A80275">
        <w:rPr>
          <w:rFonts w:ascii="Arial" w:eastAsia="Times New Roman" w:hAnsi="Arial" w:cs="Arial"/>
          <w:sz w:val="24"/>
          <w:szCs w:val="24"/>
        </w:rPr>
        <w:t xml:space="preserve"> Navarro, M. (2011) “Museo y comunidad. Un museo para todos los públicos.” España. Editorial </w:t>
      </w:r>
      <w:proofErr w:type="spellStart"/>
      <w:r w:rsidRPr="00A80275">
        <w:rPr>
          <w:rFonts w:ascii="Arial" w:eastAsia="Times New Roman" w:hAnsi="Arial" w:cs="Arial"/>
          <w:sz w:val="24"/>
          <w:szCs w:val="24"/>
        </w:rPr>
        <w:t>Trea</w:t>
      </w:r>
      <w:proofErr w:type="spellEnd"/>
      <w:r w:rsidRPr="00A80275">
        <w:rPr>
          <w:rFonts w:ascii="Arial" w:eastAsia="Times New Roman" w:hAnsi="Arial" w:cs="Arial"/>
          <w:sz w:val="24"/>
          <w:szCs w:val="24"/>
        </w:rPr>
        <w:t xml:space="preserve">. </w:t>
      </w:r>
    </w:p>
    <w:p w:rsidR="00B52A78" w:rsidRPr="009C5BFE" w:rsidRDefault="00B52A78" w:rsidP="00A4507E">
      <w:pPr>
        <w:spacing w:line="360" w:lineRule="auto"/>
        <w:jc w:val="both"/>
        <w:rPr>
          <w:rFonts w:ascii="Arial" w:eastAsia="Times New Roman" w:hAnsi="Arial" w:cs="Arial"/>
          <w:b/>
          <w:sz w:val="24"/>
          <w:szCs w:val="24"/>
        </w:rPr>
      </w:pPr>
    </w:p>
    <w:p w:rsidR="00265742" w:rsidRPr="009C5BFE" w:rsidRDefault="00265742" w:rsidP="00A4507E">
      <w:pPr>
        <w:spacing w:line="360" w:lineRule="auto"/>
        <w:rPr>
          <w:rFonts w:ascii="Arial" w:eastAsia="Times New Roman" w:hAnsi="Arial" w:cs="Arial"/>
          <w:b/>
          <w:sz w:val="24"/>
          <w:szCs w:val="24"/>
        </w:rPr>
      </w:pPr>
      <w:r w:rsidRPr="009C5BFE">
        <w:rPr>
          <w:rFonts w:ascii="Arial" w:hAnsi="Arial" w:cs="Arial"/>
          <w:b/>
          <w:sz w:val="24"/>
          <w:szCs w:val="24"/>
        </w:rPr>
        <w:t>Espacio Curricular: Historia de la Cultura Americana y Arqueología</w:t>
      </w:r>
    </w:p>
    <w:p w:rsidR="00265742" w:rsidRPr="009C5BFE" w:rsidRDefault="00265742" w:rsidP="00A4507E">
      <w:pPr>
        <w:spacing w:line="360" w:lineRule="auto"/>
        <w:rPr>
          <w:rFonts w:ascii="Arial" w:hAnsi="Arial" w:cs="Arial"/>
          <w:b/>
          <w:sz w:val="24"/>
          <w:szCs w:val="24"/>
        </w:rPr>
      </w:pPr>
      <w:r w:rsidRPr="009C5BFE">
        <w:rPr>
          <w:rFonts w:ascii="Arial" w:hAnsi="Arial" w:cs="Arial"/>
          <w:b/>
          <w:sz w:val="24"/>
          <w:szCs w:val="24"/>
        </w:rPr>
        <w:t>-Año de la Carrera: 2ºAño</w:t>
      </w:r>
    </w:p>
    <w:p w:rsidR="00265742" w:rsidRPr="009C5BFE" w:rsidRDefault="00265742"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265742" w:rsidRPr="00894B48" w:rsidRDefault="009B5701" w:rsidP="00894B48">
      <w:pPr>
        <w:spacing w:line="360" w:lineRule="auto"/>
        <w:rPr>
          <w:rFonts w:ascii="Arial" w:hAnsi="Arial" w:cs="Arial"/>
          <w:b/>
          <w:sz w:val="24"/>
          <w:szCs w:val="24"/>
        </w:rPr>
      </w:pPr>
      <w:r>
        <w:rPr>
          <w:rFonts w:ascii="Arial" w:hAnsi="Arial" w:cs="Arial"/>
          <w:b/>
          <w:sz w:val="24"/>
          <w:szCs w:val="24"/>
        </w:rPr>
        <w:t xml:space="preserve"> -Carga Horaria: 4 hs. </w:t>
      </w:r>
    </w:p>
    <w:p w:rsidR="00265742" w:rsidRPr="009C5BFE" w:rsidRDefault="00026496"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Marco explicativo: </w:t>
      </w:r>
    </w:p>
    <w:p w:rsidR="00026496" w:rsidRPr="009C5BFE" w:rsidRDefault="00026496"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Complementar la formación general del estudiante implica profundizar sobre los temas históricos desde una perspectiva museológica. Es por ello que este espacio curricular aporta un perfeccionamiento progresivo y transversal al perfil profesional del futuro museólogo. Se plantea el estudio del Descubrimiento, Conquista, </w:t>
      </w:r>
      <w:r w:rsidRPr="009C5BFE">
        <w:rPr>
          <w:rFonts w:ascii="Arial" w:eastAsia="Times New Roman" w:hAnsi="Arial" w:cs="Arial"/>
          <w:sz w:val="24"/>
          <w:szCs w:val="24"/>
        </w:rPr>
        <w:lastRenderedPageBreak/>
        <w:t>Evangeliz</w:t>
      </w:r>
      <w:r w:rsidR="00265742" w:rsidRPr="009C5BFE">
        <w:rPr>
          <w:rFonts w:ascii="Arial" w:eastAsia="Times New Roman" w:hAnsi="Arial" w:cs="Arial"/>
          <w:sz w:val="24"/>
          <w:szCs w:val="24"/>
        </w:rPr>
        <w:t>ación y Poblamiento</w:t>
      </w:r>
      <w:r w:rsidRPr="009C5BFE">
        <w:rPr>
          <w:rFonts w:ascii="Arial" w:eastAsia="Times New Roman" w:hAnsi="Arial" w:cs="Arial"/>
          <w:sz w:val="24"/>
          <w:szCs w:val="24"/>
        </w:rPr>
        <w:t xml:space="preserve"> de América desde el mestizaje étnico y cultural como herramienta interpretativa de los eventos contextualizados sincrónicamente. Dada la vastedad del espacio y el período a estudiar, se pretende fo</w:t>
      </w:r>
      <w:r w:rsidR="00265742" w:rsidRPr="009C5BFE">
        <w:rPr>
          <w:rFonts w:ascii="Arial" w:eastAsia="Times New Roman" w:hAnsi="Arial" w:cs="Arial"/>
          <w:sz w:val="24"/>
          <w:szCs w:val="24"/>
        </w:rPr>
        <w:t xml:space="preserve">calizar en cada eje orientador </w:t>
      </w:r>
      <w:r w:rsidRPr="009C5BFE">
        <w:rPr>
          <w:rFonts w:ascii="Arial" w:eastAsia="Times New Roman" w:hAnsi="Arial" w:cs="Arial"/>
          <w:sz w:val="24"/>
          <w:szCs w:val="24"/>
        </w:rPr>
        <w:t>algún caso particular relacionado con un país o con una coyuntura histórica específica plasmada en instituciones patrimoniales, monumentos, arquitectura, paisaje cultural. Tal situación implica reconocer en la historia Iberoamericana procesos en común, los cuales se estudian de manera comparativa en el marco regional y/o nacional; y a su vez, prestar atención a las instancias particulares, que implican la profundización y el análisis de procesos y actores sociales en el contexto historiográfico general.</w:t>
      </w:r>
    </w:p>
    <w:p w:rsidR="009B5701" w:rsidRDefault="009B5701" w:rsidP="00A4507E">
      <w:pPr>
        <w:spacing w:line="360" w:lineRule="auto"/>
        <w:jc w:val="both"/>
        <w:rPr>
          <w:rFonts w:ascii="Arial" w:eastAsia="Times New Roman" w:hAnsi="Arial" w:cs="Arial"/>
          <w:b/>
          <w:sz w:val="24"/>
          <w:szCs w:val="24"/>
        </w:rPr>
      </w:pPr>
    </w:p>
    <w:p w:rsidR="00026496" w:rsidRPr="009C5BFE" w:rsidRDefault="00026496"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Finalida</w:t>
      </w:r>
      <w:r w:rsidR="00265742" w:rsidRPr="009C5BFE">
        <w:rPr>
          <w:rFonts w:ascii="Arial" w:eastAsia="Times New Roman" w:hAnsi="Arial" w:cs="Arial"/>
          <w:b/>
          <w:sz w:val="24"/>
          <w:szCs w:val="24"/>
        </w:rPr>
        <w:t>des Fo</w:t>
      </w:r>
      <w:r w:rsidRPr="009C5BFE">
        <w:rPr>
          <w:rFonts w:ascii="Arial" w:eastAsia="Times New Roman" w:hAnsi="Arial" w:cs="Arial"/>
          <w:b/>
          <w:sz w:val="24"/>
          <w:szCs w:val="24"/>
        </w:rPr>
        <w:t xml:space="preserve">rmativas: </w:t>
      </w:r>
    </w:p>
    <w:p w:rsidR="00026496" w:rsidRPr="009C5BFE" w:rsidRDefault="00026496"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-Comunicar una visión global acerca de los problemas americanos marcando las diferencias regionales y la originalidad de determinados procesos históricos para interesar a los estudiantes en las problemáticas derivadas de las estructuras sociales, económicas y políticas facilitando la comprensión de las mismas. </w:t>
      </w:r>
    </w:p>
    <w:p w:rsidR="00026496" w:rsidRPr="009C5BFE" w:rsidRDefault="00026496"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-Plantear problemas específicos americanos en el tiempo de larga duración en los procesos que anteceden o traspasan el período: la ocupación del espacio, la frontera, la economía, las relaciones internacionales, las formas políticas y sociales, el mundo del trabajo y las manifestaciones científicas y culturales. </w:t>
      </w:r>
    </w:p>
    <w:p w:rsidR="00026496" w:rsidRPr="009C5BFE" w:rsidRDefault="00026496"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-Promover estrategias de de debate, defensa y argumentación de ideas sobre los procesos históricos y su relación con las propuestas expositivas en diferentes instituciones patrimoniales, monumentos, arquitectura y lugares de la memoria. </w:t>
      </w:r>
    </w:p>
    <w:p w:rsidR="00894B48" w:rsidRDefault="00894B48" w:rsidP="00A4507E">
      <w:pPr>
        <w:spacing w:line="360" w:lineRule="auto"/>
        <w:jc w:val="both"/>
        <w:rPr>
          <w:rFonts w:ascii="Arial" w:eastAsia="Times New Roman" w:hAnsi="Arial" w:cs="Arial"/>
          <w:b/>
          <w:sz w:val="24"/>
          <w:szCs w:val="24"/>
        </w:rPr>
      </w:pPr>
    </w:p>
    <w:p w:rsidR="00894B48" w:rsidRDefault="00894B48" w:rsidP="00A4507E">
      <w:pPr>
        <w:spacing w:line="360" w:lineRule="auto"/>
        <w:jc w:val="both"/>
        <w:rPr>
          <w:rFonts w:ascii="Arial" w:eastAsia="Times New Roman" w:hAnsi="Arial" w:cs="Arial"/>
          <w:b/>
          <w:sz w:val="24"/>
          <w:szCs w:val="24"/>
        </w:rPr>
      </w:pPr>
    </w:p>
    <w:p w:rsidR="00026496" w:rsidRPr="009C5BFE" w:rsidRDefault="00026496"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lastRenderedPageBreak/>
        <w:t xml:space="preserve">Capacidades: </w:t>
      </w:r>
    </w:p>
    <w:p w:rsidR="00026496" w:rsidRPr="009C5BFE" w:rsidRDefault="00026496"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-Comprender y aplicar herramientas interpretativas para el análisis crítico y objetivo de la historia contemporánea del continente americano, especialmente de Latinoamérica para comunicar esos contenidos a través de actividades concretas de la práctica profesional. </w:t>
      </w:r>
    </w:p>
    <w:p w:rsidR="00026496" w:rsidRPr="009C5BFE" w:rsidRDefault="00026496"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-Analizar y caracterizar los elementos constitutivos del sistema colonial en el caso americano como parte del amplio proceso de expansión induciendo a la comprensión de su dinámica y cambio. </w:t>
      </w:r>
    </w:p>
    <w:p w:rsidR="00026496" w:rsidRPr="009C5BFE" w:rsidRDefault="00026496"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-Delinear la especificidad del tejido social hispanoamericano y las formas de interacción, la modificación del espacio social y su </w:t>
      </w:r>
      <w:proofErr w:type="spellStart"/>
      <w:r w:rsidRPr="009C5BFE">
        <w:rPr>
          <w:rFonts w:ascii="Arial" w:eastAsia="Times New Roman" w:hAnsi="Arial" w:cs="Arial"/>
          <w:sz w:val="24"/>
          <w:szCs w:val="24"/>
        </w:rPr>
        <w:t>resignificación</w:t>
      </w:r>
      <w:proofErr w:type="spellEnd"/>
      <w:r w:rsidRPr="009C5BFE">
        <w:rPr>
          <w:rFonts w:ascii="Arial" w:eastAsia="Times New Roman" w:hAnsi="Arial" w:cs="Arial"/>
          <w:sz w:val="24"/>
          <w:szCs w:val="24"/>
        </w:rPr>
        <w:t xml:space="preserve"> con posterioridad a la conquista y que se encuentran expresados en el espacio social.</w:t>
      </w:r>
    </w:p>
    <w:p w:rsidR="00026496" w:rsidRPr="009C5BFE" w:rsidRDefault="009B5701" w:rsidP="00A4507E">
      <w:pPr>
        <w:spacing w:line="360" w:lineRule="auto"/>
        <w:jc w:val="both"/>
        <w:rPr>
          <w:rFonts w:ascii="Arial" w:eastAsia="Times New Roman" w:hAnsi="Arial" w:cs="Arial"/>
          <w:b/>
          <w:sz w:val="24"/>
          <w:szCs w:val="24"/>
        </w:rPr>
      </w:pPr>
      <w:r>
        <w:rPr>
          <w:rFonts w:ascii="Arial" w:eastAsia="Times New Roman" w:hAnsi="Arial" w:cs="Arial"/>
          <w:b/>
          <w:sz w:val="24"/>
          <w:szCs w:val="24"/>
        </w:rPr>
        <w:t>Contenidos:</w:t>
      </w:r>
    </w:p>
    <w:p w:rsidR="00026496" w:rsidRPr="009C5BFE" w:rsidRDefault="00026496"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 N° 1: La Modernidad Europea y la Expansión del Imperio</w:t>
      </w:r>
    </w:p>
    <w:p w:rsidR="00026496" w:rsidRPr="009C5BFE" w:rsidRDefault="00026496"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Breve aproximación a la Historia de</w:t>
      </w:r>
      <w:r w:rsidR="00AD5609" w:rsidRPr="009C5BFE">
        <w:rPr>
          <w:rFonts w:ascii="Arial" w:eastAsia="Times New Roman" w:hAnsi="Arial" w:cs="Arial"/>
          <w:sz w:val="24"/>
          <w:szCs w:val="24"/>
        </w:rPr>
        <w:t xml:space="preserve"> la Arqueologí</w:t>
      </w:r>
      <w:r w:rsidRPr="009C5BFE">
        <w:rPr>
          <w:rFonts w:ascii="Arial" w:eastAsia="Times New Roman" w:hAnsi="Arial" w:cs="Arial"/>
          <w:sz w:val="24"/>
          <w:szCs w:val="24"/>
        </w:rPr>
        <w:t xml:space="preserve">a. La Arqueología Clásica y el </w:t>
      </w:r>
      <w:proofErr w:type="spellStart"/>
      <w:r w:rsidRPr="009C5BFE">
        <w:rPr>
          <w:rFonts w:ascii="Arial" w:eastAsia="Times New Roman" w:hAnsi="Arial" w:cs="Arial"/>
          <w:sz w:val="24"/>
          <w:szCs w:val="24"/>
        </w:rPr>
        <w:t>Anticuarismo</w:t>
      </w:r>
      <w:proofErr w:type="spellEnd"/>
      <w:r w:rsidRPr="009C5BFE">
        <w:rPr>
          <w:rFonts w:ascii="Arial" w:eastAsia="Times New Roman" w:hAnsi="Arial" w:cs="Arial"/>
          <w:sz w:val="24"/>
          <w:szCs w:val="24"/>
        </w:rPr>
        <w:t xml:space="preserve">. </w:t>
      </w:r>
      <w:proofErr w:type="spellStart"/>
      <w:r w:rsidRPr="009C5BFE">
        <w:rPr>
          <w:rFonts w:ascii="Arial" w:eastAsia="Times New Roman" w:hAnsi="Arial" w:cs="Arial"/>
          <w:sz w:val="24"/>
          <w:szCs w:val="24"/>
        </w:rPr>
        <w:t>Anticuarismo</w:t>
      </w:r>
      <w:proofErr w:type="spellEnd"/>
      <w:r w:rsidRPr="009C5BFE">
        <w:rPr>
          <w:rFonts w:ascii="Arial" w:eastAsia="Times New Roman" w:hAnsi="Arial" w:cs="Arial"/>
          <w:sz w:val="24"/>
          <w:szCs w:val="24"/>
        </w:rPr>
        <w:t xml:space="preserve"> Científico. Identificación de herramientas conceptuales para el análisis y reflexión de los fenómenos culturales: cultura, eurocentrismo, etnocentrismo, relativismo cultural, aculturación, </w:t>
      </w:r>
      <w:proofErr w:type="spellStart"/>
      <w:r w:rsidRPr="009C5BFE">
        <w:rPr>
          <w:rFonts w:ascii="Arial" w:eastAsia="Times New Roman" w:hAnsi="Arial" w:cs="Arial"/>
          <w:sz w:val="24"/>
          <w:szCs w:val="24"/>
        </w:rPr>
        <w:t>deculturación</w:t>
      </w:r>
      <w:proofErr w:type="spellEnd"/>
      <w:r w:rsidRPr="009C5BFE">
        <w:rPr>
          <w:rFonts w:ascii="Arial" w:eastAsia="Times New Roman" w:hAnsi="Arial" w:cs="Arial"/>
          <w:sz w:val="24"/>
          <w:szCs w:val="24"/>
        </w:rPr>
        <w:t xml:space="preserve">, discriminación, racismo, colonialismo, imperialismo, capitalismo, globalización. Contextualización de Europa en los siglos XV </w:t>
      </w:r>
      <w:proofErr w:type="spellStart"/>
      <w:r w:rsidRPr="009C5BFE">
        <w:rPr>
          <w:rFonts w:ascii="Arial" w:eastAsia="Times New Roman" w:hAnsi="Arial" w:cs="Arial"/>
          <w:sz w:val="24"/>
          <w:szCs w:val="24"/>
        </w:rPr>
        <w:t>a</w:t>
      </w:r>
      <w:proofErr w:type="spellEnd"/>
      <w:r w:rsidRPr="009C5BFE">
        <w:rPr>
          <w:rFonts w:ascii="Arial" w:eastAsia="Times New Roman" w:hAnsi="Arial" w:cs="Arial"/>
          <w:sz w:val="24"/>
          <w:szCs w:val="24"/>
        </w:rPr>
        <w:t xml:space="preserve"> XVII para analizar y comprender las transformaciones de la Modernidad Europea en el ámbito sociopolítico, cultural y religioso. Reflexión sobre la expansión ultramarina y las formas de encuentro entre europeos e indígenas: el mestizaje étnico y cultural del mundo hispanoamericano, La protección legal del indígena y su cultura frente al avasallamiento lusitano y angloamericano. Análisis de las mentalidades modernas, corrientes del pensamiento filosófico y movimientos europeos del siglo XVIII y su proyección en América. La Revolución Comunera de Asunción y Corrientes (1732-1764).</w:t>
      </w:r>
      <w:r w:rsidR="00265742" w:rsidRPr="009C5BFE">
        <w:rPr>
          <w:rFonts w:ascii="Arial" w:eastAsia="Times New Roman" w:hAnsi="Arial" w:cs="Arial"/>
          <w:sz w:val="24"/>
          <w:szCs w:val="24"/>
        </w:rPr>
        <w:t xml:space="preserve"> </w:t>
      </w:r>
      <w:r w:rsidRPr="009C5BFE">
        <w:rPr>
          <w:rFonts w:ascii="Arial" w:eastAsia="Times New Roman" w:hAnsi="Arial" w:cs="Arial"/>
          <w:sz w:val="24"/>
          <w:szCs w:val="24"/>
        </w:rPr>
        <w:lastRenderedPageBreak/>
        <w:t>Observación y análisis de museos, monumentos históricos y arquitectura que ilustran estos procesos históricos.</w:t>
      </w:r>
    </w:p>
    <w:p w:rsidR="00026496" w:rsidRPr="009C5BFE" w:rsidRDefault="00026496"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 N° 2: La Organización de la Sociedad Hispano-</w:t>
      </w:r>
      <w:r w:rsidR="00265742" w:rsidRPr="009C5BFE">
        <w:rPr>
          <w:rFonts w:ascii="Arial" w:eastAsia="Times New Roman" w:hAnsi="Arial" w:cs="Arial"/>
          <w:b/>
          <w:sz w:val="24"/>
          <w:szCs w:val="24"/>
        </w:rPr>
        <w:t xml:space="preserve"> </w:t>
      </w:r>
      <w:r w:rsidRPr="009C5BFE">
        <w:rPr>
          <w:rFonts w:ascii="Arial" w:eastAsia="Times New Roman" w:hAnsi="Arial" w:cs="Arial"/>
          <w:b/>
          <w:sz w:val="24"/>
          <w:szCs w:val="24"/>
        </w:rPr>
        <w:t>Americana</w:t>
      </w:r>
    </w:p>
    <w:p w:rsidR="00026496" w:rsidRPr="009C5BFE" w:rsidRDefault="00026496"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Los primeros americanos emergentes del proceso </w:t>
      </w:r>
      <w:proofErr w:type="spellStart"/>
      <w:r w:rsidRPr="009C5BFE">
        <w:rPr>
          <w:rFonts w:ascii="Arial" w:eastAsia="Times New Roman" w:hAnsi="Arial" w:cs="Arial"/>
          <w:sz w:val="24"/>
          <w:szCs w:val="24"/>
        </w:rPr>
        <w:t>migracional</w:t>
      </w:r>
      <w:proofErr w:type="spellEnd"/>
      <w:r w:rsidRPr="009C5BFE">
        <w:rPr>
          <w:rFonts w:ascii="Arial" w:eastAsia="Times New Roman" w:hAnsi="Arial" w:cs="Arial"/>
          <w:sz w:val="24"/>
          <w:szCs w:val="24"/>
        </w:rPr>
        <w:t xml:space="preserve">. Las culturas nativas y su entorno en el Continente Americano. Culturas primitivas del Nordeste Argentino: Pre Historia en Corrientes: </w:t>
      </w:r>
      <w:proofErr w:type="spellStart"/>
      <w:r w:rsidRPr="009C5BFE">
        <w:rPr>
          <w:rFonts w:ascii="Arial" w:eastAsia="Times New Roman" w:hAnsi="Arial" w:cs="Arial"/>
          <w:sz w:val="24"/>
          <w:szCs w:val="24"/>
        </w:rPr>
        <w:t>Caigans</w:t>
      </w:r>
      <w:proofErr w:type="spellEnd"/>
      <w:r w:rsidRPr="009C5BFE">
        <w:rPr>
          <w:rFonts w:ascii="Arial" w:eastAsia="Times New Roman" w:hAnsi="Arial" w:cs="Arial"/>
          <w:sz w:val="24"/>
          <w:szCs w:val="24"/>
        </w:rPr>
        <w:t xml:space="preserve"> y Guaraníes. Arqueología del NEA. La Conquista, Evangelización y Colonización de América, analizando la organización política y económica del Imperio Hispano-Americano y la explotación de los recursos y el trabajo. Identificación y contextualización de los imperios español, portugués, británico determinando sus similitudes y diferencias. Reflexión sobre los procesos de imposición y homogeneización cultural y religiosa después de la Reforma y Contrarreforma identificando las características en cada región. Estudio de la conformación de la Sociedad Hispano-Americana. Mestizaje y prejuicios: sus diferencias con América del norte. Identificación y estudio de expresiones culturales de América Hispana.</w:t>
      </w:r>
    </w:p>
    <w:p w:rsidR="00026496" w:rsidRPr="009C5BFE" w:rsidRDefault="00026496"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 N° 3: La Organización de la Sociedad Americana Independiente</w:t>
      </w:r>
    </w:p>
    <w:p w:rsidR="00026496" w:rsidRPr="009C5BFE" w:rsidRDefault="00026496"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Análisis del impacto de las nuevas ideas en América: crisis y ruptura del vínculo colonial en todo el continente americano. Estudio y reflexión sobre la lucha por la independencia considerando la unidad versus los regionalismos en la formación de los Estados Nacionales en Iberoamérica. Abordaje de la construcción del orden neocolonial en Repúblicas Conservadoras con el triunfo del Liberalismo como resorte de producción y desarrollo. Comparación de diferentes teorías sobre la construcción de la identidad nacional y el ostracismo cultural de las minorías. Estudio de casos y expresiones culturales en las letras, la música y la pintura.</w:t>
      </w:r>
    </w:p>
    <w:p w:rsidR="00D2100B" w:rsidRDefault="00D2100B" w:rsidP="00A4507E">
      <w:pPr>
        <w:spacing w:line="360" w:lineRule="auto"/>
        <w:jc w:val="both"/>
        <w:rPr>
          <w:rFonts w:ascii="Arial" w:eastAsia="Times New Roman" w:hAnsi="Arial" w:cs="Arial"/>
          <w:b/>
          <w:sz w:val="24"/>
          <w:szCs w:val="24"/>
        </w:rPr>
      </w:pPr>
    </w:p>
    <w:p w:rsidR="00D2100B" w:rsidRDefault="00D2100B" w:rsidP="00A4507E">
      <w:pPr>
        <w:spacing w:line="360" w:lineRule="auto"/>
        <w:jc w:val="both"/>
        <w:rPr>
          <w:rFonts w:ascii="Arial" w:eastAsia="Times New Roman" w:hAnsi="Arial" w:cs="Arial"/>
          <w:b/>
          <w:sz w:val="24"/>
          <w:szCs w:val="24"/>
        </w:rPr>
      </w:pPr>
    </w:p>
    <w:p w:rsidR="00026496" w:rsidRPr="009C5BFE" w:rsidRDefault="00026496"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lastRenderedPageBreak/>
        <w:t>Eje N° 4: Consolidación y Crisis de los Sistemas socioculturales Americanos</w:t>
      </w:r>
    </w:p>
    <w:p w:rsidR="006135A5" w:rsidRDefault="00026496"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Análisis de la consolidación de las Repúblicas Oligárquicas: la subordinación regional americana. Consideración de las transformaciones políticas, sociales, demográficas y culturales en América Latina. Estudio de la construcción de Estados Unidos y su relación con América Latina. Estudio de las causas y consecuencias de la crisis y guerra en Europa: 1° y 2° Guerra Mundial. Observación de la crisis del orden neocolonial: Reformismo y Revolución en América Latina (movimientos independentistas). </w:t>
      </w:r>
      <w:r w:rsidR="00265742" w:rsidRPr="009C5BFE">
        <w:rPr>
          <w:rFonts w:ascii="Arial" w:eastAsia="Times New Roman" w:hAnsi="Arial" w:cs="Arial"/>
          <w:sz w:val="24"/>
          <w:szCs w:val="24"/>
        </w:rPr>
        <w:t xml:space="preserve">De </w:t>
      </w:r>
      <w:r w:rsidRPr="009C5BFE">
        <w:rPr>
          <w:rFonts w:ascii="Arial" w:eastAsia="Times New Roman" w:hAnsi="Arial" w:cs="Arial"/>
          <w:sz w:val="24"/>
          <w:szCs w:val="24"/>
        </w:rPr>
        <w:t>la Republica Aristocrática, a la República Democrática. El surgimiento de los “populismos”, las experiencias neo-fascistas y neo-socialistas. Relevamiento de expresiones culturales que ilustran los procesos históricos de esta etapa.</w:t>
      </w:r>
    </w:p>
    <w:p w:rsidR="006135A5" w:rsidRPr="009C5BFE" w:rsidRDefault="006135A5" w:rsidP="00A4507E">
      <w:pPr>
        <w:spacing w:line="360" w:lineRule="auto"/>
        <w:jc w:val="both"/>
        <w:rPr>
          <w:rFonts w:ascii="Arial" w:eastAsia="Times New Roman" w:hAnsi="Arial" w:cs="Arial"/>
          <w:sz w:val="24"/>
          <w:szCs w:val="24"/>
        </w:rPr>
      </w:pPr>
    </w:p>
    <w:p w:rsidR="00026496" w:rsidRPr="009C5BFE" w:rsidRDefault="00026496"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 N° 5: América sociocultural desde la Guerra fría a la Globalización.</w:t>
      </w:r>
    </w:p>
    <w:p w:rsidR="00026496" w:rsidRPr="009C5BFE" w:rsidRDefault="00026496"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Caracterización de la década de los ‘60 en el continente americano: movimientos sociales, políticos y culturales. Estudio del advenimiento del autoritarismo, dictaduras y democracia en América: crisis del Capitalismo y reordenamiento económico. Abordaje de las diversas teorías sobre Liberalismo y Globalización: su impacto en América Latina en el aspecto político, económico y cultural: movimientos sociales y reacciones culturales. Análisis de las rivalidades y diferencias entre Cultura Local y Global: emergencia de identidades postergadas (pueblos aborígenes y esclavos negros).</w:t>
      </w:r>
    </w:p>
    <w:p w:rsidR="00026496" w:rsidRPr="001B3AAF" w:rsidRDefault="00026496" w:rsidP="00A4507E">
      <w:pPr>
        <w:spacing w:line="360" w:lineRule="auto"/>
        <w:jc w:val="both"/>
        <w:rPr>
          <w:rFonts w:eastAsia="Times New Roman" w:cs="Arial"/>
          <w:b/>
          <w:sz w:val="28"/>
          <w:szCs w:val="28"/>
        </w:rPr>
      </w:pPr>
      <w:r w:rsidRPr="001B3AAF">
        <w:rPr>
          <w:rFonts w:eastAsia="Times New Roman" w:cs="Arial"/>
          <w:b/>
          <w:sz w:val="28"/>
          <w:szCs w:val="28"/>
        </w:rPr>
        <w:t>Bibliografía:</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w:t>
      </w:r>
      <w:proofErr w:type="spellStart"/>
      <w:r w:rsidRPr="006135A5">
        <w:rPr>
          <w:rFonts w:ascii="Arial" w:eastAsia="Times New Roman" w:hAnsi="Arial" w:cs="Arial"/>
          <w:sz w:val="24"/>
          <w:szCs w:val="24"/>
        </w:rPr>
        <w:t>Acadermia</w:t>
      </w:r>
      <w:proofErr w:type="spellEnd"/>
      <w:r w:rsidRPr="006135A5">
        <w:rPr>
          <w:rFonts w:ascii="Arial" w:eastAsia="Times New Roman" w:hAnsi="Arial" w:cs="Arial"/>
          <w:sz w:val="24"/>
          <w:szCs w:val="24"/>
        </w:rPr>
        <w:t xml:space="preserve"> Nacional de la Historia (1999). “Nueva Historia </w:t>
      </w:r>
      <w:proofErr w:type="spellStart"/>
      <w:r w:rsidRPr="006135A5">
        <w:rPr>
          <w:rFonts w:ascii="Arial" w:eastAsia="Times New Roman" w:hAnsi="Arial" w:cs="Arial"/>
          <w:sz w:val="24"/>
          <w:szCs w:val="24"/>
        </w:rPr>
        <w:t>dela</w:t>
      </w:r>
      <w:proofErr w:type="spellEnd"/>
      <w:r w:rsidRPr="006135A5">
        <w:rPr>
          <w:rFonts w:ascii="Arial" w:eastAsia="Times New Roman" w:hAnsi="Arial" w:cs="Arial"/>
          <w:sz w:val="24"/>
          <w:szCs w:val="24"/>
        </w:rPr>
        <w:t xml:space="preserve"> Nación Argentina”. Planeta. Buenos Aires.</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w:t>
      </w:r>
      <w:proofErr w:type="spellStart"/>
      <w:r w:rsidRPr="006135A5">
        <w:rPr>
          <w:rFonts w:ascii="Arial" w:eastAsia="Times New Roman" w:hAnsi="Arial" w:cs="Arial"/>
          <w:sz w:val="24"/>
          <w:szCs w:val="24"/>
        </w:rPr>
        <w:t>Alí</w:t>
      </w:r>
      <w:proofErr w:type="spellEnd"/>
      <w:r w:rsidRPr="006135A5">
        <w:rPr>
          <w:rFonts w:ascii="Arial" w:eastAsia="Times New Roman" w:hAnsi="Arial" w:cs="Arial"/>
          <w:sz w:val="24"/>
          <w:szCs w:val="24"/>
        </w:rPr>
        <w:t>, T. y Stone, O. (2011) “La Historia Oculta de Los Estados Unidos.” España. Ed. de Pasado y Presente.</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lastRenderedPageBreak/>
        <w:t>-</w:t>
      </w:r>
      <w:proofErr w:type="spellStart"/>
      <w:r w:rsidRPr="006135A5">
        <w:rPr>
          <w:rFonts w:ascii="Arial" w:eastAsia="Times New Roman" w:hAnsi="Arial" w:cs="Arial"/>
          <w:sz w:val="24"/>
          <w:szCs w:val="24"/>
        </w:rPr>
        <w:t>Anes</w:t>
      </w:r>
      <w:proofErr w:type="spellEnd"/>
      <w:r w:rsidRPr="006135A5">
        <w:rPr>
          <w:rFonts w:ascii="Arial" w:eastAsia="Times New Roman" w:hAnsi="Arial" w:cs="Arial"/>
          <w:sz w:val="24"/>
          <w:szCs w:val="24"/>
        </w:rPr>
        <w:t>, G. [et. al.] (2007) “La Ilustración española en la independencia de Estados Unidos: Benjamín Franklin.” España. Marcial Pons Ed.</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w:t>
      </w:r>
      <w:proofErr w:type="spellStart"/>
      <w:r w:rsidRPr="006135A5">
        <w:rPr>
          <w:rFonts w:ascii="Arial" w:eastAsia="Times New Roman" w:hAnsi="Arial" w:cs="Arial"/>
          <w:sz w:val="24"/>
          <w:szCs w:val="24"/>
        </w:rPr>
        <w:t>Armitage</w:t>
      </w:r>
      <w:proofErr w:type="spellEnd"/>
      <w:r w:rsidRPr="006135A5">
        <w:rPr>
          <w:rFonts w:ascii="Arial" w:eastAsia="Times New Roman" w:hAnsi="Arial" w:cs="Arial"/>
          <w:sz w:val="24"/>
          <w:szCs w:val="24"/>
        </w:rPr>
        <w:t>, D. (2012) “Las declaraciones de independencia. Una historia global.” España. Marcial Pons Ed.</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w:t>
      </w:r>
      <w:proofErr w:type="spellStart"/>
      <w:r w:rsidRPr="006135A5">
        <w:rPr>
          <w:rFonts w:ascii="Arial" w:eastAsia="Times New Roman" w:hAnsi="Arial" w:cs="Arial"/>
          <w:sz w:val="24"/>
          <w:szCs w:val="24"/>
        </w:rPr>
        <w:t>Arnold</w:t>
      </w:r>
      <w:proofErr w:type="spellEnd"/>
      <w:r w:rsidRPr="006135A5">
        <w:rPr>
          <w:rFonts w:ascii="Arial" w:eastAsia="Times New Roman" w:hAnsi="Arial" w:cs="Arial"/>
          <w:sz w:val="24"/>
          <w:szCs w:val="24"/>
        </w:rPr>
        <w:t>, D. (2021) “La Era de los Descubrimientos (1400-1600).” España. Alianza Editorial.</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w:t>
      </w:r>
      <w:proofErr w:type="spellStart"/>
      <w:r w:rsidRPr="006135A5">
        <w:rPr>
          <w:rFonts w:ascii="Arial" w:eastAsia="Times New Roman" w:hAnsi="Arial" w:cs="Arial"/>
          <w:sz w:val="24"/>
          <w:szCs w:val="24"/>
        </w:rPr>
        <w:t>Barberán</w:t>
      </w:r>
      <w:proofErr w:type="spellEnd"/>
      <w:r w:rsidRPr="006135A5">
        <w:rPr>
          <w:rFonts w:ascii="Arial" w:eastAsia="Times New Roman" w:hAnsi="Arial" w:cs="Arial"/>
          <w:sz w:val="24"/>
          <w:szCs w:val="24"/>
        </w:rPr>
        <w:t xml:space="preserve"> E y </w:t>
      </w:r>
      <w:proofErr w:type="spellStart"/>
      <w:r w:rsidRPr="006135A5">
        <w:rPr>
          <w:rFonts w:ascii="Arial" w:eastAsia="Times New Roman" w:hAnsi="Arial" w:cs="Arial"/>
          <w:sz w:val="24"/>
          <w:szCs w:val="24"/>
        </w:rPr>
        <w:t>Nielsen</w:t>
      </w:r>
      <w:proofErr w:type="gramStart"/>
      <w:r w:rsidRPr="006135A5">
        <w:rPr>
          <w:rFonts w:ascii="Arial" w:eastAsia="Times New Roman" w:hAnsi="Arial" w:cs="Arial"/>
          <w:sz w:val="24"/>
          <w:szCs w:val="24"/>
        </w:rPr>
        <w:t>,A</w:t>
      </w:r>
      <w:proofErr w:type="spellEnd"/>
      <w:proofErr w:type="gramEnd"/>
      <w:r w:rsidRPr="006135A5">
        <w:rPr>
          <w:rFonts w:ascii="Arial" w:eastAsia="Times New Roman" w:hAnsi="Arial" w:cs="Arial"/>
          <w:sz w:val="24"/>
          <w:szCs w:val="24"/>
        </w:rPr>
        <w:t>./2001) “Historia Argentina Pre-</w:t>
      </w:r>
      <w:proofErr w:type="spellStart"/>
      <w:r w:rsidRPr="006135A5">
        <w:rPr>
          <w:rFonts w:ascii="Arial" w:eastAsia="Times New Roman" w:hAnsi="Arial" w:cs="Arial"/>
          <w:sz w:val="24"/>
          <w:szCs w:val="24"/>
        </w:rPr>
        <w:t>Hispánica”.Edit</w:t>
      </w:r>
      <w:proofErr w:type="spellEnd"/>
      <w:r w:rsidRPr="006135A5">
        <w:rPr>
          <w:rFonts w:ascii="Arial" w:eastAsia="Times New Roman" w:hAnsi="Arial" w:cs="Arial"/>
          <w:sz w:val="24"/>
          <w:szCs w:val="24"/>
        </w:rPr>
        <w:t>. Brujas.</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 xml:space="preserve">-Bianchi, S. (2010) “Historia del Mundo Occidental: Del Feudalismo a la Sociedad Contemporánea.”Argentina. Ed. </w:t>
      </w:r>
      <w:proofErr w:type="spellStart"/>
      <w:r w:rsidRPr="006135A5">
        <w:rPr>
          <w:rFonts w:ascii="Arial" w:eastAsia="Times New Roman" w:hAnsi="Arial" w:cs="Arial"/>
          <w:sz w:val="24"/>
          <w:szCs w:val="24"/>
        </w:rPr>
        <w:t>Bibhuma</w:t>
      </w:r>
      <w:proofErr w:type="spellEnd"/>
      <w:r w:rsidRPr="006135A5">
        <w:rPr>
          <w:rFonts w:ascii="Arial" w:eastAsia="Times New Roman" w:hAnsi="Arial" w:cs="Arial"/>
          <w:sz w:val="24"/>
          <w:szCs w:val="24"/>
        </w:rPr>
        <w:t>.</w:t>
      </w:r>
    </w:p>
    <w:p w:rsidR="00026496" w:rsidRPr="009C5BFE"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-García Barrios, A. (Coordinadora) (2021) “Caminantes, viajeros y navegantes en Mesoamérica</w:t>
      </w:r>
      <w:r w:rsidRPr="009C5BFE">
        <w:rPr>
          <w:rFonts w:ascii="Arial" w:eastAsia="Times New Roman" w:hAnsi="Arial" w:cs="Arial"/>
          <w:sz w:val="24"/>
          <w:szCs w:val="24"/>
        </w:rPr>
        <w:t xml:space="preserve"> y el Pacífico Norte.”  España. </w:t>
      </w:r>
      <w:proofErr w:type="spellStart"/>
      <w:r w:rsidRPr="009C5BFE">
        <w:rPr>
          <w:rFonts w:ascii="Arial" w:eastAsia="Times New Roman" w:hAnsi="Arial" w:cs="Arial"/>
          <w:sz w:val="24"/>
          <w:szCs w:val="24"/>
        </w:rPr>
        <w:t>Dykinson</w:t>
      </w:r>
      <w:proofErr w:type="spellEnd"/>
      <w:r w:rsidRPr="009C5BFE">
        <w:rPr>
          <w:rFonts w:ascii="Arial" w:eastAsia="Times New Roman" w:hAnsi="Arial" w:cs="Arial"/>
          <w:sz w:val="24"/>
          <w:szCs w:val="24"/>
        </w:rPr>
        <w:t xml:space="preserve"> Editorial.</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 xml:space="preserve">-González </w:t>
      </w:r>
      <w:proofErr w:type="spellStart"/>
      <w:r w:rsidRPr="006135A5">
        <w:rPr>
          <w:rFonts w:ascii="Arial" w:eastAsia="Times New Roman" w:hAnsi="Arial" w:cs="Arial"/>
          <w:sz w:val="24"/>
          <w:szCs w:val="24"/>
        </w:rPr>
        <w:t>Azcoaga</w:t>
      </w:r>
      <w:proofErr w:type="gramStart"/>
      <w:r w:rsidRPr="006135A5">
        <w:rPr>
          <w:rFonts w:ascii="Arial" w:eastAsia="Times New Roman" w:hAnsi="Arial" w:cs="Arial"/>
          <w:sz w:val="24"/>
          <w:szCs w:val="24"/>
        </w:rPr>
        <w:t>,M.F</w:t>
      </w:r>
      <w:proofErr w:type="spellEnd"/>
      <w:proofErr w:type="gramEnd"/>
      <w:r w:rsidRPr="006135A5">
        <w:rPr>
          <w:rFonts w:ascii="Arial" w:eastAsia="Times New Roman" w:hAnsi="Arial" w:cs="Arial"/>
          <w:sz w:val="24"/>
          <w:szCs w:val="24"/>
        </w:rPr>
        <w:t xml:space="preserve">.(2020); “Introducción a la Historia </w:t>
      </w:r>
      <w:proofErr w:type="spellStart"/>
      <w:r w:rsidRPr="006135A5">
        <w:rPr>
          <w:rFonts w:ascii="Arial" w:eastAsia="Times New Roman" w:hAnsi="Arial" w:cs="Arial"/>
          <w:sz w:val="24"/>
          <w:szCs w:val="24"/>
        </w:rPr>
        <w:t>dela</w:t>
      </w:r>
      <w:proofErr w:type="spellEnd"/>
      <w:r w:rsidRPr="006135A5">
        <w:rPr>
          <w:rFonts w:ascii="Arial" w:eastAsia="Times New Roman" w:hAnsi="Arial" w:cs="Arial"/>
          <w:sz w:val="24"/>
          <w:szCs w:val="24"/>
        </w:rPr>
        <w:t xml:space="preserve"> Provincia de Corrientes”. </w:t>
      </w:r>
      <w:proofErr w:type="spellStart"/>
      <w:r w:rsidRPr="006135A5">
        <w:rPr>
          <w:rFonts w:ascii="Arial" w:eastAsia="Times New Roman" w:hAnsi="Arial" w:cs="Arial"/>
          <w:sz w:val="24"/>
          <w:szCs w:val="24"/>
        </w:rPr>
        <w:t>Moglia</w:t>
      </w:r>
      <w:proofErr w:type="spellEnd"/>
      <w:r w:rsidRPr="006135A5">
        <w:rPr>
          <w:rFonts w:ascii="Arial" w:eastAsia="Times New Roman" w:hAnsi="Arial" w:cs="Arial"/>
          <w:sz w:val="24"/>
          <w:szCs w:val="24"/>
        </w:rPr>
        <w:t xml:space="preserve"> Ediciones. Corrientes</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 xml:space="preserve">-González </w:t>
      </w:r>
      <w:proofErr w:type="spellStart"/>
      <w:r w:rsidRPr="006135A5">
        <w:rPr>
          <w:rFonts w:ascii="Arial" w:eastAsia="Times New Roman" w:hAnsi="Arial" w:cs="Arial"/>
          <w:sz w:val="24"/>
          <w:szCs w:val="24"/>
        </w:rPr>
        <w:t>Azcoaga</w:t>
      </w:r>
      <w:proofErr w:type="spellEnd"/>
      <w:r w:rsidRPr="006135A5">
        <w:rPr>
          <w:rFonts w:ascii="Arial" w:eastAsia="Times New Roman" w:hAnsi="Arial" w:cs="Arial"/>
          <w:sz w:val="24"/>
          <w:szCs w:val="24"/>
        </w:rPr>
        <w:t>, M.F. (2012) “La Conquista: 500 años entre conmociones y controversias”. Amerindia Ediciones, Corrientes.</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 xml:space="preserve">-González </w:t>
      </w:r>
      <w:proofErr w:type="spellStart"/>
      <w:r w:rsidRPr="006135A5">
        <w:rPr>
          <w:rFonts w:ascii="Arial" w:eastAsia="Times New Roman" w:hAnsi="Arial" w:cs="Arial"/>
          <w:sz w:val="24"/>
          <w:szCs w:val="24"/>
        </w:rPr>
        <w:t>Azcoaga</w:t>
      </w:r>
      <w:proofErr w:type="spellEnd"/>
      <w:r w:rsidRPr="006135A5">
        <w:rPr>
          <w:rFonts w:ascii="Arial" w:eastAsia="Times New Roman" w:hAnsi="Arial" w:cs="Arial"/>
          <w:sz w:val="24"/>
          <w:szCs w:val="24"/>
        </w:rPr>
        <w:t>, M.F.</w:t>
      </w:r>
      <w:r w:rsidR="00265742" w:rsidRPr="006135A5">
        <w:rPr>
          <w:rFonts w:ascii="Arial" w:eastAsia="Times New Roman" w:hAnsi="Arial" w:cs="Arial"/>
          <w:sz w:val="24"/>
          <w:szCs w:val="24"/>
        </w:rPr>
        <w:t xml:space="preserve"> </w:t>
      </w:r>
      <w:r w:rsidRPr="006135A5">
        <w:rPr>
          <w:rFonts w:ascii="Arial" w:eastAsia="Times New Roman" w:hAnsi="Arial" w:cs="Arial"/>
          <w:sz w:val="24"/>
          <w:szCs w:val="24"/>
        </w:rPr>
        <w:t xml:space="preserve">(2000) </w:t>
      </w:r>
      <w:r w:rsidR="00265742" w:rsidRPr="006135A5">
        <w:rPr>
          <w:rFonts w:ascii="Arial" w:eastAsia="Times New Roman" w:hAnsi="Arial" w:cs="Arial"/>
          <w:sz w:val="24"/>
          <w:szCs w:val="24"/>
        </w:rPr>
        <w:t xml:space="preserve">“De la Vega </w:t>
      </w:r>
      <w:r w:rsidRPr="006135A5">
        <w:rPr>
          <w:rFonts w:ascii="Arial" w:eastAsia="Times New Roman" w:hAnsi="Arial" w:cs="Arial"/>
          <w:sz w:val="24"/>
          <w:szCs w:val="24"/>
        </w:rPr>
        <w:t>y Corrientes. De las Revoluciones Pro-Democráticas al Gobier</w:t>
      </w:r>
      <w:r w:rsidR="00265742" w:rsidRPr="006135A5">
        <w:rPr>
          <w:rFonts w:ascii="Arial" w:eastAsia="Times New Roman" w:hAnsi="Arial" w:cs="Arial"/>
          <w:sz w:val="24"/>
          <w:szCs w:val="24"/>
        </w:rPr>
        <w:t xml:space="preserve">no opositor”. </w:t>
      </w:r>
      <w:proofErr w:type="spellStart"/>
      <w:r w:rsidR="00265742" w:rsidRPr="006135A5">
        <w:rPr>
          <w:rFonts w:ascii="Arial" w:eastAsia="Times New Roman" w:hAnsi="Arial" w:cs="Arial"/>
          <w:sz w:val="24"/>
          <w:szCs w:val="24"/>
        </w:rPr>
        <w:t>Moglia</w:t>
      </w:r>
      <w:proofErr w:type="spellEnd"/>
      <w:r w:rsidR="00265742" w:rsidRPr="006135A5">
        <w:rPr>
          <w:rFonts w:ascii="Arial" w:eastAsia="Times New Roman" w:hAnsi="Arial" w:cs="Arial"/>
          <w:sz w:val="24"/>
          <w:szCs w:val="24"/>
        </w:rPr>
        <w:t xml:space="preserve"> Ediciones, </w:t>
      </w:r>
      <w:r w:rsidRPr="006135A5">
        <w:rPr>
          <w:rFonts w:ascii="Arial" w:eastAsia="Times New Roman" w:hAnsi="Arial" w:cs="Arial"/>
          <w:sz w:val="24"/>
          <w:szCs w:val="24"/>
        </w:rPr>
        <w:t>Corrientes.-</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-Polanco, M. (2019) “La Filosofía Moral de Adam Smith.” España. Unión Editorial.</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-Vidal Manzanares, C. (2016) “El Águila y el Quetzal. Centroamérica: De la conquista al Plan de Prosperidad del Triángulo Norte.”  México. Edit. Planeta.</w:t>
      </w:r>
    </w:p>
    <w:p w:rsidR="00026496" w:rsidRPr="006135A5"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 xml:space="preserve">-Vidal Manzanares, C. (2017) “El legado de la Reforma: Una herencia para el futuro.” España. Editorial JUCUM. </w:t>
      </w:r>
    </w:p>
    <w:p w:rsidR="001B3AAF" w:rsidRDefault="00026496" w:rsidP="002F2FBC">
      <w:pPr>
        <w:jc w:val="both"/>
        <w:rPr>
          <w:rFonts w:ascii="Arial" w:eastAsia="Times New Roman" w:hAnsi="Arial" w:cs="Arial"/>
          <w:sz w:val="24"/>
          <w:szCs w:val="24"/>
        </w:rPr>
      </w:pPr>
      <w:r w:rsidRPr="006135A5">
        <w:rPr>
          <w:rFonts w:ascii="Arial" w:eastAsia="Times New Roman" w:hAnsi="Arial" w:cs="Arial"/>
          <w:sz w:val="24"/>
          <w:szCs w:val="24"/>
        </w:rPr>
        <w:t>-West, E. (1989</w:t>
      </w:r>
      <w:r w:rsidRPr="009C5BFE">
        <w:rPr>
          <w:rFonts w:ascii="Arial" w:eastAsia="Times New Roman" w:hAnsi="Arial" w:cs="Arial"/>
          <w:sz w:val="24"/>
          <w:szCs w:val="24"/>
        </w:rPr>
        <w:t>) “Adam Smith. El hombre y sus o</w:t>
      </w:r>
      <w:r w:rsidR="00AA0302" w:rsidRPr="009C5BFE">
        <w:rPr>
          <w:rFonts w:ascii="Arial" w:eastAsia="Times New Roman" w:hAnsi="Arial" w:cs="Arial"/>
          <w:sz w:val="24"/>
          <w:szCs w:val="24"/>
        </w:rPr>
        <w:t>bras.” España. Unión Editorial</w:t>
      </w:r>
    </w:p>
    <w:p w:rsidR="001B3AAF" w:rsidRDefault="001B3AAF" w:rsidP="002F2FBC">
      <w:pPr>
        <w:jc w:val="both"/>
        <w:rPr>
          <w:rFonts w:ascii="Arial" w:eastAsia="Times New Roman" w:hAnsi="Arial" w:cs="Arial"/>
          <w:sz w:val="24"/>
          <w:szCs w:val="24"/>
        </w:rPr>
      </w:pPr>
    </w:p>
    <w:p w:rsidR="00D2100B" w:rsidRDefault="00D2100B" w:rsidP="00A4507E">
      <w:pPr>
        <w:spacing w:line="360" w:lineRule="auto"/>
        <w:rPr>
          <w:rFonts w:ascii="Arial" w:hAnsi="Arial" w:cs="Arial"/>
          <w:b/>
          <w:sz w:val="24"/>
          <w:szCs w:val="24"/>
        </w:rPr>
      </w:pPr>
    </w:p>
    <w:p w:rsidR="00D2100B" w:rsidRDefault="00D2100B" w:rsidP="00A4507E">
      <w:pPr>
        <w:spacing w:line="360" w:lineRule="auto"/>
        <w:rPr>
          <w:rFonts w:ascii="Arial" w:hAnsi="Arial" w:cs="Arial"/>
          <w:b/>
          <w:sz w:val="24"/>
          <w:szCs w:val="24"/>
        </w:rPr>
      </w:pPr>
    </w:p>
    <w:p w:rsidR="006B677D" w:rsidRPr="009C5BFE" w:rsidRDefault="006B677D" w:rsidP="00A4507E">
      <w:pPr>
        <w:spacing w:line="360" w:lineRule="auto"/>
        <w:rPr>
          <w:rFonts w:ascii="Arial" w:hAnsi="Arial" w:cs="Arial"/>
          <w:b/>
          <w:sz w:val="24"/>
          <w:szCs w:val="24"/>
        </w:rPr>
      </w:pPr>
      <w:r w:rsidRPr="009C5BFE">
        <w:rPr>
          <w:rFonts w:ascii="Arial" w:hAnsi="Arial" w:cs="Arial"/>
          <w:b/>
          <w:sz w:val="24"/>
          <w:szCs w:val="24"/>
        </w:rPr>
        <w:lastRenderedPageBreak/>
        <w:t>Espacio Curricular: Museología II</w:t>
      </w:r>
    </w:p>
    <w:p w:rsidR="006B677D" w:rsidRPr="009C5BFE" w:rsidRDefault="006B677D" w:rsidP="00A4507E">
      <w:pPr>
        <w:spacing w:line="360" w:lineRule="auto"/>
        <w:rPr>
          <w:rFonts w:ascii="Arial" w:hAnsi="Arial" w:cs="Arial"/>
          <w:b/>
          <w:sz w:val="24"/>
          <w:szCs w:val="24"/>
        </w:rPr>
      </w:pPr>
      <w:r w:rsidRPr="009C5BFE">
        <w:rPr>
          <w:rFonts w:ascii="Arial" w:hAnsi="Arial" w:cs="Arial"/>
          <w:b/>
          <w:sz w:val="24"/>
          <w:szCs w:val="24"/>
        </w:rPr>
        <w:t>-Año de la Carrera: 2º Año</w:t>
      </w:r>
    </w:p>
    <w:p w:rsidR="006B677D" w:rsidRPr="009C5BFE" w:rsidRDefault="006B677D" w:rsidP="00A4507E">
      <w:pPr>
        <w:spacing w:line="360" w:lineRule="auto"/>
        <w:rPr>
          <w:rFonts w:ascii="Arial" w:hAnsi="Arial" w:cs="Arial"/>
          <w:b/>
          <w:sz w:val="24"/>
          <w:szCs w:val="24"/>
        </w:rPr>
      </w:pPr>
      <w:r w:rsidRPr="009C5BFE">
        <w:rPr>
          <w:rFonts w:ascii="Arial" w:hAnsi="Arial" w:cs="Arial"/>
          <w:b/>
          <w:sz w:val="24"/>
          <w:szCs w:val="24"/>
        </w:rPr>
        <w:t>-Régimen de Cursado: Anual</w:t>
      </w:r>
    </w:p>
    <w:p w:rsidR="008F1C39" w:rsidRPr="009C5BFE" w:rsidRDefault="006135A5" w:rsidP="00A4507E">
      <w:pPr>
        <w:spacing w:line="360" w:lineRule="auto"/>
        <w:rPr>
          <w:rFonts w:ascii="Arial" w:hAnsi="Arial" w:cs="Arial"/>
          <w:b/>
          <w:sz w:val="24"/>
          <w:szCs w:val="24"/>
        </w:rPr>
      </w:pPr>
      <w:r>
        <w:rPr>
          <w:rFonts w:ascii="Arial" w:hAnsi="Arial" w:cs="Arial"/>
          <w:b/>
          <w:sz w:val="24"/>
          <w:szCs w:val="24"/>
        </w:rPr>
        <w:t xml:space="preserve"> -Carga Horaria: 4 hs. </w:t>
      </w:r>
    </w:p>
    <w:p w:rsidR="008F1C39" w:rsidRPr="009C5BFE" w:rsidRDefault="008F1C39" w:rsidP="00A4507E">
      <w:pPr>
        <w:autoSpaceDE w:val="0"/>
        <w:autoSpaceDN w:val="0"/>
        <w:adjustRightInd w:val="0"/>
        <w:spacing w:line="360" w:lineRule="auto"/>
        <w:jc w:val="both"/>
        <w:rPr>
          <w:rFonts w:ascii="Arial" w:hAnsi="Arial" w:cs="Arial"/>
          <w:b/>
          <w:iCs/>
          <w:sz w:val="24"/>
          <w:szCs w:val="24"/>
        </w:rPr>
      </w:pPr>
      <w:r w:rsidRPr="009C5BFE">
        <w:rPr>
          <w:rFonts w:ascii="Arial" w:hAnsi="Arial" w:cs="Arial"/>
          <w:b/>
          <w:iCs/>
          <w:sz w:val="24"/>
          <w:szCs w:val="24"/>
        </w:rPr>
        <w:t>Marco Explicativo</w:t>
      </w:r>
    </w:p>
    <w:p w:rsidR="008F1C39" w:rsidRPr="009C5BFE" w:rsidRDefault="008F1C39" w:rsidP="00A4507E">
      <w:pPr>
        <w:pStyle w:val="Prrafodelista"/>
        <w:autoSpaceDE w:val="0"/>
        <w:autoSpaceDN w:val="0"/>
        <w:adjustRightInd w:val="0"/>
        <w:spacing w:line="360" w:lineRule="auto"/>
        <w:ind w:left="0"/>
        <w:jc w:val="both"/>
        <w:rPr>
          <w:iCs/>
          <w:sz w:val="24"/>
          <w:szCs w:val="24"/>
        </w:rPr>
      </w:pPr>
      <w:r w:rsidRPr="009C5BFE">
        <w:rPr>
          <w:iCs/>
          <w:sz w:val="24"/>
          <w:szCs w:val="24"/>
        </w:rPr>
        <w:t xml:space="preserve">Las nuevas corrientes conducen a ciertos tipos de museos que salen de las clasificaciones tradicionales. Los museos </w:t>
      </w:r>
      <w:proofErr w:type="spellStart"/>
      <w:r w:rsidRPr="009C5BFE">
        <w:rPr>
          <w:iCs/>
          <w:sz w:val="24"/>
          <w:szCs w:val="24"/>
        </w:rPr>
        <w:t>inmersivos</w:t>
      </w:r>
      <w:proofErr w:type="spellEnd"/>
      <w:r w:rsidRPr="009C5BFE">
        <w:rPr>
          <w:iCs/>
          <w:sz w:val="24"/>
          <w:szCs w:val="24"/>
        </w:rPr>
        <w:t xml:space="preserve"> o museos que exhiben, no ya las tradicionales colecciones, sino retos y exploración de potencialidades como lo hace el </w:t>
      </w:r>
      <w:r w:rsidRPr="009C5BFE">
        <w:rPr>
          <w:i/>
          <w:iCs/>
          <w:sz w:val="24"/>
          <w:szCs w:val="24"/>
        </w:rPr>
        <w:t xml:space="preserve">Museo del Futuro </w:t>
      </w:r>
      <w:r w:rsidRPr="009C5BFE">
        <w:rPr>
          <w:iCs/>
          <w:sz w:val="24"/>
          <w:szCs w:val="24"/>
        </w:rPr>
        <w:t xml:space="preserve">de </w:t>
      </w:r>
      <w:proofErr w:type="spellStart"/>
      <w:r w:rsidRPr="009C5BFE">
        <w:rPr>
          <w:iCs/>
          <w:sz w:val="24"/>
          <w:szCs w:val="24"/>
        </w:rPr>
        <w:t>Dubai</w:t>
      </w:r>
      <w:proofErr w:type="spellEnd"/>
      <w:r w:rsidRPr="009C5BFE">
        <w:rPr>
          <w:iCs/>
          <w:sz w:val="24"/>
          <w:szCs w:val="24"/>
        </w:rPr>
        <w:t xml:space="preserve">, proponen nuevos desafíos a la profesión museológica pero siempre </w:t>
      </w:r>
      <w:proofErr w:type="gramStart"/>
      <w:r w:rsidRPr="009C5BFE">
        <w:rPr>
          <w:iCs/>
          <w:sz w:val="24"/>
          <w:szCs w:val="24"/>
        </w:rPr>
        <w:t>basado</w:t>
      </w:r>
      <w:proofErr w:type="gramEnd"/>
      <w:r w:rsidRPr="009C5BFE">
        <w:rPr>
          <w:iCs/>
          <w:sz w:val="24"/>
          <w:szCs w:val="24"/>
        </w:rPr>
        <w:t xml:space="preserve"> en los conocimientos que el campo disciplinar de la teoría y la praxis ha logrado acrecentar en su evolución y desarrollo. </w:t>
      </w:r>
    </w:p>
    <w:p w:rsidR="008F1C39" w:rsidRPr="009C5BFE" w:rsidRDefault="008F1C39" w:rsidP="00A4507E">
      <w:pPr>
        <w:pStyle w:val="Prrafodelista"/>
        <w:autoSpaceDE w:val="0"/>
        <w:autoSpaceDN w:val="0"/>
        <w:adjustRightInd w:val="0"/>
        <w:spacing w:line="360" w:lineRule="auto"/>
        <w:ind w:left="0"/>
        <w:jc w:val="both"/>
        <w:rPr>
          <w:iCs/>
          <w:sz w:val="24"/>
          <w:szCs w:val="24"/>
        </w:rPr>
      </w:pPr>
      <w:r w:rsidRPr="009C5BFE">
        <w:rPr>
          <w:iCs/>
          <w:sz w:val="24"/>
          <w:szCs w:val="24"/>
        </w:rPr>
        <w:t xml:space="preserve">Por ello y en paralelo los testimonios materiales e inmateriales que componen los acervos, así como sitios de significación patrimonial han de requerir eficiencia y eficacia en política y gestión. </w:t>
      </w:r>
    </w:p>
    <w:p w:rsidR="008F1C39" w:rsidRPr="009C5BFE" w:rsidRDefault="008F1C39" w:rsidP="00A4507E">
      <w:pPr>
        <w:pStyle w:val="Prrafodelista"/>
        <w:autoSpaceDE w:val="0"/>
        <w:autoSpaceDN w:val="0"/>
        <w:adjustRightInd w:val="0"/>
        <w:spacing w:line="360" w:lineRule="auto"/>
        <w:ind w:left="-142"/>
        <w:jc w:val="both"/>
        <w:rPr>
          <w:iCs/>
          <w:sz w:val="24"/>
          <w:szCs w:val="24"/>
        </w:rPr>
      </w:pPr>
      <w:r w:rsidRPr="009C5BFE">
        <w:rPr>
          <w:iCs/>
          <w:sz w:val="24"/>
          <w:szCs w:val="24"/>
        </w:rPr>
        <w:t xml:space="preserve">  Las exposiciones, son la cara visible del museo y se funda en la concepción museológica      que trasunta todo el andamiaje institucional que lo promueve.  </w:t>
      </w:r>
    </w:p>
    <w:p w:rsidR="008F1C39" w:rsidRPr="009C5BFE" w:rsidRDefault="008F1C39" w:rsidP="00A4507E">
      <w:pPr>
        <w:pStyle w:val="Prrafodelista"/>
        <w:autoSpaceDE w:val="0"/>
        <w:autoSpaceDN w:val="0"/>
        <w:adjustRightInd w:val="0"/>
        <w:spacing w:line="360" w:lineRule="auto"/>
        <w:ind w:left="-142"/>
        <w:jc w:val="both"/>
        <w:rPr>
          <w:iCs/>
          <w:sz w:val="24"/>
          <w:szCs w:val="24"/>
        </w:rPr>
      </w:pPr>
      <w:r w:rsidRPr="009C5BFE">
        <w:rPr>
          <w:iCs/>
          <w:sz w:val="24"/>
          <w:szCs w:val="24"/>
        </w:rPr>
        <w:t>La política cultural se presenta como un conjunto de iniciativas que pueden partir del Estado o de Organizaciones No Gubernamentales diversas con la intención de promover la producción, la distribución, el uso de la cultura, la preservación y divulgación del patrimonio y la intervención en el ordenamiento y los aspectos burocráticos de instituciones responsables de ello. Una rama o parte de toda política cultural atañe o engloba a las políticas museísticas. Es deseable que un profesional museólogo sea quien formule las políticas museísticas y las estrategias museológicas, en el marco de políticas culturales públicas.</w:t>
      </w:r>
    </w:p>
    <w:p w:rsidR="008F1C39" w:rsidRPr="009C5BFE" w:rsidRDefault="008F1C39" w:rsidP="00A4507E">
      <w:pPr>
        <w:pStyle w:val="Prrafodelista"/>
        <w:autoSpaceDE w:val="0"/>
        <w:autoSpaceDN w:val="0"/>
        <w:adjustRightInd w:val="0"/>
        <w:spacing w:line="360" w:lineRule="auto"/>
        <w:ind w:left="-142"/>
        <w:jc w:val="both"/>
        <w:rPr>
          <w:iCs/>
          <w:sz w:val="24"/>
          <w:szCs w:val="24"/>
        </w:rPr>
      </w:pPr>
    </w:p>
    <w:p w:rsidR="00D2100B" w:rsidRDefault="00D2100B" w:rsidP="00A4507E">
      <w:pPr>
        <w:autoSpaceDE w:val="0"/>
        <w:autoSpaceDN w:val="0"/>
        <w:adjustRightInd w:val="0"/>
        <w:spacing w:line="360" w:lineRule="auto"/>
        <w:jc w:val="both"/>
        <w:rPr>
          <w:rFonts w:ascii="Arial" w:hAnsi="Arial" w:cs="Arial"/>
          <w:b/>
          <w:iCs/>
          <w:sz w:val="24"/>
          <w:szCs w:val="24"/>
        </w:rPr>
      </w:pPr>
    </w:p>
    <w:p w:rsidR="008F1C39" w:rsidRPr="009C5BFE" w:rsidRDefault="008F1C39" w:rsidP="00A4507E">
      <w:pPr>
        <w:autoSpaceDE w:val="0"/>
        <w:autoSpaceDN w:val="0"/>
        <w:adjustRightInd w:val="0"/>
        <w:spacing w:line="360" w:lineRule="auto"/>
        <w:jc w:val="both"/>
        <w:rPr>
          <w:rFonts w:ascii="Arial" w:hAnsi="Arial" w:cs="Arial"/>
          <w:b/>
          <w:iCs/>
          <w:sz w:val="24"/>
          <w:szCs w:val="24"/>
        </w:rPr>
      </w:pPr>
      <w:r w:rsidRPr="009C5BFE">
        <w:rPr>
          <w:rFonts w:ascii="Arial" w:hAnsi="Arial" w:cs="Arial"/>
          <w:b/>
          <w:iCs/>
          <w:sz w:val="24"/>
          <w:szCs w:val="24"/>
        </w:rPr>
        <w:lastRenderedPageBreak/>
        <w:t>Finalidades Formativas:</w:t>
      </w:r>
    </w:p>
    <w:p w:rsidR="008F1C39" w:rsidRPr="009C5BFE" w:rsidRDefault="008F1C39" w:rsidP="00A4507E">
      <w:pPr>
        <w:autoSpaceDE w:val="0"/>
        <w:autoSpaceDN w:val="0"/>
        <w:adjustRightInd w:val="0"/>
        <w:spacing w:line="360" w:lineRule="auto"/>
        <w:jc w:val="both"/>
        <w:rPr>
          <w:rFonts w:ascii="Arial" w:hAnsi="Arial" w:cs="Arial"/>
          <w:b/>
          <w:iCs/>
          <w:sz w:val="24"/>
          <w:szCs w:val="24"/>
        </w:rPr>
      </w:pPr>
      <w:r w:rsidRPr="009C5BFE">
        <w:rPr>
          <w:rFonts w:ascii="Arial" w:eastAsia="Arial" w:hAnsi="Arial" w:cs="Arial"/>
          <w:b/>
          <w:iCs/>
          <w:sz w:val="24"/>
          <w:szCs w:val="24"/>
          <w:lang w:val="es-ES" w:eastAsia="es-AR"/>
        </w:rPr>
        <w:t>-</w:t>
      </w:r>
      <w:r w:rsidRPr="009C5BFE">
        <w:rPr>
          <w:rFonts w:ascii="Arial" w:hAnsi="Arial" w:cs="Arial"/>
          <w:iCs/>
          <w:sz w:val="24"/>
          <w:szCs w:val="24"/>
        </w:rPr>
        <w:t>Fomentar el potencial creativo y el espíritu crítico</w:t>
      </w:r>
      <w:r w:rsidR="00CE4605">
        <w:rPr>
          <w:rFonts w:ascii="Arial" w:hAnsi="Arial" w:cs="Arial"/>
          <w:iCs/>
          <w:sz w:val="24"/>
          <w:szCs w:val="24"/>
        </w:rPr>
        <w:t>.</w:t>
      </w:r>
    </w:p>
    <w:p w:rsidR="008F1C39" w:rsidRPr="009C5BFE" w:rsidRDefault="00CA2C36" w:rsidP="00A4507E">
      <w:pPr>
        <w:autoSpaceDE w:val="0"/>
        <w:autoSpaceDN w:val="0"/>
        <w:adjustRightInd w:val="0"/>
        <w:spacing w:line="360" w:lineRule="auto"/>
        <w:jc w:val="both"/>
        <w:rPr>
          <w:rFonts w:ascii="Arial" w:hAnsi="Arial" w:cs="Arial"/>
          <w:iCs/>
          <w:sz w:val="24"/>
          <w:szCs w:val="24"/>
        </w:rPr>
      </w:pPr>
      <w:r w:rsidRPr="009C5BFE">
        <w:rPr>
          <w:rFonts w:ascii="Arial" w:hAnsi="Arial" w:cs="Arial"/>
          <w:iCs/>
          <w:sz w:val="24"/>
          <w:szCs w:val="24"/>
        </w:rPr>
        <w:t>-</w:t>
      </w:r>
      <w:r w:rsidR="008F1C39" w:rsidRPr="009C5BFE">
        <w:rPr>
          <w:rFonts w:ascii="Arial" w:hAnsi="Arial" w:cs="Arial"/>
          <w:iCs/>
          <w:sz w:val="24"/>
          <w:szCs w:val="24"/>
        </w:rPr>
        <w:t>Dotar de conocimientos técnicos y conceptuales que le permitan administrar un museo.</w:t>
      </w:r>
    </w:p>
    <w:p w:rsidR="008F1C39" w:rsidRPr="009C5BFE" w:rsidRDefault="008F1C39" w:rsidP="00A4507E">
      <w:pPr>
        <w:autoSpaceDE w:val="0"/>
        <w:autoSpaceDN w:val="0"/>
        <w:adjustRightInd w:val="0"/>
        <w:spacing w:line="360" w:lineRule="auto"/>
        <w:jc w:val="both"/>
        <w:rPr>
          <w:rFonts w:ascii="Arial" w:hAnsi="Arial" w:cs="Arial"/>
          <w:iCs/>
          <w:sz w:val="24"/>
          <w:szCs w:val="24"/>
        </w:rPr>
      </w:pPr>
      <w:r w:rsidRPr="009C5BFE">
        <w:rPr>
          <w:rFonts w:ascii="Arial" w:hAnsi="Arial" w:cs="Arial"/>
          <w:iCs/>
          <w:sz w:val="24"/>
          <w:szCs w:val="24"/>
        </w:rPr>
        <w:t>-Generar procesos creativos y comunicativos en desarrollos expositivos.</w:t>
      </w:r>
    </w:p>
    <w:p w:rsidR="006135A5" w:rsidRPr="001B3AAF" w:rsidRDefault="008F1C39" w:rsidP="00A4507E">
      <w:pPr>
        <w:autoSpaceDE w:val="0"/>
        <w:autoSpaceDN w:val="0"/>
        <w:adjustRightInd w:val="0"/>
        <w:spacing w:line="360" w:lineRule="auto"/>
        <w:jc w:val="both"/>
        <w:rPr>
          <w:rFonts w:ascii="Arial" w:hAnsi="Arial" w:cs="Arial"/>
          <w:iCs/>
          <w:sz w:val="24"/>
          <w:szCs w:val="24"/>
        </w:rPr>
      </w:pPr>
      <w:r w:rsidRPr="009C5BFE">
        <w:rPr>
          <w:rFonts w:ascii="Arial" w:hAnsi="Arial" w:cs="Arial"/>
          <w:iCs/>
          <w:sz w:val="24"/>
          <w:szCs w:val="24"/>
        </w:rPr>
        <w:t>-Generar instancias de conocimientos que permitirán aportar a marcos jurídicos e iniciativas legislativas.</w:t>
      </w:r>
    </w:p>
    <w:p w:rsidR="00CE4605" w:rsidRDefault="00CE4605" w:rsidP="00A4507E">
      <w:pPr>
        <w:autoSpaceDE w:val="0"/>
        <w:autoSpaceDN w:val="0"/>
        <w:adjustRightInd w:val="0"/>
        <w:spacing w:line="360" w:lineRule="auto"/>
        <w:jc w:val="both"/>
        <w:rPr>
          <w:rFonts w:ascii="Arial" w:hAnsi="Arial" w:cs="Arial"/>
          <w:b/>
          <w:iCs/>
          <w:sz w:val="24"/>
          <w:szCs w:val="24"/>
        </w:rPr>
      </w:pPr>
    </w:p>
    <w:p w:rsidR="008F1C39" w:rsidRPr="009C5BFE" w:rsidRDefault="008F1C39" w:rsidP="00A4507E">
      <w:pPr>
        <w:autoSpaceDE w:val="0"/>
        <w:autoSpaceDN w:val="0"/>
        <w:adjustRightInd w:val="0"/>
        <w:spacing w:line="360" w:lineRule="auto"/>
        <w:jc w:val="both"/>
        <w:rPr>
          <w:rFonts w:ascii="Arial" w:hAnsi="Arial" w:cs="Arial"/>
          <w:b/>
          <w:iCs/>
          <w:sz w:val="24"/>
          <w:szCs w:val="24"/>
        </w:rPr>
      </w:pPr>
      <w:r w:rsidRPr="009C5BFE">
        <w:rPr>
          <w:rFonts w:ascii="Arial" w:hAnsi="Arial" w:cs="Arial"/>
          <w:b/>
          <w:iCs/>
          <w:sz w:val="24"/>
          <w:szCs w:val="24"/>
        </w:rPr>
        <w:t>Capacidades:</w:t>
      </w:r>
    </w:p>
    <w:p w:rsidR="008F1C39" w:rsidRPr="009C5BFE" w:rsidRDefault="008F1C39" w:rsidP="00A4507E">
      <w:pPr>
        <w:pStyle w:val="Prrafodelista"/>
        <w:numPr>
          <w:ilvl w:val="0"/>
          <w:numId w:val="10"/>
        </w:numPr>
        <w:autoSpaceDE w:val="0"/>
        <w:autoSpaceDN w:val="0"/>
        <w:adjustRightInd w:val="0"/>
        <w:spacing w:line="360" w:lineRule="auto"/>
        <w:jc w:val="both"/>
        <w:rPr>
          <w:iCs/>
          <w:sz w:val="24"/>
          <w:szCs w:val="24"/>
        </w:rPr>
      </w:pPr>
      <w:r w:rsidRPr="009C5BFE">
        <w:rPr>
          <w:iCs/>
          <w:sz w:val="24"/>
          <w:szCs w:val="24"/>
        </w:rPr>
        <w:t>Abordaje idóneo de los aspectos cívicos y jurídicos y éticos del patrimonio y los museos</w:t>
      </w:r>
    </w:p>
    <w:p w:rsidR="008F1C39" w:rsidRPr="009C5BFE" w:rsidRDefault="008F1C39" w:rsidP="00A4507E">
      <w:pPr>
        <w:pStyle w:val="Prrafodelista"/>
        <w:numPr>
          <w:ilvl w:val="0"/>
          <w:numId w:val="10"/>
        </w:numPr>
        <w:autoSpaceDE w:val="0"/>
        <w:autoSpaceDN w:val="0"/>
        <w:adjustRightInd w:val="0"/>
        <w:spacing w:line="360" w:lineRule="auto"/>
        <w:jc w:val="both"/>
        <w:rPr>
          <w:iCs/>
          <w:sz w:val="24"/>
          <w:szCs w:val="24"/>
        </w:rPr>
      </w:pPr>
      <w:r w:rsidRPr="009C5BFE">
        <w:rPr>
          <w:iCs/>
          <w:sz w:val="24"/>
          <w:szCs w:val="24"/>
        </w:rPr>
        <w:t>Adaptar conocimientos teórico-prácticos a museos de última generación</w:t>
      </w:r>
    </w:p>
    <w:p w:rsidR="008F1C39" w:rsidRPr="009C5BFE" w:rsidRDefault="008F1C39" w:rsidP="00A4507E">
      <w:pPr>
        <w:pStyle w:val="Prrafodelista"/>
        <w:numPr>
          <w:ilvl w:val="0"/>
          <w:numId w:val="10"/>
        </w:numPr>
        <w:autoSpaceDE w:val="0"/>
        <w:autoSpaceDN w:val="0"/>
        <w:adjustRightInd w:val="0"/>
        <w:spacing w:line="360" w:lineRule="auto"/>
        <w:jc w:val="both"/>
        <w:rPr>
          <w:iCs/>
          <w:sz w:val="24"/>
          <w:szCs w:val="24"/>
        </w:rPr>
      </w:pPr>
      <w:r w:rsidRPr="009C5BFE">
        <w:rPr>
          <w:iCs/>
          <w:sz w:val="24"/>
          <w:szCs w:val="24"/>
        </w:rPr>
        <w:t>Programar la gestión de organizaciones museológicas</w:t>
      </w:r>
    </w:p>
    <w:p w:rsidR="008F1C39" w:rsidRPr="009C5BFE" w:rsidRDefault="008F1C39" w:rsidP="00A4507E">
      <w:pPr>
        <w:pStyle w:val="Prrafodelista"/>
        <w:numPr>
          <w:ilvl w:val="0"/>
          <w:numId w:val="10"/>
        </w:numPr>
        <w:autoSpaceDE w:val="0"/>
        <w:autoSpaceDN w:val="0"/>
        <w:adjustRightInd w:val="0"/>
        <w:spacing w:line="360" w:lineRule="auto"/>
        <w:jc w:val="both"/>
        <w:rPr>
          <w:iCs/>
          <w:sz w:val="24"/>
          <w:szCs w:val="24"/>
        </w:rPr>
      </w:pPr>
      <w:r w:rsidRPr="009C5BFE">
        <w:rPr>
          <w:iCs/>
          <w:sz w:val="24"/>
          <w:szCs w:val="24"/>
        </w:rPr>
        <w:t>Aplicación de conocimientos para exposición y puesta en valor de elementos de valor patrimonial</w:t>
      </w:r>
    </w:p>
    <w:p w:rsidR="008F1C39" w:rsidRPr="009C5BFE" w:rsidRDefault="008F1C39" w:rsidP="00A4507E">
      <w:pPr>
        <w:pStyle w:val="Prrafodelista"/>
        <w:numPr>
          <w:ilvl w:val="0"/>
          <w:numId w:val="10"/>
        </w:numPr>
        <w:autoSpaceDE w:val="0"/>
        <w:autoSpaceDN w:val="0"/>
        <w:adjustRightInd w:val="0"/>
        <w:spacing w:line="360" w:lineRule="auto"/>
        <w:jc w:val="both"/>
        <w:rPr>
          <w:iCs/>
          <w:sz w:val="24"/>
          <w:szCs w:val="24"/>
        </w:rPr>
      </w:pPr>
      <w:r w:rsidRPr="009C5BFE">
        <w:rPr>
          <w:iCs/>
          <w:sz w:val="24"/>
          <w:szCs w:val="24"/>
        </w:rPr>
        <w:t>Valoración de criterios éticos para trabajos colaborativos y relaciones interinstitucionales</w:t>
      </w:r>
    </w:p>
    <w:p w:rsidR="008F1C39" w:rsidRPr="009C5BFE" w:rsidRDefault="008F1C39" w:rsidP="00A4507E">
      <w:pPr>
        <w:pStyle w:val="Prrafodelista"/>
        <w:autoSpaceDE w:val="0"/>
        <w:autoSpaceDN w:val="0"/>
        <w:adjustRightInd w:val="0"/>
        <w:spacing w:line="360" w:lineRule="auto"/>
        <w:ind w:left="-142"/>
        <w:jc w:val="both"/>
        <w:rPr>
          <w:iCs/>
          <w:sz w:val="24"/>
          <w:szCs w:val="24"/>
        </w:rPr>
      </w:pPr>
    </w:p>
    <w:p w:rsidR="008F1C39" w:rsidRPr="009C5BFE" w:rsidRDefault="008F1C39" w:rsidP="00A4507E">
      <w:pPr>
        <w:pStyle w:val="Prrafodelista"/>
        <w:autoSpaceDE w:val="0"/>
        <w:autoSpaceDN w:val="0"/>
        <w:adjustRightInd w:val="0"/>
        <w:spacing w:line="360" w:lineRule="auto"/>
        <w:ind w:left="-142"/>
        <w:jc w:val="both"/>
        <w:rPr>
          <w:b/>
          <w:iCs/>
          <w:sz w:val="24"/>
          <w:szCs w:val="24"/>
        </w:rPr>
      </w:pPr>
      <w:r w:rsidRPr="009C5BFE">
        <w:rPr>
          <w:b/>
          <w:iCs/>
          <w:sz w:val="24"/>
          <w:szCs w:val="24"/>
        </w:rPr>
        <w:t>Contenidos:</w:t>
      </w:r>
    </w:p>
    <w:p w:rsidR="008F1C39" w:rsidRPr="009C5BFE" w:rsidRDefault="008F1C39" w:rsidP="00A4507E">
      <w:pPr>
        <w:autoSpaceDE w:val="0"/>
        <w:autoSpaceDN w:val="0"/>
        <w:adjustRightInd w:val="0"/>
        <w:spacing w:after="0" w:line="360" w:lineRule="auto"/>
        <w:ind w:left="-142"/>
        <w:contextualSpacing/>
        <w:jc w:val="both"/>
        <w:rPr>
          <w:rFonts w:ascii="Arial" w:hAnsi="Arial" w:cs="Arial"/>
          <w:iCs/>
          <w:sz w:val="24"/>
          <w:szCs w:val="24"/>
        </w:rPr>
      </w:pPr>
    </w:p>
    <w:p w:rsidR="008F1C39" w:rsidRPr="009C5BFE" w:rsidRDefault="008F1C39" w:rsidP="002F2FBC">
      <w:pPr>
        <w:autoSpaceDE w:val="0"/>
        <w:autoSpaceDN w:val="0"/>
        <w:adjustRightInd w:val="0"/>
        <w:spacing w:after="0" w:line="360" w:lineRule="auto"/>
        <w:contextualSpacing/>
        <w:jc w:val="both"/>
        <w:rPr>
          <w:rFonts w:ascii="Arial" w:hAnsi="Arial" w:cs="Arial"/>
          <w:iCs/>
          <w:sz w:val="24"/>
          <w:szCs w:val="24"/>
        </w:rPr>
      </w:pPr>
      <w:r w:rsidRPr="009C5BFE">
        <w:rPr>
          <w:rFonts w:ascii="Arial" w:hAnsi="Arial" w:cs="Arial"/>
          <w:iCs/>
          <w:sz w:val="24"/>
          <w:szCs w:val="24"/>
        </w:rPr>
        <w:t>Las nuevas corrientes de la museología. Museología y museografía. Diferencias en la teoría y en la práctica. Tipología de museos. Políticas culturales y museísticas. Ética y deontología profesional. Criterios éticos de exhibición y restitución de piezas. Concepto y modelos de gestión de museos. Legislación nacional e internacional sobre patrimonio natural, cultural y museos.</w:t>
      </w:r>
    </w:p>
    <w:p w:rsidR="008F1C39" w:rsidRPr="009C5BFE" w:rsidRDefault="008F1C39" w:rsidP="002F2FBC">
      <w:pPr>
        <w:autoSpaceDE w:val="0"/>
        <w:autoSpaceDN w:val="0"/>
        <w:adjustRightInd w:val="0"/>
        <w:spacing w:after="0" w:line="360" w:lineRule="auto"/>
        <w:contextualSpacing/>
        <w:jc w:val="both"/>
        <w:rPr>
          <w:rFonts w:ascii="Arial" w:hAnsi="Arial" w:cs="Arial"/>
          <w:iCs/>
          <w:sz w:val="24"/>
          <w:szCs w:val="24"/>
        </w:rPr>
      </w:pPr>
      <w:r w:rsidRPr="009C5BFE">
        <w:rPr>
          <w:rFonts w:ascii="Arial" w:hAnsi="Arial" w:cs="Arial"/>
          <w:iCs/>
          <w:sz w:val="24"/>
          <w:szCs w:val="24"/>
        </w:rPr>
        <w:lastRenderedPageBreak/>
        <w:t xml:space="preserve">Los Derechos Culturales. El PIDESC. Coleccionismo dentro y fuera de los museos. La gestión de colecciones. La exposición. Tipología. El Museo como Institución. Misión, Visión y Función. El Plan Museológico. Fases. </w:t>
      </w:r>
    </w:p>
    <w:p w:rsidR="008F1C39" w:rsidRPr="009C5BFE" w:rsidRDefault="008F1C39" w:rsidP="002F2FBC">
      <w:pPr>
        <w:autoSpaceDE w:val="0"/>
        <w:autoSpaceDN w:val="0"/>
        <w:adjustRightInd w:val="0"/>
        <w:spacing w:after="0" w:line="360" w:lineRule="auto"/>
        <w:contextualSpacing/>
        <w:jc w:val="both"/>
        <w:rPr>
          <w:rFonts w:ascii="Arial" w:hAnsi="Arial" w:cs="Arial"/>
          <w:iCs/>
          <w:sz w:val="24"/>
          <w:szCs w:val="24"/>
        </w:rPr>
      </w:pPr>
      <w:proofErr w:type="spellStart"/>
      <w:r w:rsidRPr="009C5BFE">
        <w:rPr>
          <w:rFonts w:ascii="Arial" w:hAnsi="Arial" w:cs="Arial"/>
          <w:iCs/>
          <w:sz w:val="24"/>
          <w:szCs w:val="24"/>
        </w:rPr>
        <w:t>Museonomía</w:t>
      </w:r>
      <w:proofErr w:type="spellEnd"/>
      <w:r w:rsidRPr="009C5BFE">
        <w:rPr>
          <w:rFonts w:ascii="Arial" w:hAnsi="Arial" w:cs="Arial"/>
          <w:iCs/>
          <w:sz w:val="24"/>
          <w:szCs w:val="24"/>
        </w:rPr>
        <w:t>: Organización de aspectos administrativos y documentales del museo y el acervo. Patrimonio, Tradición e Identidad Cultural.</w:t>
      </w:r>
    </w:p>
    <w:p w:rsidR="008F1C39" w:rsidRDefault="008F1C39" w:rsidP="002F2FBC">
      <w:pPr>
        <w:autoSpaceDE w:val="0"/>
        <w:autoSpaceDN w:val="0"/>
        <w:adjustRightInd w:val="0"/>
        <w:spacing w:after="0" w:line="360" w:lineRule="auto"/>
        <w:contextualSpacing/>
        <w:jc w:val="both"/>
        <w:rPr>
          <w:rFonts w:ascii="Arial" w:hAnsi="Arial" w:cs="Arial"/>
          <w:iCs/>
          <w:sz w:val="24"/>
          <w:szCs w:val="24"/>
        </w:rPr>
      </w:pPr>
      <w:r w:rsidRPr="009C5BFE">
        <w:rPr>
          <w:rFonts w:ascii="Arial" w:hAnsi="Arial" w:cs="Arial"/>
          <w:iCs/>
          <w:sz w:val="24"/>
          <w:szCs w:val="24"/>
        </w:rPr>
        <w:t xml:space="preserve">Los Museos en Argentina. </w:t>
      </w:r>
    </w:p>
    <w:p w:rsidR="006135A5" w:rsidRDefault="006135A5" w:rsidP="002F2FBC">
      <w:pPr>
        <w:autoSpaceDE w:val="0"/>
        <w:autoSpaceDN w:val="0"/>
        <w:adjustRightInd w:val="0"/>
        <w:spacing w:after="0" w:line="360" w:lineRule="auto"/>
        <w:contextualSpacing/>
        <w:jc w:val="both"/>
        <w:rPr>
          <w:rFonts w:ascii="Arial" w:hAnsi="Arial" w:cs="Arial"/>
          <w:iCs/>
          <w:sz w:val="24"/>
          <w:szCs w:val="24"/>
        </w:rPr>
      </w:pPr>
    </w:p>
    <w:p w:rsidR="008F1C39" w:rsidRPr="009C5BFE" w:rsidRDefault="008F1C39" w:rsidP="001B3AAF">
      <w:pPr>
        <w:autoSpaceDE w:val="0"/>
        <w:autoSpaceDN w:val="0"/>
        <w:adjustRightInd w:val="0"/>
        <w:spacing w:after="0" w:line="360" w:lineRule="auto"/>
        <w:contextualSpacing/>
        <w:jc w:val="both"/>
        <w:rPr>
          <w:rFonts w:ascii="Arial" w:hAnsi="Arial" w:cs="Arial"/>
          <w:iCs/>
          <w:sz w:val="24"/>
          <w:szCs w:val="24"/>
        </w:rPr>
      </w:pPr>
    </w:p>
    <w:p w:rsidR="008F1C39" w:rsidRDefault="008F1C39" w:rsidP="002F2FBC">
      <w:pPr>
        <w:autoSpaceDE w:val="0"/>
        <w:autoSpaceDN w:val="0"/>
        <w:adjustRightInd w:val="0"/>
        <w:spacing w:after="0"/>
        <w:ind w:left="-426"/>
        <w:contextualSpacing/>
        <w:jc w:val="both"/>
        <w:rPr>
          <w:rFonts w:ascii="Arial" w:hAnsi="Arial" w:cs="Arial"/>
          <w:b/>
          <w:iCs/>
          <w:sz w:val="24"/>
          <w:szCs w:val="24"/>
        </w:rPr>
      </w:pPr>
      <w:proofErr w:type="spellStart"/>
      <w:proofErr w:type="gramStart"/>
      <w:r w:rsidRPr="009C5BFE">
        <w:rPr>
          <w:rFonts w:ascii="Arial" w:hAnsi="Arial" w:cs="Arial"/>
          <w:b/>
          <w:iCs/>
          <w:sz w:val="24"/>
          <w:szCs w:val="24"/>
        </w:rPr>
        <w:t>Bibliografia</w:t>
      </w:r>
      <w:proofErr w:type="spellEnd"/>
      <w:r w:rsidRPr="009C5BFE">
        <w:rPr>
          <w:rFonts w:ascii="Arial" w:hAnsi="Arial" w:cs="Arial"/>
          <w:b/>
          <w:iCs/>
          <w:sz w:val="24"/>
          <w:szCs w:val="24"/>
        </w:rPr>
        <w:t xml:space="preserve"> :</w:t>
      </w:r>
      <w:proofErr w:type="gramEnd"/>
    </w:p>
    <w:p w:rsidR="006135A5" w:rsidRPr="009C5BFE" w:rsidRDefault="006135A5" w:rsidP="002F2FBC">
      <w:pPr>
        <w:autoSpaceDE w:val="0"/>
        <w:autoSpaceDN w:val="0"/>
        <w:adjustRightInd w:val="0"/>
        <w:spacing w:after="0"/>
        <w:ind w:left="-426"/>
        <w:contextualSpacing/>
        <w:jc w:val="both"/>
        <w:rPr>
          <w:rFonts w:ascii="Arial" w:hAnsi="Arial" w:cs="Arial"/>
          <w:b/>
          <w:iCs/>
          <w:sz w:val="24"/>
          <w:szCs w:val="24"/>
        </w:rPr>
      </w:pPr>
    </w:p>
    <w:p w:rsidR="008F1C39" w:rsidRPr="006135A5" w:rsidRDefault="008F1C39" w:rsidP="002F2FBC">
      <w:pPr>
        <w:shd w:val="clear" w:color="auto" w:fill="FFFFFF"/>
        <w:spacing w:after="240"/>
        <w:jc w:val="both"/>
        <w:rPr>
          <w:rFonts w:ascii="Arial" w:eastAsia="Times New Roman" w:hAnsi="Arial" w:cs="Arial"/>
          <w:noProof/>
          <w:sz w:val="24"/>
          <w:szCs w:val="24"/>
        </w:rPr>
      </w:pPr>
      <w:r w:rsidRPr="006135A5">
        <w:rPr>
          <w:rFonts w:ascii="Arial" w:eastAsia="Times New Roman" w:hAnsi="Arial" w:cs="Arial"/>
          <w:sz w:val="24"/>
          <w:szCs w:val="24"/>
        </w:rPr>
        <w:t xml:space="preserve">-Gutiérrez Usillos, A. (2010) “Museología y documentación. Criterios para la definición de un proyecto de documentación en museos.” España. </w:t>
      </w:r>
      <w:proofErr w:type="spellStart"/>
      <w:r w:rsidRPr="006135A5">
        <w:rPr>
          <w:rFonts w:ascii="Arial" w:eastAsia="Times New Roman" w:hAnsi="Arial" w:cs="Arial"/>
          <w:sz w:val="24"/>
          <w:szCs w:val="24"/>
        </w:rPr>
        <w:t>Alfagrama</w:t>
      </w:r>
      <w:proofErr w:type="spellEnd"/>
      <w:r w:rsidRPr="006135A5">
        <w:rPr>
          <w:rFonts w:ascii="Arial" w:eastAsia="Times New Roman" w:hAnsi="Arial" w:cs="Arial"/>
          <w:sz w:val="24"/>
          <w:szCs w:val="24"/>
        </w:rPr>
        <w:t xml:space="preserve"> Ediciones.</w:t>
      </w:r>
    </w:p>
    <w:p w:rsidR="008F1C39" w:rsidRPr="006135A5" w:rsidRDefault="008F1C39" w:rsidP="002F2FBC">
      <w:pPr>
        <w:shd w:val="clear" w:color="auto" w:fill="FFFFFF"/>
        <w:spacing w:after="240"/>
        <w:jc w:val="both"/>
        <w:rPr>
          <w:rFonts w:ascii="Arial" w:eastAsia="Times New Roman" w:hAnsi="Arial" w:cs="Arial"/>
          <w:sz w:val="24"/>
          <w:szCs w:val="24"/>
        </w:rPr>
      </w:pPr>
      <w:r w:rsidRPr="006135A5">
        <w:rPr>
          <w:rFonts w:ascii="Arial" w:eastAsia="Times New Roman" w:hAnsi="Arial" w:cs="Arial"/>
          <w:sz w:val="24"/>
          <w:szCs w:val="24"/>
        </w:rPr>
        <w:t>-Secretaría de Turismo. (1999) “Argentina y sus Museos. Noroeste/Cuyo/Litoral”. Edit. Delfos</w:t>
      </w:r>
    </w:p>
    <w:p w:rsidR="008F1C39" w:rsidRPr="006135A5" w:rsidRDefault="008F1C39" w:rsidP="002F2FBC">
      <w:pPr>
        <w:jc w:val="both"/>
        <w:rPr>
          <w:rFonts w:ascii="Arial" w:eastAsia="Times New Roman" w:hAnsi="Arial" w:cs="Arial"/>
          <w:sz w:val="24"/>
          <w:szCs w:val="24"/>
        </w:rPr>
      </w:pPr>
      <w:r w:rsidRPr="006135A5">
        <w:rPr>
          <w:rFonts w:ascii="Arial" w:eastAsia="Times New Roman" w:hAnsi="Arial" w:cs="Arial"/>
          <w:sz w:val="24"/>
          <w:szCs w:val="24"/>
        </w:rPr>
        <w:t xml:space="preserve">- </w:t>
      </w:r>
      <w:proofErr w:type="spellStart"/>
      <w:r w:rsidRPr="006135A5">
        <w:rPr>
          <w:rFonts w:ascii="Arial" w:eastAsia="Times New Roman" w:hAnsi="Arial" w:cs="Arial"/>
          <w:sz w:val="24"/>
          <w:szCs w:val="24"/>
        </w:rPr>
        <w:t>Davallon</w:t>
      </w:r>
      <w:proofErr w:type="spellEnd"/>
      <w:r w:rsidRPr="006135A5">
        <w:rPr>
          <w:rFonts w:ascii="Arial" w:eastAsia="Times New Roman" w:hAnsi="Arial" w:cs="Arial"/>
          <w:sz w:val="24"/>
          <w:szCs w:val="24"/>
        </w:rPr>
        <w:t xml:space="preserve">, J. (2014) “Construyendo el patrimonio cultural y natural.” España. </w:t>
      </w:r>
      <w:proofErr w:type="spellStart"/>
      <w:r w:rsidRPr="006135A5">
        <w:rPr>
          <w:rFonts w:ascii="Arial" w:eastAsia="Times New Roman" w:hAnsi="Arial" w:cs="Arial"/>
          <w:sz w:val="24"/>
          <w:szCs w:val="24"/>
        </w:rPr>
        <w:t>Roigé</w:t>
      </w:r>
      <w:proofErr w:type="spellEnd"/>
      <w:r w:rsidRPr="006135A5">
        <w:rPr>
          <w:rFonts w:ascii="Arial" w:eastAsia="Times New Roman" w:hAnsi="Arial" w:cs="Arial"/>
          <w:sz w:val="24"/>
          <w:szCs w:val="24"/>
        </w:rPr>
        <w:t xml:space="preserve"> X Editores. </w:t>
      </w:r>
    </w:p>
    <w:p w:rsidR="001B3AAF" w:rsidRPr="00CE4605" w:rsidRDefault="008F1C39" w:rsidP="00CE4605">
      <w:pPr>
        <w:jc w:val="both"/>
        <w:rPr>
          <w:rFonts w:ascii="Arial" w:eastAsia="Times New Roman" w:hAnsi="Arial" w:cs="Arial"/>
          <w:sz w:val="24"/>
          <w:szCs w:val="24"/>
        </w:rPr>
      </w:pPr>
      <w:r w:rsidRPr="006135A5">
        <w:rPr>
          <w:rFonts w:ascii="Arial" w:eastAsia="Times New Roman" w:hAnsi="Arial" w:cs="Arial"/>
          <w:sz w:val="24"/>
          <w:szCs w:val="24"/>
        </w:rPr>
        <w:t>-Legislación mundial (Asia, África, Europa, América, Argentina) sobre el cuidado del patrimonio. Cartas y Convenios.</w:t>
      </w:r>
    </w:p>
    <w:p w:rsidR="001B3AAF" w:rsidRDefault="001B3AAF" w:rsidP="00A4507E">
      <w:pPr>
        <w:spacing w:line="360" w:lineRule="auto"/>
        <w:rPr>
          <w:rFonts w:ascii="Arial" w:hAnsi="Arial" w:cs="Arial"/>
          <w:b/>
          <w:sz w:val="24"/>
          <w:szCs w:val="24"/>
        </w:rPr>
      </w:pPr>
    </w:p>
    <w:p w:rsidR="00D2100B" w:rsidRDefault="00D2100B" w:rsidP="00A4507E">
      <w:pPr>
        <w:spacing w:line="360" w:lineRule="auto"/>
        <w:rPr>
          <w:rFonts w:ascii="Arial" w:hAnsi="Arial" w:cs="Arial"/>
          <w:b/>
          <w:sz w:val="24"/>
          <w:szCs w:val="24"/>
        </w:rPr>
      </w:pPr>
    </w:p>
    <w:p w:rsidR="00D2100B" w:rsidRDefault="00D2100B" w:rsidP="00A4507E">
      <w:pPr>
        <w:spacing w:line="360" w:lineRule="auto"/>
        <w:rPr>
          <w:rFonts w:ascii="Arial" w:hAnsi="Arial" w:cs="Arial"/>
          <w:b/>
          <w:sz w:val="24"/>
          <w:szCs w:val="24"/>
        </w:rPr>
      </w:pPr>
    </w:p>
    <w:p w:rsidR="00D2100B" w:rsidRDefault="00D2100B" w:rsidP="00A4507E">
      <w:pPr>
        <w:spacing w:line="360" w:lineRule="auto"/>
        <w:rPr>
          <w:rFonts w:ascii="Arial" w:hAnsi="Arial" w:cs="Arial"/>
          <w:b/>
          <w:sz w:val="24"/>
          <w:szCs w:val="24"/>
        </w:rPr>
      </w:pPr>
    </w:p>
    <w:p w:rsidR="00D2100B" w:rsidRDefault="00D2100B" w:rsidP="00A4507E">
      <w:pPr>
        <w:spacing w:line="360" w:lineRule="auto"/>
        <w:rPr>
          <w:rFonts w:ascii="Arial" w:hAnsi="Arial" w:cs="Arial"/>
          <w:b/>
          <w:sz w:val="24"/>
          <w:szCs w:val="24"/>
        </w:rPr>
      </w:pPr>
    </w:p>
    <w:p w:rsidR="00D2100B" w:rsidRDefault="00D2100B" w:rsidP="00A4507E">
      <w:pPr>
        <w:spacing w:line="360" w:lineRule="auto"/>
        <w:rPr>
          <w:rFonts w:ascii="Arial" w:hAnsi="Arial" w:cs="Arial"/>
          <w:b/>
          <w:sz w:val="24"/>
          <w:szCs w:val="24"/>
        </w:rPr>
      </w:pPr>
    </w:p>
    <w:p w:rsidR="00D2100B" w:rsidRDefault="00D2100B" w:rsidP="00A4507E">
      <w:pPr>
        <w:spacing w:line="360" w:lineRule="auto"/>
        <w:rPr>
          <w:rFonts w:ascii="Arial" w:hAnsi="Arial" w:cs="Arial"/>
          <w:b/>
          <w:sz w:val="24"/>
          <w:szCs w:val="24"/>
        </w:rPr>
      </w:pPr>
    </w:p>
    <w:p w:rsidR="00FC20FC" w:rsidRPr="009C5BFE" w:rsidRDefault="00FC20FC" w:rsidP="00A4507E">
      <w:pPr>
        <w:spacing w:line="360" w:lineRule="auto"/>
        <w:rPr>
          <w:rFonts w:ascii="Arial" w:hAnsi="Arial" w:cs="Arial"/>
          <w:b/>
          <w:sz w:val="24"/>
          <w:szCs w:val="24"/>
        </w:rPr>
      </w:pPr>
      <w:r w:rsidRPr="009C5BFE">
        <w:rPr>
          <w:rFonts w:ascii="Arial" w:hAnsi="Arial" w:cs="Arial"/>
          <w:b/>
          <w:sz w:val="24"/>
          <w:szCs w:val="24"/>
        </w:rPr>
        <w:lastRenderedPageBreak/>
        <w:t>Espacio Curricular: Disciplinas Auxiliares II</w:t>
      </w:r>
    </w:p>
    <w:p w:rsidR="00FC20FC" w:rsidRPr="009C5BFE" w:rsidRDefault="00FC20FC" w:rsidP="00A4507E">
      <w:pPr>
        <w:spacing w:line="360" w:lineRule="auto"/>
        <w:rPr>
          <w:rFonts w:ascii="Arial" w:hAnsi="Arial" w:cs="Arial"/>
          <w:b/>
          <w:sz w:val="24"/>
          <w:szCs w:val="24"/>
        </w:rPr>
      </w:pPr>
      <w:r w:rsidRPr="009C5BFE">
        <w:rPr>
          <w:rFonts w:ascii="Arial" w:hAnsi="Arial" w:cs="Arial"/>
          <w:b/>
          <w:sz w:val="24"/>
          <w:szCs w:val="24"/>
        </w:rPr>
        <w:t>-Año de la Carrera: 2º Año</w:t>
      </w:r>
    </w:p>
    <w:p w:rsidR="00FC20FC" w:rsidRPr="009C5BFE" w:rsidRDefault="00FC20FC"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FC20FC" w:rsidRPr="009C5BFE" w:rsidRDefault="006135A5" w:rsidP="00A4507E">
      <w:pPr>
        <w:spacing w:line="360" w:lineRule="auto"/>
        <w:rPr>
          <w:rFonts w:ascii="Arial" w:hAnsi="Arial" w:cs="Arial"/>
          <w:b/>
          <w:sz w:val="24"/>
          <w:szCs w:val="24"/>
        </w:rPr>
      </w:pPr>
      <w:r>
        <w:rPr>
          <w:rFonts w:ascii="Arial" w:hAnsi="Arial" w:cs="Arial"/>
          <w:b/>
          <w:sz w:val="24"/>
          <w:szCs w:val="24"/>
        </w:rPr>
        <w:t xml:space="preserve"> -Carga Horaria: 3 hs. </w:t>
      </w:r>
    </w:p>
    <w:p w:rsidR="00FC20FC" w:rsidRPr="009C5BFE" w:rsidRDefault="00FC20FC" w:rsidP="00A4507E">
      <w:pPr>
        <w:autoSpaceDE w:val="0"/>
        <w:autoSpaceDN w:val="0"/>
        <w:adjustRightInd w:val="0"/>
        <w:spacing w:after="0" w:line="360" w:lineRule="auto"/>
        <w:ind w:left="-426"/>
        <w:contextualSpacing/>
        <w:jc w:val="both"/>
        <w:rPr>
          <w:rFonts w:ascii="Arial" w:hAnsi="Arial" w:cs="Arial"/>
          <w:iCs/>
          <w:sz w:val="24"/>
          <w:szCs w:val="24"/>
        </w:rPr>
      </w:pPr>
    </w:p>
    <w:p w:rsidR="00FC20FC" w:rsidRPr="009C5BFE" w:rsidRDefault="00FC20FC" w:rsidP="00A4507E">
      <w:pPr>
        <w:autoSpaceDE w:val="0"/>
        <w:autoSpaceDN w:val="0"/>
        <w:adjustRightInd w:val="0"/>
        <w:spacing w:line="360" w:lineRule="auto"/>
        <w:jc w:val="both"/>
        <w:rPr>
          <w:rFonts w:ascii="Arial" w:hAnsi="Arial" w:cs="Arial"/>
          <w:b/>
          <w:iCs/>
          <w:sz w:val="24"/>
          <w:szCs w:val="24"/>
        </w:rPr>
      </w:pPr>
      <w:r w:rsidRPr="009C5BFE">
        <w:rPr>
          <w:rFonts w:ascii="Arial" w:hAnsi="Arial" w:cs="Arial"/>
          <w:b/>
          <w:iCs/>
          <w:sz w:val="24"/>
          <w:szCs w:val="24"/>
        </w:rPr>
        <w:t>Marco Explicativo</w:t>
      </w:r>
      <w:r w:rsidR="00201BE7" w:rsidRPr="009C5BFE">
        <w:rPr>
          <w:rFonts w:ascii="Arial" w:hAnsi="Arial" w:cs="Arial"/>
          <w:b/>
          <w:iCs/>
          <w:sz w:val="24"/>
          <w:szCs w:val="24"/>
        </w:rPr>
        <w:t>:</w:t>
      </w:r>
    </w:p>
    <w:p w:rsidR="00FC20FC" w:rsidRPr="009C5BFE" w:rsidRDefault="00FC20FC" w:rsidP="00A4507E">
      <w:pPr>
        <w:autoSpaceDE w:val="0"/>
        <w:autoSpaceDN w:val="0"/>
        <w:adjustRightInd w:val="0"/>
        <w:spacing w:after="0" w:line="360" w:lineRule="auto"/>
        <w:ind w:left="-426"/>
        <w:contextualSpacing/>
        <w:jc w:val="both"/>
        <w:rPr>
          <w:rFonts w:ascii="Arial" w:eastAsia="Times New Roman" w:hAnsi="Arial" w:cs="Arial"/>
          <w:sz w:val="24"/>
          <w:szCs w:val="24"/>
        </w:rPr>
      </w:pPr>
      <w:r w:rsidRPr="009C5BFE">
        <w:rPr>
          <w:rFonts w:ascii="Arial" w:eastAsia="Times New Roman" w:hAnsi="Arial" w:cs="Arial"/>
          <w:sz w:val="24"/>
          <w:szCs w:val="24"/>
        </w:rPr>
        <w:t xml:space="preserve">Las Disciplinas Auxiliares II profundizan en otras ciencias </w:t>
      </w:r>
      <w:proofErr w:type="gramStart"/>
      <w:r w:rsidRPr="009C5BFE">
        <w:rPr>
          <w:rFonts w:ascii="Arial" w:eastAsia="Times New Roman" w:hAnsi="Arial" w:cs="Arial"/>
          <w:sz w:val="24"/>
          <w:szCs w:val="24"/>
        </w:rPr>
        <w:t>que  otorgan</w:t>
      </w:r>
      <w:proofErr w:type="gramEnd"/>
      <w:r w:rsidRPr="009C5BFE">
        <w:rPr>
          <w:rFonts w:ascii="Arial" w:eastAsia="Times New Roman" w:hAnsi="Arial" w:cs="Arial"/>
          <w:sz w:val="24"/>
          <w:szCs w:val="24"/>
        </w:rPr>
        <w:t xml:space="preserve"> variados conocimientos y manejo de herramientas investigativas e interpretativas propias de las especificidades del perfil profesional del museólogo. Asimismo son necesarias para su tarea investigativa y praxis museográfica desde una perspectiva holística. </w:t>
      </w:r>
    </w:p>
    <w:p w:rsidR="00FC20FC" w:rsidRPr="009C5BFE" w:rsidRDefault="00FC20FC" w:rsidP="00A4507E">
      <w:pPr>
        <w:autoSpaceDE w:val="0"/>
        <w:autoSpaceDN w:val="0"/>
        <w:adjustRightInd w:val="0"/>
        <w:spacing w:after="0" w:line="360" w:lineRule="auto"/>
        <w:ind w:left="-426"/>
        <w:contextualSpacing/>
        <w:jc w:val="both"/>
        <w:rPr>
          <w:rFonts w:ascii="Arial" w:eastAsia="Times New Roman" w:hAnsi="Arial" w:cs="Arial"/>
          <w:sz w:val="24"/>
          <w:szCs w:val="24"/>
        </w:rPr>
      </w:pPr>
      <w:r w:rsidRPr="009C5BFE">
        <w:rPr>
          <w:rFonts w:ascii="Arial" w:eastAsia="Times New Roman" w:hAnsi="Arial" w:cs="Arial"/>
          <w:sz w:val="24"/>
          <w:szCs w:val="24"/>
        </w:rPr>
        <w:t xml:space="preserve">La curaduría de colecciones se </w:t>
      </w:r>
      <w:proofErr w:type="gramStart"/>
      <w:r w:rsidRPr="009C5BFE">
        <w:rPr>
          <w:rFonts w:ascii="Arial" w:eastAsia="Times New Roman" w:hAnsi="Arial" w:cs="Arial"/>
          <w:sz w:val="24"/>
          <w:szCs w:val="24"/>
        </w:rPr>
        <w:t>basan</w:t>
      </w:r>
      <w:proofErr w:type="gramEnd"/>
      <w:r w:rsidRPr="009C5BFE">
        <w:rPr>
          <w:rFonts w:ascii="Arial" w:eastAsia="Times New Roman" w:hAnsi="Arial" w:cs="Arial"/>
          <w:sz w:val="24"/>
          <w:szCs w:val="24"/>
        </w:rPr>
        <w:t xml:space="preserve"> en estos conocimientos interdisciplinares de las ciencias social</w:t>
      </w:r>
      <w:r w:rsidR="009E6D26" w:rsidRPr="009C5BFE">
        <w:rPr>
          <w:rFonts w:ascii="Arial" w:eastAsia="Times New Roman" w:hAnsi="Arial" w:cs="Arial"/>
          <w:sz w:val="24"/>
          <w:szCs w:val="24"/>
        </w:rPr>
        <w:t>e</w:t>
      </w:r>
      <w:r w:rsidRPr="009C5BFE">
        <w:rPr>
          <w:rFonts w:ascii="Arial" w:eastAsia="Times New Roman" w:hAnsi="Arial" w:cs="Arial"/>
          <w:sz w:val="24"/>
          <w:szCs w:val="24"/>
        </w:rPr>
        <w:t>s y de las ciencias naturales para dar contexto y significación interpretativa a los objetos que componen el acervo.</w:t>
      </w:r>
    </w:p>
    <w:p w:rsidR="00FC20FC" w:rsidRPr="009C5BFE" w:rsidRDefault="00FC20FC" w:rsidP="00A4507E">
      <w:pPr>
        <w:autoSpaceDE w:val="0"/>
        <w:autoSpaceDN w:val="0"/>
        <w:adjustRightInd w:val="0"/>
        <w:spacing w:after="0" w:line="360" w:lineRule="auto"/>
        <w:ind w:left="-426"/>
        <w:contextualSpacing/>
        <w:jc w:val="both"/>
        <w:rPr>
          <w:rFonts w:ascii="Arial" w:eastAsia="Times New Roman" w:hAnsi="Arial" w:cs="Arial"/>
          <w:sz w:val="24"/>
          <w:szCs w:val="24"/>
        </w:rPr>
      </w:pPr>
    </w:p>
    <w:p w:rsidR="00FC20FC" w:rsidRPr="009C5BFE" w:rsidRDefault="00FC20FC" w:rsidP="00A4507E">
      <w:pPr>
        <w:autoSpaceDE w:val="0"/>
        <w:autoSpaceDN w:val="0"/>
        <w:adjustRightInd w:val="0"/>
        <w:spacing w:line="360" w:lineRule="auto"/>
        <w:jc w:val="both"/>
        <w:rPr>
          <w:rFonts w:ascii="Arial" w:eastAsia="Times New Roman" w:hAnsi="Arial" w:cs="Arial"/>
          <w:b/>
          <w:sz w:val="24"/>
          <w:szCs w:val="24"/>
        </w:rPr>
      </w:pPr>
      <w:r w:rsidRPr="009C5BFE">
        <w:rPr>
          <w:rFonts w:ascii="Arial" w:eastAsia="Times New Roman" w:hAnsi="Arial" w:cs="Arial"/>
          <w:b/>
          <w:sz w:val="24"/>
          <w:szCs w:val="24"/>
        </w:rPr>
        <w:t>Finalidades Formativas</w:t>
      </w:r>
      <w:r w:rsidR="00201BE7" w:rsidRPr="009C5BFE">
        <w:rPr>
          <w:rFonts w:ascii="Arial" w:eastAsia="Times New Roman" w:hAnsi="Arial" w:cs="Arial"/>
          <w:b/>
          <w:sz w:val="24"/>
          <w:szCs w:val="24"/>
        </w:rPr>
        <w:t>:</w:t>
      </w:r>
    </w:p>
    <w:p w:rsidR="00FC20FC" w:rsidRPr="009C5BFE" w:rsidRDefault="00FC20FC"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-Aproximar al alumno a otras disciplinas </w:t>
      </w:r>
      <w:proofErr w:type="gramStart"/>
      <w:r w:rsidRPr="009C5BFE">
        <w:rPr>
          <w:rFonts w:ascii="Arial" w:eastAsia="Times New Roman" w:hAnsi="Arial" w:cs="Arial"/>
          <w:sz w:val="24"/>
          <w:szCs w:val="24"/>
        </w:rPr>
        <w:t>auxiliares  que</w:t>
      </w:r>
      <w:proofErr w:type="gramEnd"/>
      <w:r w:rsidRPr="009C5BFE">
        <w:rPr>
          <w:rFonts w:ascii="Arial" w:eastAsia="Times New Roman" w:hAnsi="Arial" w:cs="Arial"/>
          <w:sz w:val="24"/>
          <w:szCs w:val="24"/>
        </w:rPr>
        <w:t xml:space="preserve"> se suman e integran  a las ya estudiadas en primer año. Contribuyen así a fortalecer la </w:t>
      </w:r>
      <w:proofErr w:type="gramStart"/>
      <w:r w:rsidRPr="009C5BFE">
        <w:rPr>
          <w:rFonts w:ascii="Arial" w:eastAsia="Times New Roman" w:hAnsi="Arial" w:cs="Arial"/>
          <w:sz w:val="24"/>
          <w:szCs w:val="24"/>
        </w:rPr>
        <w:t>habilidad  investigativa</w:t>
      </w:r>
      <w:proofErr w:type="gramEnd"/>
      <w:r w:rsidRPr="009C5BFE">
        <w:rPr>
          <w:rFonts w:ascii="Arial" w:eastAsia="Times New Roman" w:hAnsi="Arial" w:cs="Arial"/>
          <w:sz w:val="24"/>
          <w:szCs w:val="24"/>
        </w:rPr>
        <w:t xml:space="preserve"> y la labor curatorial generando un espacio de análisis y comunicación significativa sobre la práctica museológica y museográfica para cada disciplina. </w:t>
      </w:r>
    </w:p>
    <w:p w:rsidR="00FC20FC" w:rsidRPr="009C5BFE" w:rsidRDefault="00FC20FC" w:rsidP="00A4507E">
      <w:pPr>
        <w:shd w:val="clear" w:color="auto" w:fill="FFFFFF"/>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-Apuntalar la investigación y elaboración de diagnósticos sobre componentes </w:t>
      </w:r>
      <w:proofErr w:type="spellStart"/>
      <w:r w:rsidRPr="009C5BFE">
        <w:rPr>
          <w:rFonts w:ascii="Arial" w:eastAsia="Times New Roman" w:hAnsi="Arial" w:cs="Arial"/>
          <w:sz w:val="24"/>
          <w:szCs w:val="24"/>
        </w:rPr>
        <w:t>museales</w:t>
      </w:r>
      <w:proofErr w:type="spellEnd"/>
      <w:r w:rsidRPr="009C5BFE">
        <w:rPr>
          <w:rFonts w:ascii="Arial" w:eastAsia="Times New Roman" w:hAnsi="Arial" w:cs="Arial"/>
          <w:sz w:val="24"/>
          <w:szCs w:val="24"/>
        </w:rPr>
        <w:t xml:space="preserve"> materiales e inmateriales, mediante estrategias de estudio y contextualización de los objetos que integran el acervo de los museos tanto de lo bienes culturales como de los bienes naturales que integran el </w:t>
      </w:r>
      <w:proofErr w:type="spellStart"/>
      <w:r w:rsidRPr="009C5BFE">
        <w:rPr>
          <w:rFonts w:ascii="Arial" w:eastAsia="Times New Roman" w:hAnsi="Arial" w:cs="Arial"/>
          <w:sz w:val="24"/>
          <w:szCs w:val="24"/>
        </w:rPr>
        <w:t>complex</w:t>
      </w:r>
      <w:proofErr w:type="spellEnd"/>
      <w:r w:rsidRPr="009C5BFE">
        <w:rPr>
          <w:rFonts w:ascii="Arial" w:eastAsia="Times New Roman" w:hAnsi="Arial" w:cs="Arial"/>
          <w:sz w:val="24"/>
          <w:szCs w:val="24"/>
        </w:rPr>
        <w:t xml:space="preserve"> de la identidad cultural. </w:t>
      </w:r>
    </w:p>
    <w:p w:rsidR="00FC20FC" w:rsidRPr="009C5BFE" w:rsidRDefault="00FC20FC" w:rsidP="00A4507E">
      <w:pPr>
        <w:shd w:val="clear" w:color="auto" w:fill="FFFFFF"/>
        <w:spacing w:before="240" w:after="240" w:line="360" w:lineRule="auto"/>
        <w:jc w:val="both"/>
        <w:rPr>
          <w:rFonts w:ascii="Arial" w:eastAsia="Times New Roman" w:hAnsi="Arial" w:cs="Arial"/>
          <w:b/>
          <w:sz w:val="24"/>
          <w:szCs w:val="24"/>
        </w:rPr>
      </w:pPr>
      <w:r w:rsidRPr="009C5BFE">
        <w:rPr>
          <w:rFonts w:ascii="Arial" w:eastAsia="Times New Roman" w:hAnsi="Arial" w:cs="Arial"/>
          <w:sz w:val="24"/>
          <w:szCs w:val="24"/>
        </w:rPr>
        <w:lastRenderedPageBreak/>
        <w:t xml:space="preserve">-Fortalecer la visión interdisciplinaria en los trabajos de investigación y el trabajo en equipos conformados por especialistas multidisciplinarios, dotándolos </w:t>
      </w:r>
      <w:proofErr w:type="gramStart"/>
      <w:r w:rsidRPr="009C5BFE">
        <w:rPr>
          <w:rFonts w:ascii="Arial" w:eastAsia="Times New Roman" w:hAnsi="Arial" w:cs="Arial"/>
          <w:sz w:val="24"/>
          <w:szCs w:val="24"/>
        </w:rPr>
        <w:t>de  herramientas</w:t>
      </w:r>
      <w:proofErr w:type="gramEnd"/>
      <w:r w:rsidRPr="009C5BFE">
        <w:rPr>
          <w:rFonts w:ascii="Arial" w:eastAsia="Times New Roman" w:hAnsi="Arial" w:cs="Arial"/>
          <w:sz w:val="24"/>
          <w:szCs w:val="24"/>
        </w:rPr>
        <w:t xml:space="preserve"> para la identificación del patrimonio natural y cultural (material e inmaterial) vinculado a las diversas disciplinas que integran el ámbito museístico y cultural en general. </w:t>
      </w:r>
    </w:p>
    <w:p w:rsidR="00FC20FC" w:rsidRPr="009C5BFE" w:rsidRDefault="00FC20FC" w:rsidP="00A4507E">
      <w:pPr>
        <w:autoSpaceDE w:val="0"/>
        <w:autoSpaceDN w:val="0"/>
        <w:adjustRightInd w:val="0"/>
        <w:spacing w:after="0" w:line="360" w:lineRule="auto"/>
        <w:ind w:left="-426"/>
        <w:contextualSpacing/>
        <w:jc w:val="both"/>
        <w:rPr>
          <w:rFonts w:ascii="Arial" w:eastAsia="Times New Roman" w:hAnsi="Arial" w:cs="Arial"/>
          <w:b/>
          <w:sz w:val="24"/>
          <w:szCs w:val="24"/>
        </w:rPr>
      </w:pPr>
      <w:r w:rsidRPr="009C5BFE">
        <w:rPr>
          <w:rFonts w:ascii="Arial" w:eastAsia="Times New Roman" w:hAnsi="Arial" w:cs="Arial"/>
          <w:sz w:val="24"/>
          <w:szCs w:val="24"/>
        </w:rPr>
        <w:t xml:space="preserve"> </w:t>
      </w:r>
      <w:r w:rsidRPr="009C5BFE">
        <w:rPr>
          <w:rFonts w:ascii="Arial" w:eastAsia="Times New Roman" w:hAnsi="Arial" w:cs="Arial"/>
          <w:b/>
          <w:sz w:val="24"/>
          <w:szCs w:val="24"/>
        </w:rPr>
        <w:t>Capacidades</w:t>
      </w:r>
      <w:r w:rsidR="00201BE7" w:rsidRPr="009C5BFE">
        <w:rPr>
          <w:rFonts w:ascii="Arial" w:eastAsia="Times New Roman" w:hAnsi="Arial" w:cs="Arial"/>
          <w:b/>
          <w:sz w:val="24"/>
          <w:szCs w:val="24"/>
        </w:rPr>
        <w:t>:</w:t>
      </w:r>
    </w:p>
    <w:p w:rsidR="00FC20FC" w:rsidRPr="009C5BFE" w:rsidRDefault="00FC20FC" w:rsidP="00A4507E">
      <w:pPr>
        <w:autoSpaceDE w:val="0"/>
        <w:autoSpaceDN w:val="0"/>
        <w:adjustRightInd w:val="0"/>
        <w:spacing w:after="0" w:line="360" w:lineRule="auto"/>
        <w:ind w:left="-426"/>
        <w:contextualSpacing/>
        <w:jc w:val="both"/>
        <w:rPr>
          <w:rFonts w:ascii="Arial" w:eastAsia="Times New Roman" w:hAnsi="Arial" w:cs="Arial"/>
          <w:sz w:val="24"/>
          <w:szCs w:val="24"/>
        </w:rPr>
      </w:pPr>
    </w:p>
    <w:p w:rsidR="00FC20FC" w:rsidRPr="009C5BFE" w:rsidRDefault="00FC20FC"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 </w:t>
      </w:r>
      <w:proofErr w:type="gramStart"/>
      <w:r w:rsidRPr="009C5BFE">
        <w:rPr>
          <w:rFonts w:ascii="Arial" w:eastAsia="Times New Roman" w:hAnsi="Arial" w:cs="Arial"/>
          <w:sz w:val="24"/>
          <w:szCs w:val="24"/>
        </w:rPr>
        <w:t>Utilizar  las</w:t>
      </w:r>
      <w:proofErr w:type="gramEnd"/>
      <w:r w:rsidRPr="009C5BFE">
        <w:rPr>
          <w:rFonts w:ascii="Arial" w:eastAsia="Times New Roman" w:hAnsi="Arial" w:cs="Arial"/>
          <w:sz w:val="24"/>
          <w:szCs w:val="24"/>
        </w:rPr>
        <w:t xml:space="preserve"> herramientas conceptuales y metodológicas adecuadas para estudiar y valorar el acervo museológico natural y cultural (materiales e inmateriales) vinculados con cada disciplina estudiada en su correspondiente contexto </w:t>
      </w:r>
    </w:p>
    <w:p w:rsidR="00FC20FC" w:rsidRPr="009C5BFE" w:rsidRDefault="00FC20FC"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-Aplicar </w:t>
      </w:r>
      <w:proofErr w:type="spellStart"/>
      <w:r w:rsidRPr="009C5BFE">
        <w:rPr>
          <w:rFonts w:ascii="Arial" w:eastAsia="Times New Roman" w:hAnsi="Arial" w:cs="Arial"/>
          <w:sz w:val="24"/>
          <w:szCs w:val="24"/>
        </w:rPr>
        <w:t>terminos</w:t>
      </w:r>
      <w:proofErr w:type="spellEnd"/>
      <w:r w:rsidRPr="009C5BFE">
        <w:rPr>
          <w:rFonts w:ascii="Arial" w:eastAsia="Times New Roman" w:hAnsi="Arial" w:cs="Arial"/>
          <w:sz w:val="24"/>
          <w:szCs w:val="24"/>
        </w:rPr>
        <w:t xml:space="preserve"> técnicos específicos para la descripción del objeto-testimonio de las manifestaciones culturales materiales e inmateriales, incluyendo el patrimonio natural integral. </w:t>
      </w:r>
    </w:p>
    <w:p w:rsidR="00FC20FC" w:rsidRPr="009C5BFE" w:rsidRDefault="00FC20FC"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-Utilizar los protocolos de relevamiento y elaboración de bases de datos y catálogos para registro de todos los componentes del acervo y su función museográfica.</w:t>
      </w:r>
    </w:p>
    <w:p w:rsidR="00FC20FC" w:rsidRPr="009C5BFE" w:rsidRDefault="00FC20FC" w:rsidP="00A4507E">
      <w:pPr>
        <w:spacing w:line="360" w:lineRule="auto"/>
        <w:jc w:val="both"/>
        <w:rPr>
          <w:rFonts w:ascii="Arial" w:eastAsia="Times New Roman" w:hAnsi="Arial" w:cs="Arial"/>
          <w:b/>
          <w:sz w:val="24"/>
          <w:szCs w:val="24"/>
        </w:rPr>
      </w:pPr>
      <w:r w:rsidRPr="009C5BFE">
        <w:rPr>
          <w:rFonts w:ascii="Arial" w:eastAsia="Times New Roman" w:hAnsi="Arial" w:cs="Arial"/>
          <w:sz w:val="24"/>
          <w:szCs w:val="24"/>
        </w:rPr>
        <w:t xml:space="preserve"> </w:t>
      </w:r>
      <w:r w:rsidRPr="009C5BFE">
        <w:rPr>
          <w:rFonts w:ascii="Arial" w:eastAsia="Times New Roman" w:hAnsi="Arial" w:cs="Arial"/>
          <w:b/>
          <w:sz w:val="24"/>
          <w:szCs w:val="24"/>
        </w:rPr>
        <w:t>Contenidos</w:t>
      </w:r>
      <w:r w:rsidR="00201BE7" w:rsidRPr="009C5BFE">
        <w:rPr>
          <w:rFonts w:ascii="Arial" w:eastAsia="Times New Roman" w:hAnsi="Arial" w:cs="Arial"/>
          <w:b/>
          <w:sz w:val="24"/>
          <w:szCs w:val="24"/>
        </w:rPr>
        <w:t>:</w:t>
      </w:r>
    </w:p>
    <w:p w:rsidR="00FC20FC" w:rsidRPr="009C5BFE" w:rsidRDefault="00FC20FC" w:rsidP="00A4507E">
      <w:pPr>
        <w:spacing w:line="360" w:lineRule="auto"/>
        <w:contextualSpacing/>
        <w:jc w:val="both"/>
        <w:rPr>
          <w:rFonts w:ascii="Arial" w:eastAsia="Times New Roman" w:hAnsi="Arial" w:cs="Arial"/>
          <w:sz w:val="24"/>
          <w:szCs w:val="24"/>
        </w:rPr>
      </w:pPr>
      <w:proofErr w:type="spellStart"/>
      <w:r w:rsidRPr="009C5BFE">
        <w:rPr>
          <w:rFonts w:ascii="Arial" w:eastAsia="Times New Roman" w:hAnsi="Arial" w:cs="Arial"/>
          <w:sz w:val="24"/>
          <w:szCs w:val="24"/>
        </w:rPr>
        <w:t>Iconografía</w:t>
      </w:r>
      <w:r w:rsidR="00201BE7" w:rsidRPr="009C5BFE">
        <w:rPr>
          <w:rFonts w:ascii="Arial" w:eastAsia="Times New Roman" w:hAnsi="Arial" w:cs="Arial"/>
          <w:sz w:val="24"/>
          <w:szCs w:val="24"/>
        </w:rPr>
        <w:t>.</w:t>
      </w:r>
      <w:r w:rsidRPr="009C5BFE">
        <w:rPr>
          <w:rFonts w:ascii="Arial" w:eastAsia="Times New Roman" w:hAnsi="Arial" w:cs="Arial"/>
          <w:sz w:val="24"/>
          <w:szCs w:val="24"/>
        </w:rPr>
        <w:t>Historia</w:t>
      </w:r>
      <w:proofErr w:type="spellEnd"/>
      <w:r w:rsidRPr="009C5BFE">
        <w:rPr>
          <w:rFonts w:ascii="Arial" w:eastAsia="Times New Roman" w:hAnsi="Arial" w:cs="Arial"/>
          <w:sz w:val="24"/>
          <w:szCs w:val="24"/>
        </w:rPr>
        <w:t>, evolución y principales escuelas</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Interpretación y criterios metodológicos para su análisis</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Vinculación de la iconografía con otras ciencias auxiliares ya estudiadas además de Historia del Arte, Diplomática</w:t>
      </w:r>
      <w:proofErr w:type="gramStart"/>
      <w:r w:rsidRPr="009C5BFE">
        <w:rPr>
          <w:rFonts w:ascii="Arial" w:eastAsia="Times New Roman" w:hAnsi="Arial" w:cs="Arial"/>
          <w:sz w:val="24"/>
          <w:szCs w:val="24"/>
        </w:rPr>
        <w:t>,  Sigilografía</w:t>
      </w:r>
      <w:proofErr w:type="gramEnd"/>
      <w:r w:rsidRPr="009C5BFE">
        <w:rPr>
          <w:rFonts w:ascii="Arial" w:eastAsia="Times New Roman" w:hAnsi="Arial" w:cs="Arial"/>
          <w:sz w:val="24"/>
          <w:szCs w:val="24"/>
        </w:rPr>
        <w:t>, y Heráldica</w:t>
      </w:r>
      <w:r w:rsidR="00201BE7" w:rsidRPr="009C5BFE">
        <w:rPr>
          <w:rFonts w:ascii="Arial" w:eastAsia="Times New Roman" w:hAnsi="Arial" w:cs="Arial"/>
          <w:sz w:val="24"/>
          <w:szCs w:val="24"/>
        </w:rPr>
        <w:t xml:space="preserve">. </w:t>
      </w:r>
      <w:proofErr w:type="spellStart"/>
      <w:r w:rsidRPr="009C5BFE">
        <w:rPr>
          <w:rFonts w:ascii="Arial" w:eastAsia="Times New Roman" w:hAnsi="Arial" w:cs="Arial"/>
          <w:sz w:val="24"/>
          <w:szCs w:val="24"/>
        </w:rPr>
        <w:t>Folklorología</w:t>
      </w:r>
      <w:proofErr w:type="spellEnd"/>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Origen y evolución histórica como disciplina científica</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La Academia Nacional de Folklore en Argentina</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El Folklore de Corrientes y la región</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Cartografía y documentos cartográficos</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Cartografía como técnica instrumental.</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Avances de la cartografía hasta la Modernidad</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Herramientas cartográficas e interpretación de crónicas.</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Geología</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 xml:space="preserve">Procesos </w:t>
      </w:r>
      <w:proofErr w:type="spellStart"/>
      <w:r w:rsidRPr="009C5BFE">
        <w:rPr>
          <w:rFonts w:ascii="Arial" w:eastAsia="Times New Roman" w:hAnsi="Arial" w:cs="Arial"/>
          <w:sz w:val="24"/>
          <w:szCs w:val="24"/>
        </w:rPr>
        <w:t>geologícos</w:t>
      </w:r>
      <w:proofErr w:type="spellEnd"/>
      <w:r w:rsidRPr="009C5BFE">
        <w:rPr>
          <w:rFonts w:ascii="Arial" w:eastAsia="Times New Roman" w:hAnsi="Arial" w:cs="Arial"/>
          <w:sz w:val="24"/>
          <w:szCs w:val="24"/>
        </w:rPr>
        <w:t xml:space="preserve"> y patrimonio integral</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 xml:space="preserve">Espeleología como disciplina geológica y su relación </w:t>
      </w:r>
      <w:proofErr w:type="gramStart"/>
      <w:r w:rsidRPr="009C5BFE">
        <w:rPr>
          <w:rFonts w:ascii="Arial" w:eastAsia="Times New Roman" w:hAnsi="Arial" w:cs="Arial"/>
          <w:sz w:val="24"/>
          <w:szCs w:val="24"/>
        </w:rPr>
        <w:t>con  la</w:t>
      </w:r>
      <w:proofErr w:type="gramEnd"/>
      <w:r w:rsidRPr="009C5BFE">
        <w:rPr>
          <w:rFonts w:ascii="Arial" w:eastAsia="Times New Roman" w:hAnsi="Arial" w:cs="Arial"/>
          <w:sz w:val="24"/>
          <w:szCs w:val="24"/>
        </w:rPr>
        <w:t xml:space="preserve"> antropología</w:t>
      </w:r>
      <w:r w:rsidR="00201BE7" w:rsidRPr="009C5BFE">
        <w:rPr>
          <w:rFonts w:ascii="Arial" w:eastAsia="Times New Roman" w:hAnsi="Arial" w:cs="Arial"/>
          <w:sz w:val="24"/>
          <w:szCs w:val="24"/>
        </w:rPr>
        <w:t>.</w:t>
      </w:r>
    </w:p>
    <w:p w:rsidR="00FC20FC" w:rsidRPr="009C5BFE" w:rsidRDefault="00FC20FC" w:rsidP="00A4507E">
      <w:pPr>
        <w:spacing w:line="360" w:lineRule="auto"/>
        <w:contextualSpacing/>
        <w:jc w:val="both"/>
        <w:rPr>
          <w:rFonts w:ascii="Arial" w:eastAsia="Times New Roman" w:hAnsi="Arial" w:cs="Arial"/>
          <w:sz w:val="24"/>
          <w:szCs w:val="24"/>
        </w:rPr>
      </w:pPr>
      <w:r w:rsidRPr="009C5BFE">
        <w:rPr>
          <w:rFonts w:ascii="Arial" w:eastAsia="Times New Roman" w:hAnsi="Arial" w:cs="Arial"/>
          <w:sz w:val="24"/>
          <w:szCs w:val="24"/>
        </w:rPr>
        <w:lastRenderedPageBreak/>
        <w:t xml:space="preserve">Ecología. </w:t>
      </w:r>
      <w:proofErr w:type="gramStart"/>
      <w:r w:rsidRPr="009C5BFE">
        <w:rPr>
          <w:rFonts w:ascii="Arial" w:eastAsia="Times New Roman" w:hAnsi="Arial" w:cs="Arial"/>
          <w:sz w:val="24"/>
          <w:szCs w:val="24"/>
        </w:rPr>
        <w:t xml:space="preserve">Conceptualización </w:t>
      </w:r>
      <w:r w:rsidRPr="009C5BFE">
        <w:rPr>
          <w:rFonts w:ascii="Arial" w:eastAsia="Times New Roman" w:hAnsi="Arial" w:cs="Arial"/>
          <w:b/>
          <w:sz w:val="24"/>
          <w:szCs w:val="24"/>
        </w:rPr>
        <w:t xml:space="preserve"> </w:t>
      </w:r>
      <w:r w:rsidRPr="009C5BFE">
        <w:rPr>
          <w:rFonts w:ascii="Arial" w:eastAsia="Times New Roman" w:hAnsi="Arial" w:cs="Arial"/>
          <w:sz w:val="24"/>
          <w:szCs w:val="24"/>
        </w:rPr>
        <w:t>y</w:t>
      </w:r>
      <w:proofErr w:type="gramEnd"/>
      <w:r w:rsidRPr="009C5BFE">
        <w:rPr>
          <w:rFonts w:ascii="Arial" w:eastAsia="Times New Roman" w:hAnsi="Arial" w:cs="Arial"/>
          <w:sz w:val="24"/>
          <w:szCs w:val="24"/>
        </w:rPr>
        <w:t xml:space="preserve"> vínculos con la gestión del patrimonio natural.</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 xml:space="preserve">Medios antropocéntricos y medios </w:t>
      </w:r>
      <w:proofErr w:type="spellStart"/>
      <w:r w:rsidRPr="009C5BFE">
        <w:rPr>
          <w:rFonts w:ascii="Arial" w:eastAsia="Times New Roman" w:hAnsi="Arial" w:cs="Arial"/>
          <w:sz w:val="24"/>
          <w:szCs w:val="24"/>
        </w:rPr>
        <w:t>antropo</w:t>
      </w:r>
      <w:proofErr w:type="spellEnd"/>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ecológicos</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Gestión de centros de interpretación: investigación y museografía</w:t>
      </w:r>
      <w:r w:rsidR="00201BE7" w:rsidRPr="009C5BFE">
        <w:rPr>
          <w:rFonts w:ascii="Arial" w:eastAsia="Times New Roman" w:hAnsi="Arial" w:cs="Arial"/>
          <w:sz w:val="24"/>
          <w:szCs w:val="24"/>
        </w:rPr>
        <w:t xml:space="preserve">. </w:t>
      </w:r>
      <w:r w:rsidRPr="009C5BFE">
        <w:rPr>
          <w:rFonts w:ascii="Arial" w:eastAsia="Times New Roman" w:hAnsi="Arial" w:cs="Arial"/>
          <w:sz w:val="24"/>
          <w:szCs w:val="24"/>
        </w:rPr>
        <w:t>Conservación Activa del Patrimonio Natural.</w:t>
      </w:r>
    </w:p>
    <w:p w:rsidR="006135A5" w:rsidRPr="009C5BFE" w:rsidRDefault="006135A5" w:rsidP="00A4507E">
      <w:pPr>
        <w:spacing w:line="360" w:lineRule="auto"/>
        <w:contextualSpacing/>
        <w:jc w:val="both"/>
        <w:rPr>
          <w:rFonts w:ascii="Arial" w:eastAsia="Times New Roman" w:hAnsi="Arial" w:cs="Arial"/>
          <w:sz w:val="24"/>
          <w:szCs w:val="24"/>
        </w:rPr>
      </w:pPr>
    </w:p>
    <w:p w:rsidR="002F2FBC" w:rsidRDefault="002F2FBC" w:rsidP="00A4507E">
      <w:pPr>
        <w:spacing w:line="360" w:lineRule="auto"/>
        <w:rPr>
          <w:rFonts w:ascii="Arial" w:hAnsi="Arial" w:cs="Arial"/>
          <w:b/>
          <w:sz w:val="24"/>
          <w:szCs w:val="24"/>
        </w:rPr>
      </w:pPr>
    </w:p>
    <w:p w:rsidR="007E47E6" w:rsidRPr="009C5BFE" w:rsidRDefault="007E47E6" w:rsidP="00A4507E">
      <w:pPr>
        <w:spacing w:line="360" w:lineRule="auto"/>
        <w:rPr>
          <w:rFonts w:ascii="Arial" w:hAnsi="Arial" w:cs="Arial"/>
          <w:b/>
          <w:sz w:val="24"/>
          <w:szCs w:val="24"/>
        </w:rPr>
      </w:pPr>
      <w:r w:rsidRPr="009C5BFE">
        <w:rPr>
          <w:rFonts w:ascii="Arial" w:hAnsi="Arial" w:cs="Arial"/>
          <w:b/>
          <w:sz w:val="24"/>
          <w:szCs w:val="24"/>
        </w:rPr>
        <w:t>Espacio Curricular: Metodo</w:t>
      </w:r>
      <w:r w:rsidR="00D340EB" w:rsidRPr="009C5BFE">
        <w:rPr>
          <w:rFonts w:ascii="Arial" w:hAnsi="Arial" w:cs="Arial"/>
          <w:b/>
          <w:sz w:val="24"/>
          <w:szCs w:val="24"/>
        </w:rPr>
        <w:t>logía</w:t>
      </w:r>
      <w:r w:rsidR="00D40BB0" w:rsidRPr="009C5BFE">
        <w:rPr>
          <w:rFonts w:ascii="Arial" w:hAnsi="Arial" w:cs="Arial"/>
          <w:b/>
          <w:sz w:val="24"/>
          <w:szCs w:val="24"/>
        </w:rPr>
        <w:t xml:space="preserve"> de la Investigación Social</w:t>
      </w:r>
    </w:p>
    <w:p w:rsidR="007E47E6" w:rsidRPr="009C5BFE" w:rsidRDefault="007E47E6" w:rsidP="00A4507E">
      <w:pPr>
        <w:spacing w:line="360" w:lineRule="auto"/>
        <w:rPr>
          <w:rFonts w:ascii="Arial" w:hAnsi="Arial" w:cs="Arial"/>
          <w:b/>
          <w:sz w:val="24"/>
          <w:szCs w:val="24"/>
        </w:rPr>
      </w:pPr>
      <w:r w:rsidRPr="009C5BFE">
        <w:rPr>
          <w:rFonts w:ascii="Arial" w:hAnsi="Arial" w:cs="Arial"/>
          <w:b/>
          <w:sz w:val="24"/>
          <w:szCs w:val="24"/>
        </w:rPr>
        <w:t>-Año de la Carrera: 2º Año</w:t>
      </w:r>
    </w:p>
    <w:p w:rsidR="007E47E6" w:rsidRPr="009C5BFE" w:rsidRDefault="007E47E6"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7E47E6" w:rsidRPr="009C5BFE" w:rsidRDefault="006135A5" w:rsidP="00A4507E">
      <w:pPr>
        <w:spacing w:line="360" w:lineRule="auto"/>
        <w:rPr>
          <w:rFonts w:ascii="Arial" w:hAnsi="Arial" w:cs="Arial"/>
          <w:b/>
          <w:sz w:val="24"/>
          <w:szCs w:val="24"/>
        </w:rPr>
      </w:pPr>
      <w:r>
        <w:rPr>
          <w:rFonts w:ascii="Arial" w:hAnsi="Arial" w:cs="Arial"/>
          <w:b/>
          <w:sz w:val="24"/>
          <w:szCs w:val="24"/>
        </w:rPr>
        <w:t xml:space="preserve"> -Carga Horaria: 4 hs. </w:t>
      </w:r>
    </w:p>
    <w:p w:rsidR="007E47E6" w:rsidRPr="009C5BFE" w:rsidRDefault="007E47E6" w:rsidP="00A4507E">
      <w:pPr>
        <w:spacing w:line="360" w:lineRule="auto"/>
        <w:contextualSpacing/>
        <w:jc w:val="both"/>
        <w:rPr>
          <w:rFonts w:ascii="Arial" w:eastAsia="Times New Roman" w:hAnsi="Arial" w:cs="Arial"/>
          <w:sz w:val="24"/>
          <w:szCs w:val="24"/>
        </w:rPr>
      </w:pPr>
    </w:p>
    <w:p w:rsidR="00C13060" w:rsidRPr="009C5BFE" w:rsidRDefault="00C13060" w:rsidP="00A4507E">
      <w:pPr>
        <w:shd w:val="clear" w:color="auto" w:fill="FFFFFF"/>
        <w:spacing w:before="240"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Marco explicativo: </w:t>
      </w:r>
    </w:p>
    <w:p w:rsidR="006D569F" w:rsidRPr="009C5BFE" w:rsidRDefault="006D569F" w:rsidP="00A4507E">
      <w:pPr>
        <w:pStyle w:val="Default"/>
        <w:spacing w:line="360" w:lineRule="auto"/>
        <w:jc w:val="both"/>
        <w:rPr>
          <w:rFonts w:ascii="Arial" w:hAnsi="Arial" w:cs="Arial"/>
        </w:rPr>
      </w:pPr>
      <w:r w:rsidRPr="009C5BFE">
        <w:rPr>
          <w:rFonts w:ascii="Arial" w:eastAsia="Times New Roman" w:hAnsi="Arial" w:cs="Arial"/>
        </w:rPr>
        <w:t>Este espacio curricular se introduce como un laboratorio</w:t>
      </w:r>
      <w:r w:rsidRPr="009C5BFE">
        <w:rPr>
          <w:rFonts w:ascii="Arial" w:eastAsia="Times New Roman" w:hAnsi="Arial" w:cs="Arial"/>
          <w:b/>
        </w:rPr>
        <w:t xml:space="preserve"> </w:t>
      </w:r>
      <w:r w:rsidRPr="009C5BFE">
        <w:rPr>
          <w:rFonts w:ascii="Arial" w:eastAsia="Times New Roman" w:hAnsi="Arial" w:cs="Arial"/>
        </w:rPr>
        <w:t>que aborda de modo interdisciplinario la metodología de la investigación social y sus aplicaciones en la museología actual.</w:t>
      </w:r>
      <w:r w:rsidRPr="009C5BFE">
        <w:rPr>
          <w:rFonts w:ascii="Arial" w:hAnsi="Arial" w:cs="Arial"/>
        </w:rPr>
        <w:t xml:space="preserve"> Su recorrido parte del conocimiento general sobre la ciencia, su evolución y los paradigmas vigentes, para posicionarse en las ciencias sociales, disciplina en la que se desarrolla la Museología. Situará al estudiante en ámbitos de la educación superior, la ciencia, la investigación, la producción de conocimiento, y sus medios de comunicación disciplinar y social. </w:t>
      </w:r>
    </w:p>
    <w:p w:rsidR="006D569F" w:rsidRPr="009C5BFE" w:rsidRDefault="006D569F" w:rsidP="00A4507E">
      <w:pPr>
        <w:pStyle w:val="Default"/>
        <w:spacing w:line="360" w:lineRule="auto"/>
        <w:jc w:val="both"/>
        <w:rPr>
          <w:rFonts w:ascii="Arial" w:hAnsi="Arial" w:cs="Arial"/>
        </w:rPr>
      </w:pPr>
      <w:r w:rsidRPr="009C5BFE">
        <w:rPr>
          <w:rFonts w:ascii="Arial" w:hAnsi="Arial" w:cs="Arial"/>
        </w:rPr>
        <w:t xml:space="preserve">El taller aportará las herramientas básicas para que el Técnico Superior en Museología intervenga y realice procesos de indagación que posibiliten identificar las situaciones problemáticas propias de su campo disciplinar, vinculadas con el contexto local, y desarrollar a partir de la obtención de resultados objetivos y sistematizados, acciones proactivas que optimicen procesos productos y servicios de información enfocados en la realidad. </w:t>
      </w:r>
    </w:p>
    <w:p w:rsidR="006D569F" w:rsidRDefault="006D569F" w:rsidP="00A4507E">
      <w:pPr>
        <w:spacing w:after="0" w:line="360" w:lineRule="auto"/>
        <w:jc w:val="both"/>
        <w:rPr>
          <w:rFonts w:ascii="Arial" w:hAnsi="Arial" w:cs="Arial"/>
          <w:sz w:val="24"/>
          <w:szCs w:val="24"/>
        </w:rPr>
      </w:pPr>
      <w:r w:rsidRPr="009C5BFE">
        <w:rPr>
          <w:rFonts w:ascii="Arial" w:hAnsi="Arial" w:cs="Arial"/>
          <w:sz w:val="24"/>
          <w:szCs w:val="24"/>
        </w:rPr>
        <w:lastRenderedPageBreak/>
        <w:t>Estos conocimientos contribuirán para el desarrollo de servicios de asesoramiento y acompañamiento destinados a públicos de museos en áreas formativas, científicas, y de gestión.</w:t>
      </w:r>
    </w:p>
    <w:p w:rsidR="006135A5" w:rsidRPr="009C5BFE" w:rsidRDefault="006135A5" w:rsidP="00A4507E">
      <w:pPr>
        <w:spacing w:after="0" w:line="360" w:lineRule="auto"/>
        <w:jc w:val="both"/>
        <w:rPr>
          <w:rFonts w:ascii="Arial" w:hAnsi="Arial" w:cs="Arial"/>
          <w:sz w:val="24"/>
          <w:szCs w:val="24"/>
        </w:rPr>
      </w:pPr>
    </w:p>
    <w:p w:rsidR="00C13060" w:rsidRPr="009C5BFE" w:rsidRDefault="00C13060" w:rsidP="00A4507E">
      <w:pPr>
        <w:shd w:val="clear" w:color="auto" w:fill="FFFFFF"/>
        <w:spacing w:before="240"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Finalidades formativas: </w:t>
      </w:r>
    </w:p>
    <w:p w:rsidR="00BD00D4" w:rsidRPr="009C5BFE" w:rsidRDefault="00BD00D4" w:rsidP="00A4507E">
      <w:pPr>
        <w:spacing w:after="0" w:line="360" w:lineRule="auto"/>
        <w:jc w:val="both"/>
        <w:rPr>
          <w:rFonts w:ascii="Arial" w:hAnsi="Arial" w:cs="Arial"/>
          <w:sz w:val="24"/>
          <w:szCs w:val="24"/>
        </w:rPr>
      </w:pPr>
      <w:r w:rsidRPr="009C5BFE">
        <w:rPr>
          <w:rFonts w:ascii="Arial" w:hAnsi="Arial" w:cs="Arial"/>
          <w:sz w:val="24"/>
          <w:szCs w:val="24"/>
        </w:rPr>
        <w:t>-Introducir al conocimiento de las metodologías científicas para el análisis de fenómenos sociales.</w:t>
      </w:r>
    </w:p>
    <w:p w:rsidR="00BD00D4" w:rsidRPr="009C5BFE" w:rsidRDefault="00BD00D4" w:rsidP="00A4507E">
      <w:pPr>
        <w:spacing w:after="0" w:line="360" w:lineRule="auto"/>
        <w:jc w:val="both"/>
        <w:rPr>
          <w:rFonts w:ascii="Arial" w:hAnsi="Arial" w:cs="Arial"/>
          <w:sz w:val="24"/>
          <w:szCs w:val="24"/>
        </w:rPr>
      </w:pPr>
    </w:p>
    <w:p w:rsidR="00C13060" w:rsidRPr="009C5BFE" w:rsidRDefault="00BD00D4" w:rsidP="00A4507E">
      <w:pPr>
        <w:spacing w:after="0" w:line="360" w:lineRule="auto"/>
        <w:jc w:val="both"/>
        <w:rPr>
          <w:rFonts w:ascii="Arial" w:hAnsi="Arial" w:cs="Arial"/>
          <w:sz w:val="24"/>
          <w:szCs w:val="24"/>
        </w:rPr>
      </w:pPr>
      <w:r w:rsidRPr="009C5BFE">
        <w:rPr>
          <w:rFonts w:ascii="Arial" w:hAnsi="Arial" w:cs="Arial"/>
          <w:sz w:val="24"/>
          <w:szCs w:val="24"/>
        </w:rPr>
        <w:t>-Capacitar para la aplicación de técnicas e instrumentos de investigación social en proyectos de indagación museológicos.</w:t>
      </w:r>
      <w:r w:rsidR="00C13060" w:rsidRPr="009C5BFE">
        <w:rPr>
          <w:rFonts w:ascii="Arial" w:eastAsia="Times New Roman" w:hAnsi="Arial" w:cs="Arial"/>
          <w:sz w:val="24"/>
          <w:szCs w:val="24"/>
        </w:rPr>
        <w:t xml:space="preserve"> </w:t>
      </w:r>
    </w:p>
    <w:p w:rsidR="00C13060" w:rsidRPr="009C5BFE" w:rsidRDefault="00C13060" w:rsidP="00A4507E">
      <w:pPr>
        <w:shd w:val="clear" w:color="auto" w:fill="FFFFFF"/>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-Motivar a la creatividad en el abordaje de los diferentes </w:t>
      </w:r>
      <w:proofErr w:type="spellStart"/>
      <w:r w:rsidRPr="009C5BFE">
        <w:rPr>
          <w:rFonts w:ascii="Arial" w:eastAsia="Times New Roman" w:hAnsi="Arial" w:cs="Arial"/>
          <w:sz w:val="24"/>
          <w:szCs w:val="24"/>
        </w:rPr>
        <w:t>estadíos</w:t>
      </w:r>
      <w:proofErr w:type="spellEnd"/>
      <w:r w:rsidRPr="009C5BFE">
        <w:rPr>
          <w:rFonts w:ascii="Arial" w:eastAsia="Times New Roman" w:hAnsi="Arial" w:cs="Arial"/>
          <w:sz w:val="24"/>
          <w:szCs w:val="24"/>
        </w:rPr>
        <w:t xml:space="preserve"> de la investigación social aplicado a la museología. </w:t>
      </w:r>
    </w:p>
    <w:p w:rsidR="00C13060" w:rsidRPr="009C5BFE" w:rsidRDefault="00C13060" w:rsidP="00A4507E">
      <w:pPr>
        <w:shd w:val="clear" w:color="auto" w:fill="FFFFFF"/>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-Promover el trabajo colaborativo en equipos mediante técnicas de “</w:t>
      </w:r>
      <w:proofErr w:type="spellStart"/>
      <w:r w:rsidRPr="009C5BFE">
        <w:rPr>
          <w:rFonts w:ascii="Arial" w:eastAsia="Times New Roman" w:hAnsi="Arial" w:cs="Arial"/>
          <w:sz w:val="24"/>
          <w:szCs w:val="24"/>
        </w:rPr>
        <w:t>Focus</w:t>
      </w:r>
      <w:proofErr w:type="spellEnd"/>
      <w:r w:rsidRPr="009C5BFE">
        <w:rPr>
          <w:rFonts w:ascii="Arial" w:eastAsia="Times New Roman" w:hAnsi="Arial" w:cs="Arial"/>
          <w:sz w:val="24"/>
          <w:szCs w:val="24"/>
        </w:rPr>
        <w:t xml:space="preserve"> </w:t>
      </w:r>
      <w:proofErr w:type="spellStart"/>
      <w:r w:rsidRPr="009C5BFE">
        <w:rPr>
          <w:rFonts w:ascii="Arial" w:eastAsia="Times New Roman" w:hAnsi="Arial" w:cs="Arial"/>
          <w:sz w:val="24"/>
          <w:szCs w:val="24"/>
        </w:rPr>
        <w:t>Group</w:t>
      </w:r>
      <w:proofErr w:type="spellEnd"/>
      <w:r w:rsidRPr="009C5BFE">
        <w:rPr>
          <w:rFonts w:ascii="Arial" w:eastAsia="Times New Roman" w:hAnsi="Arial" w:cs="Arial"/>
          <w:sz w:val="24"/>
          <w:szCs w:val="24"/>
        </w:rPr>
        <w:t xml:space="preserve">” y utilización de </w:t>
      </w:r>
      <w:proofErr w:type="spellStart"/>
      <w:r w:rsidRPr="009C5BFE">
        <w:rPr>
          <w:rFonts w:ascii="Arial" w:eastAsia="Times New Roman" w:hAnsi="Arial" w:cs="Arial"/>
          <w:sz w:val="24"/>
          <w:szCs w:val="24"/>
        </w:rPr>
        <w:t>TICs</w:t>
      </w:r>
      <w:proofErr w:type="spellEnd"/>
      <w:r w:rsidRPr="009C5BFE">
        <w:rPr>
          <w:rFonts w:ascii="Arial" w:eastAsia="Times New Roman" w:hAnsi="Arial" w:cs="Arial"/>
          <w:sz w:val="24"/>
          <w:szCs w:val="24"/>
        </w:rPr>
        <w:t xml:space="preserve"> para facilitar el planteo y avance de un proyecto de investigación museológica.</w:t>
      </w:r>
    </w:p>
    <w:p w:rsidR="00C13060" w:rsidRPr="009C5BFE" w:rsidRDefault="00C13060" w:rsidP="00A4507E">
      <w:pPr>
        <w:shd w:val="clear" w:color="auto" w:fill="FFFFFF"/>
        <w:spacing w:before="240"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Capacidades: </w:t>
      </w:r>
    </w:p>
    <w:p w:rsidR="00C13060" w:rsidRPr="009C5BFE" w:rsidRDefault="00C13060" w:rsidP="00A4507E">
      <w:pPr>
        <w:shd w:val="clear" w:color="auto" w:fill="FFFFFF"/>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-Identificar y aplicar los </w:t>
      </w:r>
      <w:proofErr w:type="spellStart"/>
      <w:r w:rsidRPr="009C5BFE">
        <w:rPr>
          <w:rFonts w:ascii="Arial" w:eastAsia="Times New Roman" w:hAnsi="Arial" w:cs="Arial"/>
          <w:sz w:val="24"/>
          <w:szCs w:val="24"/>
        </w:rPr>
        <w:t>estadíos</w:t>
      </w:r>
      <w:proofErr w:type="spellEnd"/>
      <w:r w:rsidRPr="009C5BFE">
        <w:rPr>
          <w:rFonts w:ascii="Arial" w:eastAsia="Times New Roman" w:hAnsi="Arial" w:cs="Arial"/>
          <w:sz w:val="24"/>
          <w:szCs w:val="24"/>
        </w:rPr>
        <w:t xml:space="preserve"> de la investigación museológica de modo adecuado. </w:t>
      </w:r>
    </w:p>
    <w:p w:rsidR="00C13060" w:rsidRPr="009C5BFE" w:rsidRDefault="00C13060" w:rsidP="00A4507E">
      <w:pPr>
        <w:shd w:val="clear" w:color="auto" w:fill="FFFFFF"/>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-Abordar responsablemente un proyecto de investigación en museos y otras instituciones patrimoniales respetando los principios de la conservación preventiva y el código de deontología profesional. </w:t>
      </w:r>
    </w:p>
    <w:p w:rsidR="00C13060" w:rsidRPr="009C5BFE" w:rsidRDefault="00C13060" w:rsidP="00A4507E">
      <w:pPr>
        <w:shd w:val="clear" w:color="auto" w:fill="FFFFFF"/>
        <w:spacing w:before="240"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-Integrar la metodología de investigación social aplicada a proyectos museológicos y curatoriales. </w:t>
      </w:r>
    </w:p>
    <w:p w:rsidR="00C13060" w:rsidRPr="009C5BFE" w:rsidRDefault="006135A5" w:rsidP="00A4507E">
      <w:pPr>
        <w:shd w:val="clear" w:color="auto" w:fill="FFFFFF"/>
        <w:spacing w:before="240" w:after="240" w:line="360" w:lineRule="auto"/>
        <w:jc w:val="both"/>
        <w:rPr>
          <w:rFonts w:ascii="Arial" w:eastAsia="Times New Roman" w:hAnsi="Arial" w:cs="Arial"/>
          <w:b/>
          <w:sz w:val="24"/>
          <w:szCs w:val="24"/>
        </w:rPr>
      </w:pPr>
      <w:r>
        <w:rPr>
          <w:rFonts w:ascii="Arial" w:eastAsia="Times New Roman" w:hAnsi="Arial" w:cs="Arial"/>
          <w:b/>
          <w:sz w:val="24"/>
          <w:szCs w:val="24"/>
        </w:rPr>
        <w:lastRenderedPageBreak/>
        <w:t>Contenidos:</w:t>
      </w:r>
    </w:p>
    <w:p w:rsidR="00FC2E46" w:rsidRPr="009C5BFE" w:rsidRDefault="00FC2E46" w:rsidP="00A4507E">
      <w:pPr>
        <w:pStyle w:val="Default"/>
        <w:spacing w:line="360" w:lineRule="auto"/>
        <w:jc w:val="both"/>
        <w:rPr>
          <w:rFonts w:ascii="Arial" w:hAnsi="Arial" w:cs="Arial"/>
        </w:rPr>
      </w:pPr>
      <w:r w:rsidRPr="009C5BFE">
        <w:rPr>
          <w:rFonts w:ascii="Arial" w:hAnsi="Arial" w:cs="Arial"/>
        </w:rPr>
        <w:t xml:space="preserve"> El pensamiento filosófico, científico y humanístico: Matrices de pensamiento, paradigmas, evolución, discursos científicos y sus transformaciones. La teoría en su relación con el método en la investigación social. Taxonomías y clasificaciones. Producción y difusión de la ciencia, historia y características. El lenguaje, la terminología. </w:t>
      </w:r>
    </w:p>
    <w:p w:rsidR="00FC2E46" w:rsidRPr="009C5BFE" w:rsidRDefault="00FC2E46" w:rsidP="00A4507E">
      <w:pPr>
        <w:pStyle w:val="Default"/>
        <w:spacing w:line="360" w:lineRule="auto"/>
        <w:jc w:val="both"/>
        <w:rPr>
          <w:rFonts w:ascii="Arial" w:hAnsi="Arial" w:cs="Arial"/>
        </w:rPr>
      </w:pPr>
      <w:r w:rsidRPr="009C5BFE">
        <w:rPr>
          <w:rFonts w:ascii="Arial" w:hAnsi="Arial" w:cs="Arial"/>
        </w:rPr>
        <w:t xml:space="preserve">Investigación, conocimiento, ciencia y metodología. Investigación social: teorías. Investigación básica e investigación aplicada; cualitativa y cuantitativa. Metodología, método y técnicas en las ciencias sociales. </w:t>
      </w:r>
    </w:p>
    <w:p w:rsidR="00FC2E46" w:rsidRPr="009C5BFE" w:rsidRDefault="00FC2E46" w:rsidP="00A4507E">
      <w:pPr>
        <w:pStyle w:val="Default"/>
        <w:spacing w:line="360" w:lineRule="auto"/>
        <w:jc w:val="both"/>
        <w:rPr>
          <w:rFonts w:ascii="Arial" w:hAnsi="Arial" w:cs="Arial"/>
        </w:rPr>
      </w:pPr>
      <w:r w:rsidRPr="009C5BFE">
        <w:rPr>
          <w:rFonts w:ascii="Arial" w:hAnsi="Arial" w:cs="Arial"/>
        </w:rPr>
        <w:t xml:space="preserve">El Proceso de investigación: tema, problema, marco teórico, estrategias metodológicas, muestra, investigadores, presupuesto. Recolección de datos e información: técnicas, trabajo de campo, o en gabinete. Procesamiento de datos. Análisis y discusión de resultados. Conclusiones. </w:t>
      </w:r>
    </w:p>
    <w:p w:rsidR="00FC2E46" w:rsidRPr="009C5BFE" w:rsidRDefault="00FC2E46" w:rsidP="00A4507E">
      <w:pPr>
        <w:pStyle w:val="Default"/>
        <w:spacing w:line="360" w:lineRule="auto"/>
        <w:jc w:val="both"/>
        <w:rPr>
          <w:rFonts w:ascii="Arial" w:hAnsi="Arial" w:cs="Arial"/>
        </w:rPr>
      </w:pPr>
      <w:r w:rsidRPr="009C5BFE">
        <w:rPr>
          <w:rFonts w:ascii="Arial" w:hAnsi="Arial" w:cs="Arial"/>
        </w:rPr>
        <w:t xml:space="preserve">Redacción y producción escrita. Proyecto de investigación. Informes: destinatarios. Tipologías de documentos que difunden resultados: ponencias, artículos científicos, libros. Ámbitos científicos de difusión. </w:t>
      </w:r>
    </w:p>
    <w:p w:rsidR="00FC2E46" w:rsidRPr="009C5BFE" w:rsidRDefault="00FC2E46" w:rsidP="00A4507E">
      <w:pPr>
        <w:pStyle w:val="Default"/>
        <w:spacing w:line="360" w:lineRule="auto"/>
        <w:jc w:val="both"/>
        <w:rPr>
          <w:rFonts w:ascii="Arial" w:hAnsi="Arial" w:cs="Arial"/>
        </w:rPr>
      </w:pPr>
      <w:r w:rsidRPr="009C5BFE">
        <w:rPr>
          <w:rFonts w:ascii="Arial" w:hAnsi="Arial" w:cs="Arial"/>
        </w:rPr>
        <w:t xml:space="preserve">El rol del Técnico en Museología en el proceso de investigación. Servicios de apoyo a la investigación según comunidades científicas y grados de investigadores. Inventario de recursos según soportes, formatos, fuentes editas, inéditas. Alfabetización para la investigación. Normas, </w:t>
      </w:r>
      <w:proofErr w:type="spellStart"/>
      <w:r w:rsidRPr="009C5BFE">
        <w:rPr>
          <w:rFonts w:ascii="Arial" w:hAnsi="Arial" w:cs="Arial"/>
        </w:rPr>
        <w:t>standards</w:t>
      </w:r>
      <w:proofErr w:type="spellEnd"/>
      <w:r w:rsidRPr="009C5BFE">
        <w:rPr>
          <w:rFonts w:ascii="Arial" w:hAnsi="Arial" w:cs="Arial"/>
        </w:rPr>
        <w:t xml:space="preserve"> y formatos para descripción formal de fuentes según comunidad científica. </w:t>
      </w:r>
    </w:p>
    <w:p w:rsidR="00FC2E46" w:rsidRPr="009C5BFE" w:rsidRDefault="00FC2E46" w:rsidP="00A4507E">
      <w:pPr>
        <w:spacing w:after="0" w:line="360" w:lineRule="auto"/>
        <w:jc w:val="both"/>
        <w:rPr>
          <w:rFonts w:ascii="Arial" w:hAnsi="Arial" w:cs="Arial"/>
          <w:sz w:val="24"/>
          <w:szCs w:val="24"/>
        </w:rPr>
      </w:pPr>
      <w:r w:rsidRPr="009C5BFE">
        <w:rPr>
          <w:rFonts w:ascii="Arial" w:hAnsi="Arial" w:cs="Arial"/>
          <w:sz w:val="24"/>
          <w:szCs w:val="24"/>
        </w:rPr>
        <w:t>Instituciones científicas. Comunidad científica social y humanística local, regional, nacional e internacional. El investigador, necesidades y demandas. Casos de producción, difusión y visibilidad de investigación social.</w:t>
      </w:r>
    </w:p>
    <w:p w:rsidR="001B3AAF" w:rsidRDefault="001B3AAF" w:rsidP="00A4507E">
      <w:pPr>
        <w:shd w:val="clear" w:color="auto" w:fill="FFFFFF"/>
        <w:spacing w:before="240" w:after="240" w:line="360" w:lineRule="auto"/>
        <w:jc w:val="both"/>
        <w:rPr>
          <w:rFonts w:ascii="Arial" w:eastAsia="Times New Roman" w:hAnsi="Arial" w:cs="Arial"/>
          <w:sz w:val="24"/>
          <w:szCs w:val="24"/>
        </w:rPr>
      </w:pPr>
    </w:p>
    <w:p w:rsidR="00CE4605" w:rsidRDefault="00CE4605" w:rsidP="00A4507E">
      <w:pPr>
        <w:shd w:val="clear" w:color="auto" w:fill="FFFFFF"/>
        <w:spacing w:before="240" w:after="240" w:line="360" w:lineRule="auto"/>
        <w:jc w:val="both"/>
        <w:rPr>
          <w:rFonts w:ascii="Arial" w:eastAsia="Times New Roman" w:hAnsi="Arial" w:cs="Arial"/>
          <w:b/>
          <w:sz w:val="24"/>
          <w:szCs w:val="24"/>
        </w:rPr>
      </w:pPr>
    </w:p>
    <w:p w:rsidR="00C13060" w:rsidRPr="001B3AAF" w:rsidRDefault="00C13060" w:rsidP="00A4507E">
      <w:pPr>
        <w:shd w:val="clear" w:color="auto" w:fill="FFFFFF"/>
        <w:spacing w:before="240" w:after="240" w:line="360" w:lineRule="auto"/>
        <w:jc w:val="both"/>
        <w:rPr>
          <w:rFonts w:ascii="Arial" w:eastAsia="Times New Roman" w:hAnsi="Arial" w:cs="Arial"/>
          <w:b/>
          <w:sz w:val="24"/>
          <w:szCs w:val="24"/>
        </w:rPr>
      </w:pPr>
      <w:r w:rsidRPr="001B3AAF">
        <w:rPr>
          <w:rFonts w:ascii="Arial" w:eastAsia="Times New Roman" w:hAnsi="Arial" w:cs="Arial"/>
          <w:b/>
          <w:sz w:val="24"/>
          <w:szCs w:val="24"/>
        </w:rPr>
        <w:lastRenderedPageBreak/>
        <w:t xml:space="preserve">Bibliografía: </w:t>
      </w:r>
    </w:p>
    <w:p w:rsidR="00FC2E46" w:rsidRPr="000478D6" w:rsidRDefault="00FC2E46" w:rsidP="002F2FBC">
      <w:pPr>
        <w:tabs>
          <w:tab w:val="left" w:pos="284"/>
        </w:tabs>
        <w:spacing w:after="0" w:line="360" w:lineRule="auto"/>
        <w:ind w:left="426" w:hanging="425"/>
        <w:jc w:val="both"/>
        <w:outlineLvl w:val="2"/>
        <w:rPr>
          <w:rFonts w:ascii="Arial" w:hAnsi="Arial" w:cs="Arial"/>
          <w:sz w:val="24"/>
          <w:szCs w:val="24"/>
        </w:rPr>
      </w:pPr>
      <w:proofErr w:type="spellStart"/>
      <w:r w:rsidRPr="000478D6">
        <w:rPr>
          <w:rFonts w:ascii="Arial" w:hAnsi="Arial" w:cs="Arial"/>
          <w:sz w:val="24"/>
          <w:szCs w:val="24"/>
        </w:rPr>
        <w:t>Ander</w:t>
      </w:r>
      <w:proofErr w:type="spellEnd"/>
      <w:r w:rsidRPr="000478D6">
        <w:rPr>
          <w:rFonts w:ascii="Arial" w:hAnsi="Arial" w:cs="Arial"/>
          <w:sz w:val="24"/>
          <w:szCs w:val="24"/>
        </w:rPr>
        <w:t xml:space="preserve"> </w:t>
      </w:r>
      <w:proofErr w:type="spellStart"/>
      <w:r w:rsidRPr="000478D6">
        <w:rPr>
          <w:rFonts w:ascii="Arial" w:hAnsi="Arial" w:cs="Arial"/>
          <w:sz w:val="24"/>
          <w:szCs w:val="24"/>
        </w:rPr>
        <w:t>Egg</w:t>
      </w:r>
      <w:proofErr w:type="spellEnd"/>
      <w:r w:rsidRPr="000478D6">
        <w:rPr>
          <w:rFonts w:ascii="Arial" w:hAnsi="Arial" w:cs="Arial"/>
          <w:sz w:val="24"/>
          <w:szCs w:val="24"/>
        </w:rPr>
        <w:t>, E. (2014). Aprender a investigar: nociones básicas para la investigación social. 2ª ed. Editorial Brujas.</w:t>
      </w:r>
    </w:p>
    <w:p w:rsidR="00FC2E46" w:rsidRPr="000478D6" w:rsidRDefault="00FC2E46" w:rsidP="002F2FBC">
      <w:pPr>
        <w:tabs>
          <w:tab w:val="left" w:pos="284"/>
        </w:tabs>
        <w:spacing w:after="0" w:line="360" w:lineRule="auto"/>
        <w:ind w:left="426" w:hanging="425"/>
        <w:jc w:val="both"/>
        <w:rPr>
          <w:rFonts w:ascii="Arial" w:hAnsi="Arial" w:cs="Arial"/>
          <w:sz w:val="24"/>
          <w:szCs w:val="24"/>
          <w:lang w:val="en-US"/>
        </w:rPr>
      </w:pPr>
      <w:r w:rsidRPr="000478D6">
        <w:rPr>
          <w:rFonts w:ascii="Arial" w:hAnsi="Arial" w:cs="Arial"/>
          <w:sz w:val="24"/>
          <w:szCs w:val="24"/>
          <w:lang w:val="es-ES_tradnl"/>
        </w:rPr>
        <w:t xml:space="preserve">Dorado Santana, Y.; Martínez Rodríguez, A.; Linares </w:t>
      </w:r>
      <w:proofErr w:type="spellStart"/>
      <w:r w:rsidRPr="000478D6">
        <w:rPr>
          <w:rFonts w:ascii="Arial" w:hAnsi="Arial" w:cs="Arial"/>
          <w:sz w:val="24"/>
          <w:szCs w:val="24"/>
          <w:lang w:val="es-ES_tradnl"/>
        </w:rPr>
        <w:t>Columbie</w:t>
      </w:r>
      <w:proofErr w:type="spellEnd"/>
      <w:r w:rsidRPr="000478D6">
        <w:rPr>
          <w:rFonts w:ascii="Arial" w:hAnsi="Arial" w:cs="Arial"/>
          <w:sz w:val="24"/>
          <w:szCs w:val="24"/>
          <w:lang w:val="es-ES_tradnl"/>
        </w:rPr>
        <w:t xml:space="preserve">, R. (2015). Museología y Ciencias de la Información: notas sobre sus vínculos. </w:t>
      </w:r>
      <w:proofErr w:type="gramStart"/>
      <w:r w:rsidRPr="000478D6">
        <w:rPr>
          <w:rFonts w:ascii="Arial" w:hAnsi="Arial" w:cs="Arial"/>
          <w:sz w:val="24"/>
          <w:szCs w:val="24"/>
          <w:lang w:val="en-US"/>
        </w:rPr>
        <w:t xml:space="preserve">Bib. An. </w:t>
      </w:r>
      <w:proofErr w:type="spellStart"/>
      <w:r w:rsidRPr="000478D6">
        <w:rPr>
          <w:rFonts w:ascii="Arial" w:hAnsi="Arial" w:cs="Arial"/>
          <w:sz w:val="24"/>
          <w:szCs w:val="24"/>
          <w:lang w:val="en-US"/>
        </w:rPr>
        <w:t>Investig</w:t>
      </w:r>
      <w:proofErr w:type="spellEnd"/>
      <w:r w:rsidRPr="000478D6">
        <w:rPr>
          <w:rFonts w:ascii="Arial" w:hAnsi="Arial" w:cs="Arial"/>
          <w:sz w:val="24"/>
          <w:szCs w:val="24"/>
          <w:lang w:val="en-US"/>
        </w:rPr>
        <w:t xml:space="preserve"> (pp.50-63) 11 (4).</w:t>
      </w:r>
      <w:proofErr w:type="gramEnd"/>
      <w:r w:rsidRPr="000478D6">
        <w:rPr>
          <w:rFonts w:ascii="Arial" w:hAnsi="Arial" w:cs="Arial"/>
          <w:sz w:val="24"/>
          <w:szCs w:val="24"/>
          <w:lang w:val="en-US"/>
        </w:rPr>
        <w:t xml:space="preserve"> </w:t>
      </w:r>
      <w:hyperlink r:id="rId12" w:history="1">
        <w:r w:rsidRPr="000478D6">
          <w:rPr>
            <w:rStyle w:val="Hipervnculo"/>
            <w:rFonts w:ascii="Arial" w:hAnsi="Arial" w:cs="Arial"/>
            <w:color w:val="auto"/>
            <w:sz w:val="24"/>
            <w:szCs w:val="24"/>
            <w:lang w:val="en-US"/>
          </w:rPr>
          <w:t>http://revistas.bnjm.cu/index.php/BAI/article/view/195/204</w:t>
        </w:r>
      </w:hyperlink>
      <w:r w:rsidRPr="000478D6">
        <w:rPr>
          <w:rFonts w:ascii="Arial" w:hAnsi="Arial" w:cs="Arial"/>
          <w:sz w:val="24"/>
          <w:szCs w:val="24"/>
          <w:lang w:val="en-US"/>
        </w:rPr>
        <w:t xml:space="preserve"> </w:t>
      </w:r>
    </w:p>
    <w:p w:rsidR="00FC2E46" w:rsidRPr="000478D6" w:rsidRDefault="00FC2E46" w:rsidP="002F2FBC">
      <w:pPr>
        <w:tabs>
          <w:tab w:val="left" w:pos="284"/>
        </w:tabs>
        <w:spacing w:after="0" w:line="360" w:lineRule="auto"/>
        <w:ind w:left="426" w:hanging="425"/>
        <w:jc w:val="both"/>
        <w:rPr>
          <w:rFonts w:ascii="Arial" w:hAnsi="Arial" w:cs="Arial"/>
          <w:sz w:val="24"/>
          <w:szCs w:val="24"/>
          <w:lang w:val="es-ES_tradnl"/>
        </w:rPr>
      </w:pPr>
      <w:r w:rsidRPr="000478D6">
        <w:rPr>
          <w:rFonts w:ascii="Arial" w:hAnsi="Arial" w:cs="Arial"/>
          <w:sz w:val="24"/>
          <w:szCs w:val="24"/>
        </w:rPr>
        <w:t>Gómez, M. (2014). Elaboración del proyecto de investigación, en M. Gómez. Introducción a la metodología de la investigación científica. Brujas.</w:t>
      </w:r>
    </w:p>
    <w:p w:rsidR="00FC2E46" w:rsidRPr="000478D6" w:rsidRDefault="00FC2E46" w:rsidP="002F2FBC">
      <w:pPr>
        <w:tabs>
          <w:tab w:val="left" w:pos="284"/>
        </w:tabs>
        <w:spacing w:after="0" w:line="360" w:lineRule="auto"/>
        <w:ind w:left="426" w:hanging="425"/>
        <w:jc w:val="both"/>
        <w:rPr>
          <w:rFonts w:ascii="Arial" w:eastAsia="Times New Roman" w:hAnsi="Arial" w:cs="Arial"/>
          <w:sz w:val="24"/>
          <w:szCs w:val="24"/>
          <w:lang w:eastAsia="es-AR"/>
        </w:rPr>
      </w:pPr>
      <w:r w:rsidRPr="000478D6">
        <w:rPr>
          <w:rFonts w:ascii="Arial" w:hAnsi="Arial" w:cs="Arial"/>
          <w:sz w:val="24"/>
          <w:szCs w:val="24"/>
        </w:rPr>
        <w:t xml:space="preserve">Hernández Prados, M.; García, G. (2017). Guía para proyectos de investigación en ciencias sociales. Como elaborar un TFG, un TFM o una Tesis doctoral. </w:t>
      </w:r>
      <w:r w:rsidRPr="000478D6">
        <w:rPr>
          <w:rFonts w:ascii="Arial" w:hAnsi="Arial" w:cs="Arial"/>
          <w:iCs/>
          <w:sz w:val="24"/>
          <w:szCs w:val="24"/>
        </w:rPr>
        <w:t>CPU-e. Revista de Investigación Educativa. (24)</w:t>
      </w:r>
      <w:r w:rsidRPr="000478D6">
        <w:rPr>
          <w:rFonts w:ascii="Arial" w:hAnsi="Arial" w:cs="Arial"/>
          <w:sz w:val="24"/>
          <w:szCs w:val="24"/>
        </w:rPr>
        <w:t xml:space="preserve">. </w:t>
      </w:r>
      <w:hyperlink r:id="rId13" w:history="1">
        <w:r w:rsidRPr="000478D6">
          <w:rPr>
            <w:rStyle w:val="Hipervnculo"/>
            <w:rFonts w:ascii="Arial" w:hAnsi="Arial" w:cs="Arial"/>
            <w:color w:val="auto"/>
            <w:sz w:val="24"/>
            <w:szCs w:val="24"/>
          </w:rPr>
          <w:t>https://www.scielo.org.mx/scielo.php?script=sci_arttext&amp;pid=S1870-53082017000100240</w:t>
        </w:r>
      </w:hyperlink>
    </w:p>
    <w:p w:rsidR="00FC2E46" w:rsidRPr="000478D6" w:rsidRDefault="00FC2E46" w:rsidP="002F2FBC">
      <w:pPr>
        <w:tabs>
          <w:tab w:val="left" w:pos="284"/>
        </w:tabs>
        <w:spacing w:after="0" w:line="360" w:lineRule="auto"/>
        <w:ind w:left="426" w:hanging="425"/>
        <w:jc w:val="both"/>
        <w:rPr>
          <w:rFonts w:ascii="Arial" w:eastAsia="Times New Roman" w:hAnsi="Arial" w:cs="Arial"/>
          <w:sz w:val="24"/>
          <w:szCs w:val="24"/>
          <w:lang w:eastAsia="es-AR"/>
        </w:rPr>
      </w:pPr>
      <w:r w:rsidRPr="000478D6">
        <w:rPr>
          <w:rFonts w:ascii="Arial" w:hAnsi="Arial" w:cs="Arial"/>
          <w:sz w:val="24"/>
          <w:szCs w:val="24"/>
        </w:rPr>
        <w:t xml:space="preserve">Martínez, A. y Pérez Benavides, A.C. (2022). Museología social en contextos étnicos; una </w:t>
      </w:r>
      <w:proofErr w:type="spellStart"/>
      <w:r w:rsidRPr="000478D6">
        <w:rPr>
          <w:rFonts w:ascii="Arial" w:hAnsi="Arial" w:cs="Arial"/>
          <w:sz w:val="24"/>
          <w:szCs w:val="24"/>
        </w:rPr>
        <w:t>reflezión</w:t>
      </w:r>
      <w:proofErr w:type="spellEnd"/>
      <w:r w:rsidRPr="000478D6">
        <w:rPr>
          <w:rFonts w:ascii="Arial" w:hAnsi="Arial" w:cs="Arial"/>
          <w:sz w:val="24"/>
          <w:szCs w:val="24"/>
        </w:rPr>
        <w:t xml:space="preserve"> sobre investigación colaborativa con </w:t>
      </w:r>
      <w:proofErr w:type="gramStart"/>
      <w:r w:rsidRPr="000478D6">
        <w:rPr>
          <w:rFonts w:ascii="Arial" w:hAnsi="Arial" w:cs="Arial"/>
          <w:sz w:val="24"/>
          <w:szCs w:val="24"/>
        </w:rPr>
        <w:t>los pueblos inga</w:t>
      </w:r>
      <w:proofErr w:type="gramEnd"/>
      <w:r w:rsidRPr="000478D6">
        <w:rPr>
          <w:rFonts w:ascii="Arial" w:hAnsi="Arial" w:cs="Arial"/>
          <w:sz w:val="24"/>
          <w:szCs w:val="24"/>
        </w:rPr>
        <w:t xml:space="preserve"> y </w:t>
      </w:r>
      <w:proofErr w:type="spellStart"/>
      <w:r w:rsidRPr="000478D6">
        <w:rPr>
          <w:rFonts w:ascii="Arial" w:hAnsi="Arial" w:cs="Arial"/>
          <w:sz w:val="24"/>
          <w:szCs w:val="24"/>
        </w:rPr>
        <w:t>kamentsá</w:t>
      </w:r>
      <w:proofErr w:type="spellEnd"/>
      <w:r w:rsidRPr="000478D6">
        <w:rPr>
          <w:rFonts w:ascii="Arial" w:hAnsi="Arial" w:cs="Arial"/>
          <w:sz w:val="24"/>
          <w:szCs w:val="24"/>
        </w:rPr>
        <w:t xml:space="preserve"> del Valle del </w:t>
      </w:r>
      <w:proofErr w:type="spellStart"/>
      <w:r w:rsidRPr="000478D6">
        <w:rPr>
          <w:rFonts w:ascii="Arial" w:hAnsi="Arial" w:cs="Arial"/>
          <w:sz w:val="24"/>
          <w:szCs w:val="24"/>
        </w:rPr>
        <w:t>Sibundoy</w:t>
      </w:r>
      <w:proofErr w:type="spellEnd"/>
      <w:r w:rsidRPr="000478D6">
        <w:rPr>
          <w:rFonts w:ascii="Arial" w:hAnsi="Arial" w:cs="Arial"/>
          <w:sz w:val="24"/>
          <w:szCs w:val="24"/>
        </w:rPr>
        <w:t xml:space="preserve"> (Colombia). </w:t>
      </w:r>
      <w:proofErr w:type="spellStart"/>
      <w:r w:rsidRPr="000478D6">
        <w:rPr>
          <w:rFonts w:ascii="Arial" w:hAnsi="Arial" w:cs="Arial"/>
          <w:sz w:val="24"/>
          <w:szCs w:val="24"/>
        </w:rPr>
        <w:t>Boletím</w:t>
      </w:r>
      <w:proofErr w:type="spellEnd"/>
      <w:r w:rsidRPr="000478D6">
        <w:rPr>
          <w:rFonts w:ascii="Arial" w:hAnsi="Arial" w:cs="Arial"/>
          <w:sz w:val="24"/>
          <w:szCs w:val="24"/>
        </w:rPr>
        <w:t xml:space="preserve"> do </w:t>
      </w:r>
      <w:proofErr w:type="spellStart"/>
      <w:r w:rsidRPr="000478D6">
        <w:rPr>
          <w:rFonts w:ascii="Arial" w:hAnsi="Arial" w:cs="Arial"/>
          <w:sz w:val="24"/>
          <w:szCs w:val="24"/>
        </w:rPr>
        <w:t>Museu</w:t>
      </w:r>
      <w:proofErr w:type="spellEnd"/>
      <w:r w:rsidRPr="000478D6">
        <w:rPr>
          <w:rFonts w:ascii="Arial" w:hAnsi="Arial" w:cs="Arial"/>
          <w:sz w:val="24"/>
          <w:szCs w:val="24"/>
        </w:rPr>
        <w:t xml:space="preserve"> </w:t>
      </w:r>
      <w:proofErr w:type="spellStart"/>
      <w:r w:rsidRPr="000478D6">
        <w:rPr>
          <w:rFonts w:ascii="Arial" w:hAnsi="Arial" w:cs="Arial"/>
          <w:sz w:val="24"/>
          <w:szCs w:val="24"/>
        </w:rPr>
        <w:t>Paraense</w:t>
      </w:r>
      <w:proofErr w:type="spellEnd"/>
      <w:r w:rsidRPr="000478D6">
        <w:rPr>
          <w:rFonts w:ascii="Arial" w:hAnsi="Arial" w:cs="Arial"/>
          <w:sz w:val="24"/>
          <w:szCs w:val="24"/>
        </w:rPr>
        <w:t xml:space="preserve"> Emilio </w:t>
      </w:r>
      <w:proofErr w:type="spellStart"/>
      <w:r w:rsidRPr="000478D6">
        <w:rPr>
          <w:rFonts w:ascii="Arial" w:hAnsi="Arial" w:cs="Arial"/>
          <w:sz w:val="24"/>
          <w:szCs w:val="24"/>
        </w:rPr>
        <w:t>Goeldi</w:t>
      </w:r>
      <w:proofErr w:type="spellEnd"/>
      <w:r w:rsidRPr="000478D6">
        <w:rPr>
          <w:rFonts w:ascii="Arial" w:hAnsi="Arial" w:cs="Arial"/>
          <w:sz w:val="24"/>
          <w:szCs w:val="24"/>
        </w:rPr>
        <w:t xml:space="preserve">, Ciencias Humanas, 17(3), </w:t>
      </w:r>
      <w:r w:rsidRPr="000478D6">
        <w:rPr>
          <w:rFonts w:ascii="Arial" w:eastAsia="Times New Roman" w:hAnsi="Arial" w:cs="Arial"/>
          <w:sz w:val="24"/>
          <w:szCs w:val="24"/>
          <w:lang w:eastAsia="es-AR"/>
        </w:rPr>
        <w:t xml:space="preserve">e20210048. </w:t>
      </w:r>
      <w:hyperlink r:id="rId14" w:history="1">
        <w:r w:rsidRPr="000478D6">
          <w:rPr>
            <w:rStyle w:val="Hipervnculo"/>
            <w:rFonts w:ascii="Arial" w:eastAsia="Times New Roman" w:hAnsi="Arial" w:cs="Arial"/>
            <w:color w:val="auto"/>
            <w:sz w:val="24"/>
            <w:szCs w:val="24"/>
            <w:lang w:eastAsia="es-AR"/>
          </w:rPr>
          <w:t>https://doi.org/10.1590/2178-2547 -BGOELDI-2021-0048</w:t>
        </w:r>
      </w:hyperlink>
    </w:p>
    <w:p w:rsidR="00FC2E46" w:rsidRPr="009C5BFE" w:rsidRDefault="00FC2E46" w:rsidP="002F2FBC">
      <w:pPr>
        <w:tabs>
          <w:tab w:val="left" w:pos="284"/>
        </w:tabs>
        <w:autoSpaceDE w:val="0"/>
        <w:autoSpaceDN w:val="0"/>
        <w:adjustRightInd w:val="0"/>
        <w:spacing w:after="0" w:line="360" w:lineRule="auto"/>
        <w:ind w:left="426" w:hanging="425"/>
        <w:jc w:val="both"/>
        <w:rPr>
          <w:rFonts w:ascii="Arial" w:hAnsi="Arial" w:cs="Arial"/>
          <w:sz w:val="24"/>
          <w:szCs w:val="24"/>
        </w:rPr>
      </w:pPr>
      <w:r w:rsidRPr="000478D6">
        <w:rPr>
          <w:rFonts w:ascii="Arial" w:hAnsi="Arial" w:cs="Arial"/>
          <w:sz w:val="24"/>
          <w:szCs w:val="24"/>
        </w:rPr>
        <w:t xml:space="preserve">Martínez </w:t>
      </w:r>
      <w:proofErr w:type="spellStart"/>
      <w:r w:rsidRPr="000478D6">
        <w:rPr>
          <w:rFonts w:ascii="Arial" w:hAnsi="Arial" w:cs="Arial"/>
          <w:sz w:val="24"/>
          <w:szCs w:val="24"/>
        </w:rPr>
        <w:t>Rider</w:t>
      </w:r>
      <w:proofErr w:type="spellEnd"/>
      <w:r w:rsidRPr="000478D6">
        <w:rPr>
          <w:rFonts w:ascii="Arial" w:hAnsi="Arial" w:cs="Arial"/>
          <w:sz w:val="24"/>
          <w:szCs w:val="24"/>
        </w:rPr>
        <w:t>, R.M. (2016). El aprendizaje de la metodología de investigación en Ciencias de la Información, en J. Ríos Ortega. (Coord.). La investigación</w:t>
      </w:r>
      <w:r w:rsidRPr="009C5BFE">
        <w:rPr>
          <w:rFonts w:ascii="Arial" w:hAnsi="Arial" w:cs="Arial"/>
          <w:sz w:val="24"/>
          <w:szCs w:val="24"/>
        </w:rPr>
        <w:t xml:space="preserve"> bibliotecológica: problemas para su enseñanza y aprendizaje (pp.27-39). Universidad Nacional Autónoma de México. Institutos de Investigaciones Bibliotecológicas y de la Información.  </w:t>
      </w:r>
      <w:hyperlink r:id="rId15" w:history="1">
        <w:r w:rsidRPr="009C5BFE">
          <w:rPr>
            <w:rStyle w:val="Hipervnculo"/>
            <w:rFonts w:ascii="Arial" w:hAnsi="Arial" w:cs="Arial"/>
            <w:color w:val="auto"/>
            <w:sz w:val="24"/>
            <w:szCs w:val="24"/>
          </w:rPr>
          <w:t>http://iibi.unam.mx/opLibros.html</w:t>
        </w:r>
      </w:hyperlink>
      <w:r w:rsidRPr="009C5BFE">
        <w:rPr>
          <w:rFonts w:ascii="Arial" w:hAnsi="Arial" w:cs="Arial"/>
          <w:sz w:val="24"/>
          <w:szCs w:val="24"/>
        </w:rPr>
        <w:t xml:space="preserve"> </w:t>
      </w:r>
    </w:p>
    <w:p w:rsidR="00FC2E46" w:rsidRPr="000478D6" w:rsidRDefault="00FC2E46" w:rsidP="002F2FBC">
      <w:pPr>
        <w:pStyle w:val="Ttulo2"/>
        <w:tabs>
          <w:tab w:val="left" w:pos="284"/>
        </w:tabs>
        <w:spacing w:before="0" w:line="360" w:lineRule="auto"/>
        <w:ind w:left="426" w:hanging="425"/>
        <w:jc w:val="both"/>
        <w:rPr>
          <w:rFonts w:ascii="Arial" w:hAnsi="Arial" w:cs="Arial"/>
          <w:b w:val="0"/>
          <w:color w:val="auto"/>
          <w:sz w:val="24"/>
          <w:szCs w:val="24"/>
        </w:rPr>
      </w:pPr>
      <w:r w:rsidRPr="000478D6">
        <w:rPr>
          <w:rFonts w:ascii="Arial" w:hAnsi="Arial" w:cs="Arial"/>
          <w:b w:val="0"/>
          <w:color w:val="auto"/>
          <w:sz w:val="24"/>
          <w:szCs w:val="24"/>
        </w:rPr>
        <w:lastRenderedPageBreak/>
        <w:t>Notario Sánchez, A. (2018). El público en el museo actual. Reflexiones sobre la nueva Museología y las masas. De arte: revista de historia del arte (pp.191-203) 17. DOI: </w:t>
      </w:r>
      <w:hyperlink r:id="rId16" w:history="1">
        <w:r w:rsidRPr="000478D6">
          <w:rPr>
            <w:rStyle w:val="Hipervnculo"/>
            <w:rFonts w:ascii="Arial" w:hAnsi="Arial" w:cs="Arial"/>
            <w:b w:val="0"/>
            <w:color w:val="auto"/>
            <w:sz w:val="24"/>
            <w:szCs w:val="24"/>
          </w:rPr>
          <w:t>https://doi.org/10.18002/da.v0i17.5436</w:t>
        </w:r>
      </w:hyperlink>
    </w:p>
    <w:p w:rsidR="00C13060" w:rsidRPr="000478D6" w:rsidRDefault="00C13060" w:rsidP="002F2FBC">
      <w:pPr>
        <w:shd w:val="clear" w:color="auto" w:fill="FFFFFF"/>
        <w:tabs>
          <w:tab w:val="left" w:pos="284"/>
        </w:tabs>
        <w:spacing w:before="240" w:after="240" w:line="360" w:lineRule="auto"/>
        <w:ind w:left="426" w:hanging="425"/>
        <w:jc w:val="both"/>
        <w:rPr>
          <w:rFonts w:ascii="Arial" w:eastAsia="Times New Roman" w:hAnsi="Arial" w:cs="Arial"/>
          <w:sz w:val="24"/>
          <w:szCs w:val="24"/>
        </w:rPr>
      </w:pPr>
      <w:r w:rsidRPr="000478D6">
        <w:rPr>
          <w:rFonts w:ascii="Arial" w:eastAsia="Times New Roman" w:hAnsi="Arial" w:cs="Arial"/>
          <w:sz w:val="24"/>
          <w:szCs w:val="24"/>
        </w:rPr>
        <w:t xml:space="preserve">-Arias, F. (2006) “Mitos y errores en la elaboración de tesis y proyectos de investigación” Venezuela. Edit. </w:t>
      </w:r>
      <w:proofErr w:type="spellStart"/>
      <w:r w:rsidRPr="000478D6">
        <w:rPr>
          <w:rFonts w:ascii="Arial" w:eastAsia="Times New Roman" w:hAnsi="Arial" w:cs="Arial"/>
          <w:sz w:val="24"/>
          <w:szCs w:val="24"/>
        </w:rPr>
        <w:t>Episteme</w:t>
      </w:r>
      <w:proofErr w:type="spellEnd"/>
      <w:r w:rsidRPr="000478D6">
        <w:rPr>
          <w:rFonts w:ascii="Arial" w:eastAsia="Times New Roman" w:hAnsi="Arial" w:cs="Arial"/>
          <w:sz w:val="24"/>
          <w:szCs w:val="24"/>
        </w:rPr>
        <w:t>.</w:t>
      </w:r>
    </w:p>
    <w:p w:rsidR="00C13060" w:rsidRPr="009C5BFE" w:rsidRDefault="00C13060" w:rsidP="002F2FBC">
      <w:pPr>
        <w:shd w:val="clear" w:color="auto" w:fill="FFFFFF"/>
        <w:tabs>
          <w:tab w:val="left" w:pos="284"/>
        </w:tabs>
        <w:spacing w:before="240" w:after="240" w:line="360" w:lineRule="auto"/>
        <w:ind w:left="426" w:hanging="425"/>
        <w:jc w:val="both"/>
        <w:rPr>
          <w:rFonts w:ascii="Arial" w:eastAsia="Times New Roman" w:hAnsi="Arial" w:cs="Arial"/>
          <w:sz w:val="24"/>
          <w:szCs w:val="24"/>
        </w:rPr>
      </w:pPr>
      <w:r w:rsidRPr="000478D6">
        <w:rPr>
          <w:rFonts w:ascii="Arial" w:eastAsia="Times New Roman" w:hAnsi="Arial" w:cs="Arial"/>
          <w:sz w:val="24"/>
          <w:szCs w:val="24"/>
        </w:rPr>
        <w:t>-</w:t>
      </w:r>
      <w:proofErr w:type="spellStart"/>
      <w:r w:rsidRPr="000478D6">
        <w:rPr>
          <w:rFonts w:ascii="Arial" w:eastAsia="Times New Roman" w:hAnsi="Arial" w:cs="Arial"/>
          <w:sz w:val="24"/>
          <w:szCs w:val="24"/>
        </w:rPr>
        <w:t>Barboza</w:t>
      </w:r>
      <w:proofErr w:type="spellEnd"/>
      <w:r w:rsidRPr="000478D6">
        <w:rPr>
          <w:rFonts w:ascii="Arial" w:eastAsia="Times New Roman" w:hAnsi="Arial" w:cs="Arial"/>
          <w:sz w:val="24"/>
          <w:szCs w:val="24"/>
        </w:rPr>
        <w:t>, O. (2015) “Investigación educativa: Abriendo puertas al conocimiento.” Montevideo</w:t>
      </w:r>
      <w:r w:rsidRPr="009C5BFE">
        <w:rPr>
          <w:rFonts w:ascii="Arial" w:eastAsia="Times New Roman" w:hAnsi="Arial" w:cs="Arial"/>
          <w:sz w:val="24"/>
          <w:szCs w:val="24"/>
        </w:rPr>
        <w:t>. Edit. CLACSO.</w:t>
      </w:r>
    </w:p>
    <w:p w:rsidR="00C13060" w:rsidRPr="000478D6" w:rsidRDefault="00C13060" w:rsidP="002F2FBC">
      <w:pPr>
        <w:shd w:val="clear" w:color="auto" w:fill="FFFFFF"/>
        <w:tabs>
          <w:tab w:val="left" w:pos="284"/>
        </w:tabs>
        <w:spacing w:before="240" w:after="240" w:line="360" w:lineRule="auto"/>
        <w:ind w:left="426" w:hanging="425"/>
        <w:jc w:val="both"/>
        <w:rPr>
          <w:rFonts w:ascii="Arial" w:eastAsia="Times New Roman" w:hAnsi="Arial" w:cs="Arial"/>
          <w:sz w:val="24"/>
          <w:szCs w:val="24"/>
        </w:rPr>
      </w:pPr>
      <w:r w:rsidRPr="000478D6">
        <w:rPr>
          <w:rFonts w:ascii="Arial" w:eastAsia="Times New Roman" w:hAnsi="Arial" w:cs="Arial"/>
          <w:sz w:val="24"/>
          <w:szCs w:val="24"/>
        </w:rPr>
        <w:t>-Finley, A. (2012</w:t>
      </w:r>
      <w:proofErr w:type="gramStart"/>
      <w:r w:rsidRPr="000478D6">
        <w:rPr>
          <w:rFonts w:ascii="Arial" w:eastAsia="Times New Roman" w:hAnsi="Arial" w:cs="Arial"/>
          <w:sz w:val="24"/>
          <w:szCs w:val="24"/>
        </w:rPr>
        <w:t>)“</w:t>
      </w:r>
      <w:proofErr w:type="gramEnd"/>
      <w:r w:rsidRPr="000478D6">
        <w:rPr>
          <w:rFonts w:ascii="Arial" w:eastAsia="Times New Roman" w:hAnsi="Arial" w:cs="Arial"/>
          <w:sz w:val="24"/>
          <w:szCs w:val="24"/>
        </w:rPr>
        <w:t>Cómo comunicar la investigación para influir: estrategias y desafíos para generar el cambio.” Sudáfrica. APC Ediciones.</w:t>
      </w:r>
    </w:p>
    <w:p w:rsidR="00C13060" w:rsidRPr="009C5BFE" w:rsidRDefault="00C13060" w:rsidP="001B3AAF">
      <w:pPr>
        <w:shd w:val="clear" w:color="auto" w:fill="FFFFFF"/>
        <w:tabs>
          <w:tab w:val="left" w:pos="284"/>
        </w:tabs>
        <w:spacing w:before="240" w:after="240" w:line="360" w:lineRule="auto"/>
        <w:ind w:left="426" w:hanging="425"/>
        <w:jc w:val="both"/>
        <w:rPr>
          <w:rFonts w:ascii="Arial" w:eastAsia="Times New Roman" w:hAnsi="Arial" w:cs="Arial"/>
          <w:sz w:val="24"/>
          <w:szCs w:val="24"/>
        </w:rPr>
      </w:pPr>
      <w:r w:rsidRPr="000478D6">
        <w:rPr>
          <w:rFonts w:ascii="Arial" w:eastAsia="Times New Roman" w:hAnsi="Arial" w:cs="Arial"/>
          <w:sz w:val="24"/>
          <w:szCs w:val="24"/>
        </w:rPr>
        <w:t>-</w:t>
      </w:r>
      <w:proofErr w:type="spellStart"/>
      <w:r w:rsidRPr="000478D6">
        <w:rPr>
          <w:rFonts w:ascii="Arial" w:eastAsia="Times New Roman" w:hAnsi="Arial" w:cs="Arial"/>
          <w:sz w:val="24"/>
          <w:szCs w:val="24"/>
        </w:rPr>
        <w:t>Katayama</w:t>
      </w:r>
      <w:proofErr w:type="spellEnd"/>
      <w:r w:rsidRPr="000478D6">
        <w:rPr>
          <w:rFonts w:ascii="Arial" w:eastAsia="Times New Roman" w:hAnsi="Arial" w:cs="Arial"/>
          <w:sz w:val="24"/>
          <w:szCs w:val="24"/>
        </w:rPr>
        <w:t xml:space="preserve"> </w:t>
      </w:r>
      <w:proofErr w:type="spellStart"/>
      <w:r w:rsidRPr="000478D6">
        <w:rPr>
          <w:rFonts w:ascii="Arial" w:eastAsia="Times New Roman" w:hAnsi="Arial" w:cs="Arial"/>
          <w:sz w:val="24"/>
          <w:szCs w:val="24"/>
        </w:rPr>
        <w:t>Omura</w:t>
      </w:r>
      <w:proofErr w:type="spellEnd"/>
      <w:r w:rsidRPr="000478D6">
        <w:rPr>
          <w:rFonts w:ascii="Arial" w:eastAsia="Times New Roman" w:hAnsi="Arial" w:cs="Arial"/>
          <w:sz w:val="24"/>
          <w:szCs w:val="24"/>
        </w:rPr>
        <w:t xml:space="preserve">, R. (2014) “Introducción a la investigación cualitativa: fundamentos, métodos, estrategias y técnicas.” Lima. Fondo Editorial Universidad Inca Garcilaso de Vega. </w:t>
      </w:r>
    </w:p>
    <w:p w:rsidR="00C37280" w:rsidRPr="009C5BFE" w:rsidRDefault="00C37280" w:rsidP="00A4507E">
      <w:pPr>
        <w:spacing w:line="360" w:lineRule="auto"/>
        <w:rPr>
          <w:rFonts w:ascii="Arial" w:hAnsi="Arial" w:cs="Arial"/>
          <w:b/>
          <w:sz w:val="24"/>
          <w:szCs w:val="24"/>
        </w:rPr>
      </w:pPr>
      <w:r w:rsidRPr="009C5BFE">
        <w:rPr>
          <w:rFonts w:ascii="Arial" w:hAnsi="Arial" w:cs="Arial"/>
          <w:b/>
          <w:sz w:val="24"/>
          <w:szCs w:val="24"/>
        </w:rPr>
        <w:t>Espacio Curricular: Conservación Preventiva I</w:t>
      </w:r>
    </w:p>
    <w:p w:rsidR="00C37280" w:rsidRPr="009C5BFE" w:rsidRDefault="00C37280" w:rsidP="00A4507E">
      <w:pPr>
        <w:spacing w:line="360" w:lineRule="auto"/>
        <w:rPr>
          <w:rFonts w:ascii="Arial" w:hAnsi="Arial" w:cs="Arial"/>
          <w:b/>
          <w:sz w:val="24"/>
          <w:szCs w:val="24"/>
        </w:rPr>
      </w:pPr>
      <w:r w:rsidRPr="009C5BFE">
        <w:rPr>
          <w:rFonts w:ascii="Arial" w:hAnsi="Arial" w:cs="Arial"/>
          <w:b/>
          <w:sz w:val="24"/>
          <w:szCs w:val="24"/>
        </w:rPr>
        <w:t>-Año de la Carrera: 2º Año</w:t>
      </w:r>
    </w:p>
    <w:p w:rsidR="00C37280" w:rsidRPr="009C5BFE" w:rsidRDefault="00C37280"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3E339E" w:rsidRPr="009C5BFE" w:rsidRDefault="000478D6" w:rsidP="00A4507E">
      <w:pPr>
        <w:spacing w:line="360" w:lineRule="auto"/>
        <w:rPr>
          <w:rFonts w:ascii="Arial" w:hAnsi="Arial" w:cs="Arial"/>
          <w:b/>
          <w:sz w:val="24"/>
          <w:szCs w:val="24"/>
        </w:rPr>
      </w:pPr>
      <w:r>
        <w:rPr>
          <w:rFonts w:ascii="Arial" w:hAnsi="Arial" w:cs="Arial"/>
          <w:b/>
          <w:sz w:val="24"/>
          <w:szCs w:val="24"/>
        </w:rPr>
        <w:t xml:space="preserve"> -Carga Horaria: 4 hs.</w:t>
      </w:r>
    </w:p>
    <w:p w:rsidR="00417D29" w:rsidRDefault="00417D29" w:rsidP="00A4507E">
      <w:pPr>
        <w:shd w:val="clear" w:color="auto" w:fill="FFFFFF"/>
        <w:spacing w:after="240" w:line="360" w:lineRule="auto"/>
        <w:jc w:val="both"/>
        <w:rPr>
          <w:rFonts w:ascii="Arial" w:eastAsia="Times New Roman" w:hAnsi="Arial" w:cs="Arial"/>
          <w:b/>
          <w:sz w:val="24"/>
          <w:szCs w:val="24"/>
        </w:rPr>
      </w:pPr>
    </w:p>
    <w:p w:rsidR="003E339E" w:rsidRPr="009C5BFE" w:rsidRDefault="00C37280"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Marco Explicativo: </w:t>
      </w:r>
    </w:p>
    <w:p w:rsidR="003E339E" w:rsidRPr="009C5BFE" w:rsidRDefault="003E339E" w:rsidP="00A4507E">
      <w:pPr>
        <w:autoSpaceDE w:val="0"/>
        <w:autoSpaceDN w:val="0"/>
        <w:adjustRightInd w:val="0"/>
        <w:spacing w:after="0" w:line="360" w:lineRule="auto"/>
        <w:jc w:val="both"/>
        <w:rPr>
          <w:rFonts w:ascii="Arial" w:hAnsi="Arial" w:cs="Arial"/>
          <w:sz w:val="24"/>
          <w:szCs w:val="24"/>
        </w:rPr>
      </w:pPr>
      <w:r w:rsidRPr="009C5BFE">
        <w:rPr>
          <w:rFonts w:ascii="Arial" w:hAnsi="Arial" w:cs="Arial"/>
          <w:sz w:val="24"/>
          <w:szCs w:val="24"/>
        </w:rPr>
        <w:t xml:space="preserve">En el presente espacio curricular se abordará el conocimiento y reflexión de las nociones de Conservación preventiva, curativa y restauración. El sustento teórico de que las fuerzas interrelacionadas del micro y macro clima de las instituciones museológicas, sus edificios e instalaciones, monumentos y las actividades humanas de profesionales de museos, unidades de gestión patrimonial y público </w:t>
      </w:r>
      <w:r w:rsidRPr="009C5BFE">
        <w:rPr>
          <w:rFonts w:ascii="Arial" w:hAnsi="Arial" w:cs="Arial"/>
          <w:sz w:val="24"/>
          <w:szCs w:val="24"/>
        </w:rPr>
        <w:lastRenderedPageBreak/>
        <w:t xml:space="preserve">confluyen en posibles deterioros y degradaciones irreversibles de los Objetos Patrimoniales. Se abordarán materiales celulósicos e inorgánicos. </w:t>
      </w:r>
    </w:p>
    <w:p w:rsidR="002F2FBC" w:rsidRPr="000478D6" w:rsidRDefault="00C37280"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Junto con la Museología y Museografía, la Conservación Preventiva constituye parte de la formación</w:t>
      </w:r>
      <w:r w:rsidR="003E339E" w:rsidRPr="009C5BFE">
        <w:rPr>
          <w:rFonts w:ascii="Arial" w:eastAsia="Times New Roman" w:hAnsi="Arial" w:cs="Arial"/>
          <w:sz w:val="24"/>
          <w:szCs w:val="24"/>
        </w:rPr>
        <w:t xml:space="preserve"> específica del futuro Técnico en Museología,</w:t>
      </w:r>
      <w:r w:rsidRPr="009C5BFE">
        <w:rPr>
          <w:rFonts w:ascii="Arial" w:eastAsia="Times New Roman" w:hAnsi="Arial" w:cs="Arial"/>
          <w:sz w:val="24"/>
          <w:szCs w:val="24"/>
        </w:rPr>
        <w:t xml:space="preserve"> quien debe conocer y aplicar adecuadamente los principios de conservación del museo y su acervo. Es por ello que este taller teórico-práctico aborda las problemáticas que se pueden encontrar en el museo en cuanto a la protección de las colecciones, junto a posibles soluciones aludiendo también al uso de </w:t>
      </w:r>
      <w:proofErr w:type="spellStart"/>
      <w:r w:rsidRPr="009C5BFE">
        <w:rPr>
          <w:rFonts w:ascii="Arial" w:eastAsia="Times New Roman" w:hAnsi="Arial" w:cs="Arial"/>
          <w:sz w:val="24"/>
          <w:szCs w:val="24"/>
        </w:rPr>
        <w:t>TICs</w:t>
      </w:r>
      <w:proofErr w:type="spellEnd"/>
      <w:r w:rsidRPr="009C5BFE">
        <w:rPr>
          <w:rFonts w:ascii="Arial" w:eastAsia="Times New Roman" w:hAnsi="Arial" w:cs="Arial"/>
          <w:sz w:val="24"/>
          <w:szCs w:val="24"/>
        </w:rPr>
        <w:t xml:space="preserve"> dentro del campo de las prevenciones al daño y deterioro de las colecciones. Dado que la Conservación Preventiva se entiende como un sistema complejo dentro de los Museos y otras Unidades de Gestión Patrimonial, no solo se estudian </w:t>
      </w:r>
      <w:proofErr w:type="gramStart"/>
      <w:r w:rsidRPr="009C5BFE">
        <w:rPr>
          <w:rFonts w:ascii="Arial" w:eastAsia="Times New Roman" w:hAnsi="Arial" w:cs="Arial"/>
          <w:sz w:val="24"/>
          <w:szCs w:val="24"/>
        </w:rPr>
        <w:t>los  materiales</w:t>
      </w:r>
      <w:proofErr w:type="gramEnd"/>
      <w:r w:rsidRPr="009C5BFE">
        <w:rPr>
          <w:rFonts w:ascii="Arial" w:eastAsia="Times New Roman" w:hAnsi="Arial" w:cs="Arial"/>
          <w:sz w:val="24"/>
          <w:szCs w:val="24"/>
        </w:rPr>
        <w:t xml:space="preserve"> que componen los objetos del museo y sus correspondientes técnicas y procedimientos de conservación, sino que también se consideran las actividades humanas de profesionales de museos y público que se realizan en el entorno mediato e inmediato de sus contextos. Todas éstas confluyen en posibles deterioros y degradaciones irreversibles de los Objetos Patrimoniales si no se los conoce, reconoce, investiga, diagnostica y controla con acciones directas e indirectas, algunas generales (leyes, normas, p</w:t>
      </w:r>
      <w:r w:rsidR="000478D6">
        <w:rPr>
          <w:rFonts w:ascii="Arial" w:eastAsia="Times New Roman" w:hAnsi="Arial" w:cs="Arial"/>
          <w:sz w:val="24"/>
          <w:szCs w:val="24"/>
        </w:rPr>
        <w:t>rotocolos) y otras específicas.</w:t>
      </w:r>
    </w:p>
    <w:p w:rsidR="002F2FBC" w:rsidRDefault="002F2FBC" w:rsidP="00A4507E">
      <w:pPr>
        <w:shd w:val="clear" w:color="auto" w:fill="FFFFFF"/>
        <w:spacing w:after="240" w:line="360" w:lineRule="auto"/>
        <w:jc w:val="both"/>
        <w:rPr>
          <w:rFonts w:ascii="Arial" w:eastAsia="Times New Roman" w:hAnsi="Arial" w:cs="Arial"/>
          <w:b/>
          <w:sz w:val="24"/>
          <w:szCs w:val="24"/>
        </w:rPr>
      </w:pPr>
    </w:p>
    <w:p w:rsidR="003E339E" w:rsidRPr="009C5BFE" w:rsidRDefault="003E339E"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Finalidades Formativas: </w:t>
      </w:r>
    </w:p>
    <w:p w:rsidR="003E339E" w:rsidRPr="009C5BFE" w:rsidRDefault="003E339E"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-Fomentar la responsabilidad y el compromiso del Técnico en Museología en relación con el cuidado de las colecciones del museo. </w:t>
      </w:r>
    </w:p>
    <w:p w:rsidR="003E339E" w:rsidRPr="009C5BFE" w:rsidRDefault="003E339E"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-Concientizar sobre la necesidad de reconocer que la Conservación Preventiva implica la actuación de profesionales expertos en el área. </w:t>
      </w:r>
    </w:p>
    <w:p w:rsidR="000478D6" w:rsidRDefault="003E339E"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lastRenderedPageBreak/>
        <w:t xml:space="preserve">-Promover estrategias de trabajo colaborativo coordinando actividades prácticas responsables para diferenciar técnicas y procedimientos adecuados incluyendo las </w:t>
      </w:r>
      <w:proofErr w:type="spellStart"/>
      <w:r w:rsidRPr="009C5BFE">
        <w:rPr>
          <w:rFonts w:ascii="Arial" w:eastAsia="Times New Roman" w:hAnsi="Arial" w:cs="Arial"/>
          <w:sz w:val="24"/>
          <w:szCs w:val="24"/>
        </w:rPr>
        <w:t>TICs</w:t>
      </w:r>
      <w:proofErr w:type="spellEnd"/>
      <w:r w:rsidRPr="009C5BFE">
        <w:rPr>
          <w:rFonts w:ascii="Arial" w:eastAsia="Times New Roman" w:hAnsi="Arial" w:cs="Arial"/>
          <w:sz w:val="24"/>
          <w:szCs w:val="24"/>
        </w:rPr>
        <w:t xml:space="preserve"> como valiosas herramientas “</w:t>
      </w:r>
      <w:proofErr w:type="spellStart"/>
      <w:r w:rsidRPr="009C5BFE">
        <w:rPr>
          <w:rFonts w:ascii="Arial" w:eastAsia="Times New Roman" w:hAnsi="Arial" w:cs="Arial"/>
          <w:sz w:val="24"/>
          <w:szCs w:val="24"/>
        </w:rPr>
        <w:t>multi</w:t>
      </w:r>
      <w:proofErr w:type="spellEnd"/>
      <w:r w:rsidRPr="009C5BFE">
        <w:rPr>
          <w:rFonts w:ascii="Arial" w:eastAsia="Times New Roman" w:hAnsi="Arial" w:cs="Arial"/>
          <w:sz w:val="24"/>
          <w:szCs w:val="24"/>
        </w:rPr>
        <w:t xml:space="preserve"> </w:t>
      </w:r>
      <w:proofErr w:type="spellStart"/>
      <w:r w:rsidRPr="009C5BFE">
        <w:rPr>
          <w:rFonts w:ascii="Arial" w:eastAsia="Times New Roman" w:hAnsi="Arial" w:cs="Arial"/>
          <w:sz w:val="24"/>
          <w:szCs w:val="24"/>
        </w:rPr>
        <w:t>task</w:t>
      </w:r>
      <w:proofErr w:type="spellEnd"/>
      <w:r w:rsidRPr="009C5BFE">
        <w:rPr>
          <w:rFonts w:ascii="Arial" w:eastAsia="Times New Roman" w:hAnsi="Arial" w:cs="Arial"/>
          <w:sz w:val="24"/>
          <w:szCs w:val="24"/>
        </w:rPr>
        <w:t xml:space="preserve">”. </w:t>
      </w:r>
    </w:p>
    <w:p w:rsidR="000478D6" w:rsidRPr="009C5BFE" w:rsidRDefault="000478D6" w:rsidP="00A4507E">
      <w:pPr>
        <w:shd w:val="clear" w:color="auto" w:fill="FFFFFF"/>
        <w:spacing w:after="240" w:line="360" w:lineRule="auto"/>
        <w:jc w:val="both"/>
        <w:rPr>
          <w:rFonts w:ascii="Arial" w:eastAsia="Times New Roman" w:hAnsi="Arial" w:cs="Arial"/>
          <w:sz w:val="24"/>
          <w:szCs w:val="24"/>
        </w:rPr>
      </w:pPr>
    </w:p>
    <w:p w:rsidR="00C37280" w:rsidRPr="009C5BFE" w:rsidRDefault="003E339E"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 </w:t>
      </w:r>
      <w:r w:rsidR="00C37280" w:rsidRPr="009C5BFE">
        <w:rPr>
          <w:rFonts w:ascii="Arial" w:eastAsia="Times New Roman" w:hAnsi="Arial" w:cs="Arial"/>
          <w:b/>
          <w:sz w:val="24"/>
          <w:szCs w:val="24"/>
        </w:rPr>
        <w:t xml:space="preserve">Capacidades: </w:t>
      </w:r>
    </w:p>
    <w:p w:rsidR="00C37280" w:rsidRPr="009C5BFE" w:rsidRDefault="00C37280"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-Conocer y respetar el marco legal que encuadra los diferentes aspectos de la Conservación Preventiva, comprendiendo y concientizando sobre los cuidados personales que se deben considerar al trabajar en la manipulación de objetos en un museo. </w:t>
      </w:r>
    </w:p>
    <w:p w:rsidR="00C37280" w:rsidRPr="009C5BFE" w:rsidRDefault="00C37280"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-Reconocer y aplicar los procedimientos adecuados en caso de siniestros (incendios, inundaciones, sismos, etc.) de acuerdo con los códigos de prevención de siniestros. </w:t>
      </w:r>
    </w:p>
    <w:p w:rsidR="00C37280" w:rsidRPr="009C5BFE" w:rsidRDefault="00C37280"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-Elaborar fichas biográficas de objetos del museo ordenando la información de modo comprensible y de acuerdo con pautas específicas. </w:t>
      </w:r>
    </w:p>
    <w:p w:rsidR="002F2FBC" w:rsidRPr="00D2100B" w:rsidRDefault="00C37280" w:rsidP="00A4507E">
      <w:pPr>
        <w:shd w:val="clear" w:color="auto" w:fill="FFFFFF"/>
        <w:spacing w:after="240"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-Conocer y aplicar sistemas de acondicionamiento, almacenamiento y manipulación apropiados de acuerdo con las características y componentes de las diferentes colecciones. </w:t>
      </w:r>
    </w:p>
    <w:p w:rsidR="00C37280" w:rsidRPr="009C5BFE" w:rsidRDefault="003E339E"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Contenidos:</w:t>
      </w:r>
    </w:p>
    <w:p w:rsidR="003A0C5E" w:rsidRPr="009C5BFE" w:rsidRDefault="003A0C5E" w:rsidP="00A4507E">
      <w:pPr>
        <w:shd w:val="clear" w:color="auto" w:fill="FFFFFF"/>
        <w:spacing w:line="360" w:lineRule="auto"/>
        <w:jc w:val="both"/>
        <w:rPr>
          <w:rFonts w:ascii="Arial" w:hAnsi="Arial" w:cs="Arial"/>
          <w:sz w:val="24"/>
          <w:szCs w:val="24"/>
        </w:rPr>
      </w:pPr>
      <w:r w:rsidRPr="009C5BFE">
        <w:rPr>
          <w:rFonts w:ascii="Arial" w:hAnsi="Arial" w:cs="Arial"/>
          <w:sz w:val="24"/>
          <w:szCs w:val="24"/>
        </w:rPr>
        <w:t xml:space="preserve">Conservación preventiva del patrimonio integral. Definiciones. Evolución Histórica. Criterios Internacionales. ICROM. Teoría General de la Restauración y dispositivos digitales. </w:t>
      </w:r>
      <w:r w:rsidRPr="009C5BFE">
        <w:rPr>
          <w:rFonts w:ascii="Arial" w:eastAsia="Times New Roman" w:hAnsi="Arial" w:cs="Arial"/>
          <w:sz w:val="24"/>
          <w:szCs w:val="24"/>
        </w:rPr>
        <w:t xml:space="preserve">Técnicas y procedimientos de conservación de documentos analógicos y digitales. Aproximación a la conservación y mantenimiento de dispositivos digitales. </w:t>
      </w:r>
      <w:r w:rsidRPr="009C5BFE">
        <w:rPr>
          <w:rFonts w:ascii="Arial" w:hAnsi="Arial" w:cs="Arial"/>
          <w:sz w:val="24"/>
          <w:szCs w:val="24"/>
        </w:rPr>
        <w:t xml:space="preserve">Medio ambiente. Componentes, características, propiedades, parámetros </w:t>
      </w:r>
      <w:r w:rsidRPr="009C5BFE">
        <w:rPr>
          <w:rFonts w:ascii="Arial" w:hAnsi="Arial" w:cs="Arial"/>
          <w:sz w:val="24"/>
          <w:szCs w:val="24"/>
        </w:rPr>
        <w:lastRenderedPageBreak/>
        <w:t>y variedades. Mecanismos y aparatos de medición. Control. Variables. Métodos de limpieza y mantenimiento.</w:t>
      </w:r>
    </w:p>
    <w:p w:rsidR="003A0C5E" w:rsidRPr="009C5BFE" w:rsidRDefault="003A0C5E" w:rsidP="00A4507E">
      <w:pPr>
        <w:autoSpaceDE w:val="0"/>
        <w:autoSpaceDN w:val="0"/>
        <w:adjustRightInd w:val="0"/>
        <w:spacing w:after="0" w:line="360" w:lineRule="auto"/>
        <w:jc w:val="both"/>
        <w:rPr>
          <w:rFonts w:ascii="Arial" w:hAnsi="Arial" w:cs="Arial"/>
          <w:sz w:val="24"/>
          <w:szCs w:val="24"/>
        </w:rPr>
      </w:pPr>
      <w:r w:rsidRPr="009C5BFE">
        <w:rPr>
          <w:rFonts w:ascii="Arial" w:hAnsi="Arial" w:cs="Arial"/>
          <w:sz w:val="24"/>
          <w:szCs w:val="24"/>
        </w:rPr>
        <w:t>Las colecciones: manejo y manipulación. Depósitos. Exhibición. Normas de salubridad y seguridad.</w:t>
      </w:r>
    </w:p>
    <w:p w:rsidR="003A0C5E" w:rsidRPr="009C5BFE" w:rsidRDefault="003A0C5E" w:rsidP="00A4507E">
      <w:pPr>
        <w:autoSpaceDE w:val="0"/>
        <w:autoSpaceDN w:val="0"/>
        <w:adjustRightInd w:val="0"/>
        <w:spacing w:after="0" w:line="360" w:lineRule="auto"/>
        <w:jc w:val="both"/>
        <w:rPr>
          <w:rFonts w:ascii="Arial" w:hAnsi="Arial" w:cs="Arial"/>
          <w:sz w:val="24"/>
          <w:szCs w:val="24"/>
        </w:rPr>
      </w:pPr>
      <w:r w:rsidRPr="009C5BFE">
        <w:rPr>
          <w:rFonts w:ascii="Arial" w:hAnsi="Arial" w:cs="Arial"/>
          <w:sz w:val="24"/>
          <w:szCs w:val="24"/>
        </w:rPr>
        <w:t>Nociones de evaluación de riesgos; planificación de inspección, rutinas de mantenimiento: roles, capacitación, supervisión, informes.</w:t>
      </w:r>
    </w:p>
    <w:p w:rsidR="003A0C5E" w:rsidRPr="009C5BFE" w:rsidRDefault="003A0C5E" w:rsidP="00A4507E">
      <w:pPr>
        <w:autoSpaceDE w:val="0"/>
        <w:autoSpaceDN w:val="0"/>
        <w:adjustRightInd w:val="0"/>
        <w:spacing w:after="0" w:line="360" w:lineRule="auto"/>
        <w:jc w:val="both"/>
        <w:rPr>
          <w:rFonts w:ascii="Arial" w:hAnsi="Arial" w:cs="Arial"/>
          <w:sz w:val="24"/>
          <w:szCs w:val="24"/>
        </w:rPr>
      </w:pPr>
      <w:r w:rsidRPr="009C5BFE">
        <w:rPr>
          <w:rFonts w:ascii="Arial" w:hAnsi="Arial" w:cs="Arial"/>
          <w:sz w:val="24"/>
          <w:szCs w:val="24"/>
        </w:rPr>
        <w:t xml:space="preserve">Características de resistencia, agentes de alteración y deterioro. </w:t>
      </w:r>
      <w:r w:rsidRPr="009C5BFE">
        <w:rPr>
          <w:rFonts w:ascii="Arial" w:eastAsia="Times New Roman" w:hAnsi="Arial" w:cs="Arial"/>
          <w:sz w:val="24"/>
          <w:szCs w:val="24"/>
        </w:rPr>
        <w:t>Abordaje de sistemas de limpieza, consolidación, integración, tratamientos preventivos y de estabilización según los diferentes materiales.</w:t>
      </w:r>
    </w:p>
    <w:p w:rsidR="003A0C5E" w:rsidRPr="009C5BFE" w:rsidRDefault="003A0C5E" w:rsidP="00A4507E">
      <w:pPr>
        <w:autoSpaceDE w:val="0"/>
        <w:autoSpaceDN w:val="0"/>
        <w:adjustRightInd w:val="0"/>
        <w:spacing w:after="0" w:line="360" w:lineRule="auto"/>
        <w:jc w:val="both"/>
        <w:rPr>
          <w:rFonts w:ascii="Arial" w:eastAsia="Times New Roman" w:hAnsi="Arial" w:cs="Arial"/>
          <w:sz w:val="24"/>
          <w:szCs w:val="24"/>
        </w:rPr>
      </w:pPr>
      <w:r w:rsidRPr="009C5BFE">
        <w:rPr>
          <w:rFonts w:ascii="Arial" w:eastAsia="Times New Roman" w:hAnsi="Arial" w:cs="Arial"/>
          <w:sz w:val="24"/>
          <w:szCs w:val="24"/>
        </w:rPr>
        <w:t>Materiales de origen celulósico y componentes químicos de impresiones. Materiales inorgánicos: vidrio, metal, piedra, cerámica.</w:t>
      </w:r>
    </w:p>
    <w:p w:rsidR="003A0C5E" w:rsidRPr="009C5BFE" w:rsidRDefault="003A0C5E" w:rsidP="00A4507E">
      <w:pPr>
        <w:autoSpaceDE w:val="0"/>
        <w:autoSpaceDN w:val="0"/>
        <w:adjustRightInd w:val="0"/>
        <w:spacing w:after="0" w:line="360" w:lineRule="auto"/>
        <w:jc w:val="both"/>
        <w:rPr>
          <w:rFonts w:ascii="Arial" w:eastAsia="Times New Roman" w:hAnsi="Arial" w:cs="Arial"/>
          <w:sz w:val="24"/>
          <w:szCs w:val="24"/>
        </w:rPr>
      </w:pPr>
    </w:p>
    <w:p w:rsidR="00C37280" w:rsidRPr="009C5BFE" w:rsidRDefault="00C37280" w:rsidP="00A4507E">
      <w:pPr>
        <w:shd w:val="clear" w:color="auto" w:fill="FFFFFF"/>
        <w:spacing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Bibliografía:  </w:t>
      </w:r>
    </w:p>
    <w:p w:rsidR="003A0C5E" w:rsidRPr="000478D6" w:rsidRDefault="003A0C5E" w:rsidP="00A4507E">
      <w:pPr>
        <w:numPr>
          <w:ilvl w:val="0"/>
          <w:numId w:val="16"/>
        </w:numPr>
        <w:shd w:val="clear" w:color="auto" w:fill="FFFFFF"/>
        <w:spacing w:after="0" w:line="360" w:lineRule="auto"/>
        <w:jc w:val="both"/>
        <w:rPr>
          <w:rFonts w:ascii="Arial" w:eastAsia="Times New Roman" w:hAnsi="Arial" w:cs="Arial"/>
          <w:sz w:val="24"/>
          <w:szCs w:val="24"/>
        </w:rPr>
      </w:pPr>
      <w:r w:rsidRPr="000478D6">
        <w:rPr>
          <w:rFonts w:ascii="Arial" w:eastAsia="Times New Roman" w:hAnsi="Arial" w:cs="Arial"/>
          <w:sz w:val="24"/>
          <w:szCs w:val="24"/>
        </w:rPr>
        <w:t xml:space="preserve">Carreras </w:t>
      </w:r>
      <w:proofErr w:type="spellStart"/>
      <w:r w:rsidRPr="000478D6">
        <w:rPr>
          <w:rFonts w:ascii="Arial" w:eastAsia="Times New Roman" w:hAnsi="Arial" w:cs="Arial"/>
          <w:sz w:val="24"/>
          <w:szCs w:val="24"/>
        </w:rPr>
        <w:t>Asensi</w:t>
      </w:r>
      <w:proofErr w:type="spellEnd"/>
      <w:r w:rsidRPr="000478D6">
        <w:rPr>
          <w:rFonts w:ascii="Arial" w:eastAsia="Times New Roman" w:hAnsi="Arial" w:cs="Arial"/>
          <w:sz w:val="24"/>
          <w:szCs w:val="24"/>
        </w:rPr>
        <w:t xml:space="preserve">, M. (2014) “Diagnóstico y proceso de intervención de un manuscrito del siglo XVII.” España. Ed. Universidad Politécnica de Valencia. </w:t>
      </w:r>
    </w:p>
    <w:p w:rsidR="003A0C5E" w:rsidRPr="000478D6" w:rsidRDefault="003A0C5E" w:rsidP="00A4507E">
      <w:pPr>
        <w:numPr>
          <w:ilvl w:val="0"/>
          <w:numId w:val="16"/>
        </w:numPr>
        <w:shd w:val="clear" w:color="auto" w:fill="FFFFFF"/>
        <w:spacing w:after="0" w:line="360" w:lineRule="auto"/>
        <w:jc w:val="both"/>
        <w:rPr>
          <w:rFonts w:ascii="Arial" w:eastAsia="Times New Roman" w:hAnsi="Arial" w:cs="Arial"/>
          <w:sz w:val="24"/>
          <w:szCs w:val="24"/>
        </w:rPr>
      </w:pPr>
      <w:r w:rsidRPr="000478D6">
        <w:rPr>
          <w:rFonts w:ascii="Arial" w:eastAsia="Times New Roman" w:hAnsi="Arial" w:cs="Arial"/>
          <w:sz w:val="24"/>
          <w:szCs w:val="24"/>
        </w:rPr>
        <w:t xml:space="preserve">De La Torre </w:t>
      </w:r>
      <w:proofErr w:type="spellStart"/>
      <w:r w:rsidRPr="000478D6">
        <w:rPr>
          <w:rFonts w:ascii="Arial" w:eastAsia="Times New Roman" w:hAnsi="Arial" w:cs="Arial"/>
          <w:sz w:val="24"/>
          <w:szCs w:val="24"/>
        </w:rPr>
        <w:t>Villalpando</w:t>
      </w:r>
      <w:proofErr w:type="spellEnd"/>
      <w:r w:rsidRPr="000478D6">
        <w:rPr>
          <w:rFonts w:ascii="Arial" w:eastAsia="Times New Roman" w:hAnsi="Arial" w:cs="Arial"/>
          <w:sz w:val="24"/>
          <w:szCs w:val="24"/>
        </w:rPr>
        <w:t xml:space="preserve">, G.; García Aguirre, E. (2018) “Estudios sobre conservación, restauración y museología.” Volumen V. México. ENCRYM-Instituto Nacional de Antropología e Historia. Publicaciones Digitales. </w:t>
      </w:r>
    </w:p>
    <w:p w:rsidR="003A0C5E" w:rsidRPr="000478D6" w:rsidRDefault="003A0C5E" w:rsidP="00A4507E">
      <w:pPr>
        <w:numPr>
          <w:ilvl w:val="0"/>
          <w:numId w:val="16"/>
        </w:numPr>
        <w:shd w:val="clear" w:color="auto" w:fill="FFFFFF"/>
        <w:spacing w:after="0" w:line="360" w:lineRule="auto"/>
        <w:jc w:val="both"/>
        <w:rPr>
          <w:rFonts w:ascii="Arial" w:eastAsia="Times New Roman" w:hAnsi="Arial" w:cs="Arial"/>
          <w:sz w:val="24"/>
          <w:szCs w:val="24"/>
        </w:rPr>
      </w:pPr>
      <w:r w:rsidRPr="000478D6">
        <w:rPr>
          <w:rFonts w:ascii="Arial" w:eastAsia="Times New Roman" w:hAnsi="Arial" w:cs="Arial"/>
          <w:sz w:val="24"/>
          <w:szCs w:val="24"/>
        </w:rPr>
        <w:t>Brandi, C. (2002) “Teoría de la Restauración.”  España. Alianza Ed.</w:t>
      </w:r>
    </w:p>
    <w:p w:rsidR="003A0C5E" w:rsidRPr="000478D6" w:rsidRDefault="003A0C5E" w:rsidP="00A4507E">
      <w:pPr>
        <w:numPr>
          <w:ilvl w:val="0"/>
          <w:numId w:val="16"/>
        </w:numPr>
        <w:shd w:val="clear" w:color="auto" w:fill="FFFFFF"/>
        <w:spacing w:after="0" w:line="360" w:lineRule="auto"/>
        <w:jc w:val="both"/>
        <w:rPr>
          <w:rFonts w:ascii="Arial" w:eastAsia="Times New Roman" w:hAnsi="Arial" w:cs="Arial"/>
          <w:sz w:val="24"/>
          <w:szCs w:val="24"/>
        </w:rPr>
      </w:pPr>
      <w:r w:rsidRPr="000478D6">
        <w:rPr>
          <w:rFonts w:ascii="Arial" w:eastAsia="Times New Roman" w:hAnsi="Arial" w:cs="Arial"/>
          <w:sz w:val="24"/>
          <w:szCs w:val="24"/>
        </w:rPr>
        <w:t xml:space="preserve">Carrascosa Moliner, B. (2009) “Restauración de objetos cerámicos arqueológicos.” España. </w:t>
      </w:r>
      <w:proofErr w:type="gramStart"/>
      <w:r w:rsidRPr="000478D6">
        <w:rPr>
          <w:rFonts w:ascii="Arial" w:eastAsia="Times New Roman" w:hAnsi="Arial" w:cs="Arial"/>
          <w:sz w:val="24"/>
          <w:szCs w:val="24"/>
        </w:rPr>
        <w:t xml:space="preserve">Editorial </w:t>
      </w:r>
      <w:proofErr w:type="spellStart"/>
      <w:r w:rsidRPr="000478D6">
        <w:rPr>
          <w:rFonts w:ascii="Arial" w:eastAsia="Times New Roman" w:hAnsi="Arial" w:cs="Arial"/>
          <w:sz w:val="24"/>
          <w:szCs w:val="24"/>
        </w:rPr>
        <w:t>Tecnos</w:t>
      </w:r>
      <w:proofErr w:type="spellEnd"/>
      <w:proofErr w:type="gramEnd"/>
      <w:r w:rsidRPr="000478D6">
        <w:rPr>
          <w:rFonts w:ascii="Arial" w:eastAsia="Times New Roman" w:hAnsi="Arial" w:cs="Arial"/>
          <w:sz w:val="24"/>
          <w:szCs w:val="24"/>
        </w:rPr>
        <w:t xml:space="preserve">. </w:t>
      </w:r>
    </w:p>
    <w:p w:rsidR="00C37280" w:rsidRPr="000478D6" w:rsidRDefault="00C37280" w:rsidP="00A4507E">
      <w:pPr>
        <w:numPr>
          <w:ilvl w:val="0"/>
          <w:numId w:val="16"/>
        </w:numPr>
        <w:shd w:val="clear" w:color="auto" w:fill="FFFFFF"/>
        <w:spacing w:after="0" w:line="360" w:lineRule="auto"/>
        <w:jc w:val="both"/>
        <w:rPr>
          <w:rFonts w:ascii="Arial" w:eastAsia="Times New Roman" w:hAnsi="Arial" w:cs="Arial"/>
          <w:sz w:val="24"/>
          <w:szCs w:val="24"/>
        </w:rPr>
      </w:pPr>
      <w:r w:rsidRPr="000478D6">
        <w:rPr>
          <w:rFonts w:ascii="Arial" w:eastAsia="Times New Roman" w:hAnsi="Arial" w:cs="Arial"/>
          <w:sz w:val="24"/>
          <w:szCs w:val="24"/>
        </w:rPr>
        <w:t xml:space="preserve">Benítez Ramos, A. (2017) “Manual para la seguridad en los almacenes en museos.” España. Editorial </w:t>
      </w:r>
      <w:proofErr w:type="spellStart"/>
      <w:r w:rsidRPr="000478D6">
        <w:rPr>
          <w:rFonts w:ascii="Arial" w:eastAsia="Times New Roman" w:hAnsi="Arial" w:cs="Arial"/>
          <w:sz w:val="24"/>
          <w:szCs w:val="24"/>
        </w:rPr>
        <w:t>Trea</w:t>
      </w:r>
      <w:proofErr w:type="spellEnd"/>
      <w:r w:rsidRPr="000478D6">
        <w:rPr>
          <w:rFonts w:ascii="Arial" w:eastAsia="Times New Roman" w:hAnsi="Arial" w:cs="Arial"/>
          <w:sz w:val="24"/>
          <w:szCs w:val="24"/>
        </w:rPr>
        <w:t xml:space="preserve">.   </w:t>
      </w:r>
    </w:p>
    <w:p w:rsidR="00C37280" w:rsidRPr="000478D6" w:rsidRDefault="00C37280" w:rsidP="00A4507E">
      <w:pPr>
        <w:numPr>
          <w:ilvl w:val="0"/>
          <w:numId w:val="16"/>
        </w:numPr>
        <w:shd w:val="clear" w:color="auto" w:fill="FFFFFF"/>
        <w:spacing w:after="0" w:line="360" w:lineRule="auto"/>
        <w:jc w:val="both"/>
        <w:rPr>
          <w:rFonts w:ascii="Arial" w:eastAsia="Times New Roman" w:hAnsi="Arial" w:cs="Arial"/>
          <w:sz w:val="24"/>
          <w:szCs w:val="24"/>
        </w:rPr>
      </w:pPr>
      <w:r w:rsidRPr="000478D6">
        <w:rPr>
          <w:rFonts w:ascii="Arial" w:eastAsia="Times New Roman" w:hAnsi="Arial" w:cs="Arial"/>
          <w:sz w:val="24"/>
          <w:szCs w:val="24"/>
        </w:rPr>
        <w:t>Brandi, C. (2002) “Teoría de la Restauración.”  España. Alianza Ed.</w:t>
      </w:r>
    </w:p>
    <w:p w:rsidR="00C37280" w:rsidRPr="000478D6" w:rsidRDefault="00C37280" w:rsidP="00A4507E">
      <w:pPr>
        <w:numPr>
          <w:ilvl w:val="0"/>
          <w:numId w:val="16"/>
        </w:numPr>
        <w:shd w:val="clear" w:color="auto" w:fill="FFFFFF"/>
        <w:spacing w:after="0" w:line="360" w:lineRule="auto"/>
        <w:jc w:val="both"/>
        <w:rPr>
          <w:rFonts w:ascii="Arial" w:eastAsia="Times New Roman" w:hAnsi="Arial" w:cs="Arial"/>
          <w:sz w:val="24"/>
          <w:szCs w:val="24"/>
        </w:rPr>
      </w:pPr>
      <w:r w:rsidRPr="000478D6">
        <w:rPr>
          <w:rFonts w:ascii="Arial" w:eastAsia="Times New Roman" w:hAnsi="Arial" w:cs="Arial"/>
          <w:sz w:val="24"/>
          <w:szCs w:val="24"/>
        </w:rPr>
        <w:t xml:space="preserve">Carrascosa Moliner, B. (2009) “Restauración de objetos cerámicos arqueológicos.” España. </w:t>
      </w:r>
      <w:proofErr w:type="gramStart"/>
      <w:r w:rsidRPr="000478D6">
        <w:rPr>
          <w:rFonts w:ascii="Arial" w:eastAsia="Times New Roman" w:hAnsi="Arial" w:cs="Arial"/>
          <w:sz w:val="24"/>
          <w:szCs w:val="24"/>
        </w:rPr>
        <w:t xml:space="preserve">Editorial </w:t>
      </w:r>
      <w:proofErr w:type="spellStart"/>
      <w:r w:rsidRPr="000478D6">
        <w:rPr>
          <w:rFonts w:ascii="Arial" w:eastAsia="Times New Roman" w:hAnsi="Arial" w:cs="Arial"/>
          <w:sz w:val="24"/>
          <w:szCs w:val="24"/>
        </w:rPr>
        <w:t>Tecnos</w:t>
      </w:r>
      <w:proofErr w:type="spellEnd"/>
      <w:proofErr w:type="gramEnd"/>
      <w:r w:rsidRPr="000478D6">
        <w:rPr>
          <w:rFonts w:ascii="Arial" w:eastAsia="Times New Roman" w:hAnsi="Arial" w:cs="Arial"/>
          <w:sz w:val="24"/>
          <w:szCs w:val="24"/>
        </w:rPr>
        <w:t xml:space="preserve">. </w:t>
      </w:r>
    </w:p>
    <w:p w:rsidR="00C37280" w:rsidRPr="009C5BFE" w:rsidRDefault="00C37280" w:rsidP="00A4507E">
      <w:pPr>
        <w:numPr>
          <w:ilvl w:val="0"/>
          <w:numId w:val="16"/>
        </w:numPr>
        <w:shd w:val="clear" w:color="auto" w:fill="FFFFFF"/>
        <w:spacing w:after="0" w:line="360" w:lineRule="auto"/>
        <w:jc w:val="both"/>
        <w:rPr>
          <w:rFonts w:ascii="Arial" w:eastAsia="Times New Roman" w:hAnsi="Arial" w:cs="Arial"/>
          <w:sz w:val="24"/>
          <w:szCs w:val="24"/>
        </w:rPr>
      </w:pPr>
      <w:r w:rsidRPr="000478D6">
        <w:rPr>
          <w:rFonts w:ascii="Arial" w:eastAsia="Times New Roman" w:hAnsi="Arial" w:cs="Arial"/>
          <w:sz w:val="24"/>
          <w:szCs w:val="24"/>
        </w:rPr>
        <w:lastRenderedPageBreak/>
        <w:t xml:space="preserve">Carreras </w:t>
      </w:r>
      <w:proofErr w:type="spellStart"/>
      <w:r w:rsidRPr="000478D6">
        <w:rPr>
          <w:rFonts w:ascii="Arial" w:eastAsia="Times New Roman" w:hAnsi="Arial" w:cs="Arial"/>
          <w:sz w:val="24"/>
          <w:szCs w:val="24"/>
        </w:rPr>
        <w:t>Asensi</w:t>
      </w:r>
      <w:proofErr w:type="spellEnd"/>
      <w:r w:rsidRPr="000478D6">
        <w:rPr>
          <w:rFonts w:ascii="Arial" w:eastAsia="Times New Roman" w:hAnsi="Arial" w:cs="Arial"/>
          <w:sz w:val="24"/>
          <w:szCs w:val="24"/>
        </w:rPr>
        <w:t>, M. (2014) “Diagnóstico y proceso de intervención de un manuscrito</w:t>
      </w:r>
      <w:r w:rsidRPr="009C5BFE">
        <w:rPr>
          <w:rFonts w:ascii="Arial" w:eastAsia="Times New Roman" w:hAnsi="Arial" w:cs="Arial"/>
          <w:sz w:val="24"/>
          <w:szCs w:val="24"/>
        </w:rPr>
        <w:t xml:space="preserve"> del siglo XVII.” España. Ed. Universidad Politécnica de Valencia. </w:t>
      </w:r>
    </w:p>
    <w:p w:rsidR="003A0C5E" w:rsidRPr="009C5BFE" w:rsidRDefault="003A0C5E" w:rsidP="00A4507E">
      <w:pPr>
        <w:spacing w:line="360" w:lineRule="auto"/>
        <w:jc w:val="both"/>
        <w:rPr>
          <w:rFonts w:ascii="Arial" w:hAnsi="Arial" w:cs="Arial"/>
          <w:sz w:val="24"/>
          <w:szCs w:val="24"/>
        </w:rPr>
      </w:pPr>
    </w:p>
    <w:p w:rsidR="00A168CD" w:rsidRPr="009C5BFE" w:rsidRDefault="00A168CD" w:rsidP="00A4507E">
      <w:pPr>
        <w:spacing w:line="360" w:lineRule="auto"/>
        <w:rPr>
          <w:rFonts w:ascii="Arial" w:hAnsi="Arial" w:cs="Arial"/>
          <w:b/>
          <w:sz w:val="24"/>
          <w:szCs w:val="24"/>
        </w:rPr>
      </w:pPr>
      <w:r w:rsidRPr="009C5BFE">
        <w:rPr>
          <w:rFonts w:ascii="Arial" w:hAnsi="Arial" w:cs="Arial"/>
          <w:b/>
          <w:sz w:val="24"/>
          <w:szCs w:val="24"/>
        </w:rPr>
        <w:t>Espacio Curricular: Museografía II</w:t>
      </w:r>
    </w:p>
    <w:p w:rsidR="00A168CD" w:rsidRPr="009C5BFE" w:rsidRDefault="00A168CD" w:rsidP="00A4507E">
      <w:pPr>
        <w:spacing w:line="360" w:lineRule="auto"/>
        <w:rPr>
          <w:rFonts w:ascii="Arial" w:hAnsi="Arial" w:cs="Arial"/>
          <w:b/>
          <w:sz w:val="24"/>
          <w:szCs w:val="24"/>
        </w:rPr>
      </w:pPr>
      <w:r w:rsidRPr="009C5BFE">
        <w:rPr>
          <w:rFonts w:ascii="Arial" w:hAnsi="Arial" w:cs="Arial"/>
          <w:b/>
          <w:sz w:val="24"/>
          <w:szCs w:val="24"/>
        </w:rPr>
        <w:t>-Año de la Carrera: 2º Año</w:t>
      </w:r>
    </w:p>
    <w:p w:rsidR="00A168CD" w:rsidRPr="009C5BFE" w:rsidRDefault="00A168CD" w:rsidP="00A4507E">
      <w:pPr>
        <w:spacing w:line="360" w:lineRule="auto"/>
        <w:rPr>
          <w:rFonts w:ascii="Arial" w:hAnsi="Arial" w:cs="Arial"/>
          <w:b/>
          <w:sz w:val="24"/>
          <w:szCs w:val="24"/>
        </w:rPr>
      </w:pPr>
      <w:r w:rsidRPr="009C5BFE">
        <w:rPr>
          <w:rFonts w:ascii="Arial" w:hAnsi="Arial" w:cs="Arial"/>
          <w:b/>
          <w:sz w:val="24"/>
          <w:szCs w:val="24"/>
        </w:rPr>
        <w:t>-Régimen de Cursado: Anual</w:t>
      </w:r>
    </w:p>
    <w:p w:rsidR="00A168CD" w:rsidRPr="009C5BFE" w:rsidRDefault="000478D6" w:rsidP="00A4507E">
      <w:pPr>
        <w:spacing w:line="360" w:lineRule="auto"/>
        <w:rPr>
          <w:rFonts w:ascii="Arial" w:hAnsi="Arial" w:cs="Arial"/>
          <w:b/>
          <w:sz w:val="24"/>
          <w:szCs w:val="24"/>
        </w:rPr>
      </w:pPr>
      <w:r>
        <w:rPr>
          <w:rFonts w:ascii="Arial" w:hAnsi="Arial" w:cs="Arial"/>
          <w:b/>
          <w:sz w:val="24"/>
          <w:szCs w:val="24"/>
        </w:rPr>
        <w:t xml:space="preserve"> -Carga Horaria: 4 hs. </w:t>
      </w:r>
    </w:p>
    <w:p w:rsidR="002F2FBC" w:rsidRDefault="002F2FBC" w:rsidP="00A4507E">
      <w:pPr>
        <w:spacing w:line="360" w:lineRule="auto"/>
        <w:jc w:val="both"/>
        <w:rPr>
          <w:rFonts w:ascii="Arial" w:eastAsia="Times New Roman" w:hAnsi="Arial" w:cs="Arial"/>
          <w:b/>
          <w:sz w:val="24"/>
          <w:szCs w:val="24"/>
        </w:rPr>
      </w:pPr>
    </w:p>
    <w:p w:rsidR="00D73A93" w:rsidRPr="009C5BFE" w:rsidRDefault="00A168CD"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Marco explicativo: </w:t>
      </w:r>
    </w:p>
    <w:p w:rsidR="00A168CD" w:rsidRPr="009C5BFE" w:rsidRDefault="00A168C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Espacio curricular teórico práctico de abordaje interdisciplinario que busca integrar la teoría y la praxis museológica en proyectos curatoriales, en diversos espacios expositivos. Los contenidos están organizados desde el paradigma de la complejidad para generar instancias de trabajo colaborativo, lo cual implica aprender a establecer acuerdos mediante técnicas de debate constructivo y también a gestionar el aprovechamiento de tiempos, recursos, espacios, técnicas y procedimientos. Esta materia complementa el perfil profesional del futuro museólogo en cuanto aporta conocimientos sobre prácticas y procedimientos curatoriales indispensables para llevar a cabo la praxis museográfica de modo adecuado y creativo.</w:t>
      </w:r>
    </w:p>
    <w:p w:rsidR="001B3AAF" w:rsidRDefault="001B3AAF" w:rsidP="00A4507E">
      <w:pPr>
        <w:spacing w:line="360" w:lineRule="auto"/>
        <w:jc w:val="both"/>
        <w:rPr>
          <w:rFonts w:ascii="Arial" w:eastAsia="Times New Roman" w:hAnsi="Arial" w:cs="Arial"/>
          <w:b/>
          <w:sz w:val="24"/>
          <w:szCs w:val="24"/>
        </w:rPr>
      </w:pPr>
    </w:p>
    <w:p w:rsidR="00A168CD" w:rsidRPr="009C5BFE" w:rsidRDefault="00A168CD"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Finalidades formativas: </w:t>
      </w:r>
    </w:p>
    <w:p w:rsidR="00A168CD" w:rsidRPr="009C5BFE" w:rsidRDefault="00A168C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-Generar estrategias de nuevas lecturas de las exposiciones y sus formas de comunicar, conceptualizando las diferentes corrientes museográficas y analizando las diferencias entre museografía y </w:t>
      </w:r>
      <w:proofErr w:type="spellStart"/>
      <w:r w:rsidRPr="009C5BFE">
        <w:rPr>
          <w:rFonts w:ascii="Arial" w:eastAsia="Times New Roman" w:hAnsi="Arial" w:cs="Arial"/>
          <w:sz w:val="24"/>
          <w:szCs w:val="24"/>
        </w:rPr>
        <w:t>expografía</w:t>
      </w:r>
      <w:proofErr w:type="spellEnd"/>
      <w:r w:rsidRPr="009C5BFE">
        <w:rPr>
          <w:rFonts w:ascii="Arial" w:eastAsia="Times New Roman" w:hAnsi="Arial" w:cs="Arial"/>
          <w:sz w:val="24"/>
          <w:szCs w:val="24"/>
        </w:rPr>
        <w:t xml:space="preserve">. </w:t>
      </w:r>
    </w:p>
    <w:p w:rsidR="00A168CD" w:rsidRPr="009C5BFE" w:rsidRDefault="00A168C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lastRenderedPageBreak/>
        <w:t xml:space="preserve">-Familiarizar a los estudiantes con el lenguaje técnico de una puesta museográfica y con las formas de obtener diseños de recursos museográficos reconociendo la necesidad de diseñar proyectos accesibles e inclusivos. </w:t>
      </w:r>
    </w:p>
    <w:p w:rsidR="00A168CD" w:rsidRPr="009C5BFE" w:rsidRDefault="00A168C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-Propiciar instancias de trabajo ético, colaborativo y organizado apelando a estrategias de diálogo y debate para establecer espacios de consenso. </w:t>
      </w:r>
    </w:p>
    <w:p w:rsidR="00A168CD" w:rsidRPr="009C5BFE" w:rsidRDefault="00A168CD" w:rsidP="00A4507E">
      <w:pPr>
        <w:spacing w:line="360" w:lineRule="auto"/>
        <w:jc w:val="both"/>
        <w:rPr>
          <w:rFonts w:ascii="Arial" w:eastAsia="Times New Roman" w:hAnsi="Arial" w:cs="Arial"/>
          <w:sz w:val="24"/>
          <w:szCs w:val="24"/>
        </w:rPr>
      </w:pPr>
    </w:p>
    <w:p w:rsidR="00A168CD" w:rsidRPr="009C5BFE" w:rsidRDefault="00A168CD"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Capacidades: </w:t>
      </w:r>
    </w:p>
    <w:p w:rsidR="00A168CD" w:rsidRPr="009C5BFE" w:rsidRDefault="00A168C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-Abordar la exposición como el medio más importante de comunicación del museo definiendo los diferentes tipos de exposición en sus particularidades y semejanzas, analizando interpretativamente y relacionando cada uno de los elementos constitutivos de la exposición para comprender que esos componentes cobran sentido en la totalidad de la exposición. </w:t>
      </w:r>
    </w:p>
    <w:p w:rsidR="00A168CD" w:rsidRPr="009C5BFE" w:rsidRDefault="00A168C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-Entender que los recursos museográficos operan en función de la misión y los objetivos interpretativos de la exhibición. </w:t>
      </w:r>
    </w:p>
    <w:p w:rsidR="00A168CD" w:rsidRPr="009C5BFE" w:rsidRDefault="00A168C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-Comprender que los proyectos de exposición son procesos de trabajo interdisciplinario, identificando y relacionando las fases (consecutivas y transversales) que componen el desarrollo de un proyecto de exposición y comprendiendo los objetivos y los resultados a alcanzar en cada una. </w:t>
      </w:r>
    </w:p>
    <w:p w:rsidR="001B3AAF" w:rsidRDefault="001B3AAF" w:rsidP="00A4507E">
      <w:pPr>
        <w:spacing w:line="360" w:lineRule="auto"/>
        <w:jc w:val="both"/>
        <w:rPr>
          <w:rFonts w:ascii="Arial" w:eastAsia="Times New Roman" w:hAnsi="Arial" w:cs="Arial"/>
          <w:b/>
          <w:sz w:val="24"/>
          <w:szCs w:val="24"/>
        </w:rPr>
      </w:pPr>
    </w:p>
    <w:p w:rsidR="00A168CD" w:rsidRPr="009C5BFE" w:rsidRDefault="000478D6" w:rsidP="00A4507E">
      <w:pPr>
        <w:spacing w:line="360" w:lineRule="auto"/>
        <w:jc w:val="both"/>
        <w:rPr>
          <w:rFonts w:ascii="Arial" w:eastAsia="Times New Roman" w:hAnsi="Arial" w:cs="Arial"/>
          <w:b/>
          <w:sz w:val="24"/>
          <w:szCs w:val="24"/>
        </w:rPr>
      </w:pPr>
      <w:r>
        <w:rPr>
          <w:rFonts w:ascii="Arial" w:eastAsia="Times New Roman" w:hAnsi="Arial" w:cs="Arial"/>
          <w:b/>
          <w:sz w:val="24"/>
          <w:szCs w:val="24"/>
        </w:rPr>
        <w:t>Contenidos:</w:t>
      </w:r>
    </w:p>
    <w:p w:rsidR="00A168CD" w:rsidRPr="009C5BFE" w:rsidRDefault="00A168CD"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 N° 1: La Exposición</w:t>
      </w:r>
    </w:p>
    <w:p w:rsidR="00A168CD" w:rsidRPr="009C5BFE" w:rsidRDefault="00A168C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Reflexiones sobre la exposición: su importancia en el museo y aproximaciones a s</w:t>
      </w:r>
      <w:r w:rsidR="00D73A93" w:rsidRPr="009C5BFE">
        <w:rPr>
          <w:rFonts w:ascii="Arial" w:eastAsia="Times New Roman" w:hAnsi="Arial" w:cs="Arial"/>
          <w:sz w:val="24"/>
          <w:szCs w:val="24"/>
        </w:rPr>
        <w:t xml:space="preserve">u definición. Revisión de las </w:t>
      </w:r>
      <w:r w:rsidRPr="009C5BFE">
        <w:rPr>
          <w:rFonts w:ascii="Arial" w:eastAsia="Times New Roman" w:hAnsi="Arial" w:cs="Arial"/>
          <w:sz w:val="24"/>
          <w:szCs w:val="24"/>
        </w:rPr>
        <w:t xml:space="preserve">diferentes corrientes museológicas en relación con los procesos de evolución de los modelos expositivos. Análisis de las relaciones </w:t>
      </w:r>
      <w:r w:rsidRPr="009C5BFE">
        <w:rPr>
          <w:rFonts w:ascii="Arial" w:eastAsia="Times New Roman" w:hAnsi="Arial" w:cs="Arial"/>
          <w:sz w:val="24"/>
          <w:szCs w:val="24"/>
        </w:rPr>
        <w:lastRenderedPageBreak/>
        <w:t xml:space="preserve">entre los “modos de conocer” y los “modos de ver”. Estudio multidisciplinar de la exposición como realidad espacial -lugar de transferencia de objetos-, como acto comunicativo complejo y como espacio social. Caracterización y diferenciación de las ideas referidas a presencia, presentación y representación para realizar la lectura semiótica del objeto. Análisis de los diferentes modelos de comunicación: La Museología del objeto y la Museología de la idea. Diferenciación de clases y tipos de exposición. Abordaje del trabajo en equipo en la construcción participativa de la exposición: enfoques, roles, funciones y contextos de producción. </w:t>
      </w:r>
    </w:p>
    <w:p w:rsidR="00A168CD" w:rsidRPr="009C5BFE" w:rsidRDefault="00A168CD"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 N° 2: Componentes del diseño de una exposición</w:t>
      </w:r>
    </w:p>
    <w:p w:rsidR="00A168CD" w:rsidRPr="009C5BFE" w:rsidRDefault="00A168C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Identificación y estudio de los elementos constitutivos de la exposición: misión, objetivos interpretativos y público al que está dirigida. Análisis de su estructura y morfología: los objetos en el diseño museográfico y las claves asociativas. Caracterización de los elementos que articulan el espacio: apoyaturas tridimensionales o bidimensionales y su integración como sistema. Análisis y aplicación de recreaciones incluyendo tecnologías multimedia. Consideración de la iluminación y el color en la puesta museográfica Elaboración de los textos escritos para la exposición: extensión, comprensibilidad, tono, legibilidad. Identificación de los niveles de lectura y su relación con la gráfica. Apreciaciones de conservación preventiva en exhibiciones: principios generales. Aplicación de herramientas de promoción: campañas publicitarias, catálogos, </w:t>
      </w:r>
      <w:proofErr w:type="spellStart"/>
      <w:r w:rsidRPr="009C5BFE">
        <w:rPr>
          <w:rFonts w:ascii="Arial" w:eastAsia="Times New Roman" w:hAnsi="Arial" w:cs="Arial"/>
          <w:sz w:val="24"/>
          <w:szCs w:val="24"/>
        </w:rPr>
        <w:t>folletería</w:t>
      </w:r>
      <w:proofErr w:type="spellEnd"/>
      <w:r w:rsidRPr="009C5BFE">
        <w:rPr>
          <w:rFonts w:ascii="Arial" w:eastAsia="Times New Roman" w:hAnsi="Arial" w:cs="Arial"/>
          <w:sz w:val="24"/>
          <w:szCs w:val="24"/>
        </w:rPr>
        <w:t>, sitios web. Aproximaciones semióticas en el diseño museográfico: su papel en la comunicación. Análisis interpretativo de las puestas museográficas utilizando la metodología de crítica como herramienta de abordaje.</w:t>
      </w:r>
    </w:p>
    <w:p w:rsidR="00A168CD" w:rsidRPr="009C5BFE" w:rsidRDefault="00A168CD"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 N° 3: El proyecto y las fases de la exposición</w:t>
      </w:r>
    </w:p>
    <w:p w:rsidR="00A168CD" w:rsidRPr="009C5BFE" w:rsidRDefault="00A168CD"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Definición del Proyecto Expositivo: importancia de la elaboración de proyectos como eficaz herramienta de programación y planificación del museo. Sistematización del proyecto curatorial de una exposición. Identificación y análisis </w:t>
      </w:r>
      <w:r w:rsidRPr="009C5BFE">
        <w:rPr>
          <w:rFonts w:ascii="Arial" w:eastAsia="Times New Roman" w:hAnsi="Arial" w:cs="Arial"/>
          <w:sz w:val="24"/>
          <w:szCs w:val="24"/>
        </w:rPr>
        <w:lastRenderedPageBreak/>
        <w:t xml:space="preserve">de las Fases del Proyecto: de la idea al montaje.  Aplicación de Nivel de análisis. Planificación y estudio de factibilidad: importancia de ambos en el proceso de la exposición. Selección del tema, misión y objetivos interpretativos de la exposición. Relevamiento del acervo. Relevamiento del continente: análisis y diagnóstico. Elaboración del programa de necesidades: qué, por qué, para qué, con qué (recursos materiales, humanos y económicos; plazos), cómo (pautas).  Abordaje de la investigación: el guión científico o conceptual y su importancia como idea matriz de la exposición; las miradas posibles sobre un mismo contenido.  Abordaje del diseño en la elaboración del guión museográfico: transformación del texto erudito en narración museográfica. Selección de objetos a exponer, elaboración de textos, diseño de la comunicación visual, diseño corporativo o de identidad de la muestra (logo, papelería, invitaciones, desplegables, folletos, catálogo, etc.), selección y diseño de apoyaturas, determinación de materiales a usar, diseño de multimedios (kiosco informático, audio, video, etc.), programa iluminación, determinación del uso del color, texturas. Construcción del partido en la </w:t>
      </w:r>
      <w:proofErr w:type="spellStart"/>
      <w:r w:rsidRPr="009C5BFE">
        <w:rPr>
          <w:rFonts w:ascii="Arial" w:eastAsia="Times New Roman" w:hAnsi="Arial" w:cs="Arial"/>
          <w:sz w:val="24"/>
          <w:szCs w:val="24"/>
        </w:rPr>
        <w:t>graficación</w:t>
      </w:r>
      <w:proofErr w:type="spellEnd"/>
      <w:r w:rsidRPr="009C5BFE">
        <w:rPr>
          <w:rFonts w:ascii="Arial" w:eastAsia="Times New Roman" w:hAnsi="Arial" w:cs="Arial"/>
          <w:sz w:val="24"/>
          <w:szCs w:val="24"/>
        </w:rPr>
        <w:t xml:space="preserve"> de las ideas: plantas, vistas, cortes, perspectivas, dibujo a mano alzada; zonificación, tipo de planta, circulación/recorrido, distribución espacial, iluminación. Elaboración de maquetas materiales y virtuales.  Producción e instalación: la adecuación al proyecto y el seguimiento del cronograma. Integración en el espacio de los componentes del guión museográfico. Coordinación y supervisión de los distintos oficios (carpintero, electricis</w:t>
      </w:r>
      <w:r w:rsidR="00D73A93" w:rsidRPr="009C5BFE">
        <w:rPr>
          <w:rFonts w:ascii="Arial" w:eastAsia="Times New Roman" w:hAnsi="Arial" w:cs="Arial"/>
          <w:sz w:val="24"/>
          <w:szCs w:val="24"/>
        </w:rPr>
        <w:t xml:space="preserve">ta, pintores). Aplicaciones de </w:t>
      </w:r>
      <w:r w:rsidRPr="009C5BFE">
        <w:rPr>
          <w:rFonts w:ascii="Arial" w:eastAsia="Times New Roman" w:hAnsi="Arial" w:cs="Arial"/>
          <w:sz w:val="24"/>
          <w:szCs w:val="24"/>
        </w:rPr>
        <w:t xml:space="preserve">control: calidad, medioambiental, seguridad.  Estudio y análisis del montaje: cuando el proyecto trasciende la virtualidad. Manejo de las colecciones durante el montaje, la presencia dominante de la conservación preventiva. Análisis y aplicación de las fases transversales: gestión (previsión de los presupuestos y obtención de los recursos financieros: auspicios y sponsors); préstamos de colecciones u objetos; tramitación de seguros, transporte y condiciones de seguridad para el acervo. Aplicación del programa de comunicación integral: difusión en los medios masivos, catálogo, </w:t>
      </w:r>
      <w:proofErr w:type="spellStart"/>
      <w:r w:rsidRPr="009C5BFE">
        <w:rPr>
          <w:rFonts w:ascii="Arial" w:eastAsia="Times New Roman" w:hAnsi="Arial" w:cs="Arial"/>
          <w:sz w:val="24"/>
          <w:szCs w:val="24"/>
        </w:rPr>
        <w:t>folletería</w:t>
      </w:r>
      <w:proofErr w:type="spellEnd"/>
      <w:r w:rsidRPr="009C5BFE">
        <w:rPr>
          <w:rFonts w:ascii="Arial" w:eastAsia="Times New Roman" w:hAnsi="Arial" w:cs="Arial"/>
          <w:sz w:val="24"/>
          <w:szCs w:val="24"/>
        </w:rPr>
        <w:t xml:space="preserve">, </w:t>
      </w:r>
      <w:r w:rsidRPr="009C5BFE">
        <w:rPr>
          <w:rFonts w:ascii="Arial" w:eastAsia="Times New Roman" w:hAnsi="Arial" w:cs="Arial"/>
          <w:sz w:val="24"/>
          <w:szCs w:val="24"/>
        </w:rPr>
        <w:lastRenderedPageBreak/>
        <w:t xml:space="preserve">invitaciones, programas. Previsión de costos de los recursos humanos (traslados, alojamientos).  Aplicación de los principios de conservación preventiva como fase transversal: equilibrio entre preservar y exponer. Roles y responsabilidades. Incorporación de la conservación preventiva en el proceso de la exposición: manejo de colecciones; estrategias de conservación macro (salas) y micro (vitrinas): control climático. Análisis de los sistemas de iluminación. Diseño de vitrinas y soportes para objetos de la exhibición: elección de materiales. Aproximaciones al mantenimiento de la exposición.  Aplicación de la evaluación: la puesta a prueba de la exposición. Evaluación preliminar, formativa y final: asesorías internas y asesorías externas. </w:t>
      </w:r>
    </w:p>
    <w:p w:rsidR="00A168CD" w:rsidRPr="009C5BFE" w:rsidRDefault="00A168CD"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Bibliografía:</w:t>
      </w:r>
    </w:p>
    <w:p w:rsidR="00A168CD" w:rsidRPr="000478D6" w:rsidRDefault="00A168CD" w:rsidP="000478D6">
      <w:pPr>
        <w:spacing w:line="240" w:lineRule="auto"/>
        <w:ind w:right="170"/>
        <w:jc w:val="both"/>
        <w:rPr>
          <w:rFonts w:ascii="Arial" w:eastAsia="Times New Roman" w:hAnsi="Arial" w:cs="Arial"/>
          <w:sz w:val="24"/>
          <w:szCs w:val="24"/>
        </w:rPr>
      </w:pPr>
      <w:r w:rsidRPr="009C5BFE">
        <w:rPr>
          <w:rFonts w:ascii="Arial" w:eastAsia="Times New Roman" w:hAnsi="Arial" w:cs="Arial"/>
          <w:b/>
          <w:sz w:val="24"/>
          <w:szCs w:val="24"/>
        </w:rPr>
        <w:t>-</w:t>
      </w:r>
      <w:r w:rsidRPr="000478D6">
        <w:rPr>
          <w:rFonts w:ascii="Arial" w:eastAsia="Times New Roman" w:hAnsi="Arial" w:cs="Arial"/>
          <w:sz w:val="24"/>
          <w:szCs w:val="24"/>
        </w:rPr>
        <w:t xml:space="preserve">Arrieta </w:t>
      </w:r>
      <w:proofErr w:type="spellStart"/>
      <w:r w:rsidRPr="000478D6">
        <w:rPr>
          <w:rFonts w:ascii="Arial" w:eastAsia="Times New Roman" w:hAnsi="Arial" w:cs="Arial"/>
          <w:sz w:val="24"/>
          <w:szCs w:val="24"/>
        </w:rPr>
        <w:t>Urtzibarea</w:t>
      </w:r>
      <w:proofErr w:type="spellEnd"/>
      <w:r w:rsidRPr="000478D6">
        <w:rPr>
          <w:rFonts w:ascii="Arial" w:eastAsia="Times New Roman" w:hAnsi="Arial" w:cs="Arial"/>
          <w:sz w:val="24"/>
          <w:szCs w:val="24"/>
        </w:rPr>
        <w:t>, I. (2015) “El desafío de exponer.” Bilbao. Edit. Universidad del País Vasco.</w:t>
      </w:r>
    </w:p>
    <w:p w:rsidR="00A168CD" w:rsidRPr="000478D6" w:rsidRDefault="00A168CD" w:rsidP="000478D6">
      <w:pPr>
        <w:spacing w:line="240" w:lineRule="auto"/>
        <w:ind w:right="170"/>
        <w:jc w:val="both"/>
        <w:rPr>
          <w:rFonts w:ascii="Arial" w:eastAsia="Times New Roman" w:hAnsi="Arial" w:cs="Arial"/>
          <w:sz w:val="24"/>
          <w:szCs w:val="24"/>
        </w:rPr>
      </w:pPr>
      <w:r w:rsidRPr="000478D6">
        <w:rPr>
          <w:rFonts w:ascii="Arial" w:eastAsia="Times New Roman" w:hAnsi="Arial" w:cs="Arial"/>
          <w:sz w:val="24"/>
          <w:szCs w:val="24"/>
        </w:rPr>
        <w:t>-</w:t>
      </w:r>
      <w:proofErr w:type="spellStart"/>
      <w:r w:rsidRPr="000478D6">
        <w:rPr>
          <w:rFonts w:ascii="Arial" w:eastAsia="Times New Roman" w:hAnsi="Arial" w:cs="Arial"/>
          <w:sz w:val="24"/>
          <w:szCs w:val="24"/>
        </w:rPr>
        <w:t>Balzer</w:t>
      </w:r>
      <w:proofErr w:type="spellEnd"/>
      <w:r w:rsidRPr="000478D6">
        <w:rPr>
          <w:rFonts w:ascii="Arial" w:eastAsia="Times New Roman" w:hAnsi="Arial" w:cs="Arial"/>
          <w:sz w:val="24"/>
          <w:szCs w:val="24"/>
        </w:rPr>
        <w:t>, D. (2019) “</w:t>
      </w:r>
      <w:proofErr w:type="spellStart"/>
      <w:r w:rsidRPr="000478D6">
        <w:rPr>
          <w:rFonts w:ascii="Arial" w:eastAsia="Times New Roman" w:hAnsi="Arial" w:cs="Arial"/>
          <w:sz w:val="24"/>
          <w:szCs w:val="24"/>
        </w:rPr>
        <w:t>Curacionismo</w:t>
      </w:r>
      <w:proofErr w:type="spellEnd"/>
      <w:r w:rsidRPr="000478D6">
        <w:rPr>
          <w:rFonts w:ascii="Arial" w:eastAsia="Times New Roman" w:hAnsi="Arial" w:cs="Arial"/>
          <w:sz w:val="24"/>
          <w:szCs w:val="24"/>
        </w:rPr>
        <w:t xml:space="preserve">: Cómo la Curaduría se apoderó del Mundo del Arte (y todo lo demás).” España. </w:t>
      </w:r>
      <w:proofErr w:type="spellStart"/>
      <w:r w:rsidRPr="000478D6">
        <w:rPr>
          <w:rFonts w:ascii="Arial" w:eastAsia="Times New Roman" w:hAnsi="Arial" w:cs="Arial"/>
          <w:sz w:val="24"/>
          <w:szCs w:val="24"/>
        </w:rPr>
        <w:t>Ed.La</w:t>
      </w:r>
      <w:proofErr w:type="spellEnd"/>
      <w:r w:rsidRPr="000478D6">
        <w:rPr>
          <w:rFonts w:ascii="Arial" w:eastAsia="Times New Roman" w:hAnsi="Arial" w:cs="Arial"/>
          <w:sz w:val="24"/>
          <w:szCs w:val="24"/>
        </w:rPr>
        <w:t xml:space="preserve"> Marca.</w:t>
      </w:r>
    </w:p>
    <w:p w:rsidR="00A168CD" w:rsidRPr="000478D6" w:rsidRDefault="00A168CD" w:rsidP="000478D6">
      <w:pPr>
        <w:spacing w:line="240" w:lineRule="auto"/>
        <w:ind w:right="170"/>
        <w:jc w:val="both"/>
        <w:rPr>
          <w:rFonts w:ascii="Arial" w:eastAsia="Times New Roman" w:hAnsi="Arial" w:cs="Arial"/>
          <w:sz w:val="24"/>
          <w:szCs w:val="24"/>
        </w:rPr>
      </w:pPr>
      <w:r w:rsidRPr="000478D6">
        <w:rPr>
          <w:rFonts w:ascii="Arial" w:eastAsia="Times New Roman" w:hAnsi="Arial" w:cs="Arial"/>
          <w:sz w:val="24"/>
          <w:szCs w:val="24"/>
        </w:rPr>
        <w:t>-</w:t>
      </w:r>
      <w:proofErr w:type="spellStart"/>
      <w:r w:rsidRPr="000478D6">
        <w:rPr>
          <w:rFonts w:ascii="Arial" w:eastAsia="Times New Roman" w:hAnsi="Arial" w:cs="Arial"/>
          <w:sz w:val="24"/>
          <w:szCs w:val="24"/>
        </w:rPr>
        <w:t>Calaf</w:t>
      </w:r>
      <w:proofErr w:type="spellEnd"/>
      <w:r w:rsidRPr="000478D6">
        <w:rPr>
          <w:rFonts w:ascii="Arial" w:eastAsia="Times New Roman" w:hAnsi="Arial" w:cs="Arial"/>
          <w:sz w:val="24"/>
          <w:szCs w:val="24"/>
        </w:rPr>
        <w:t xml:space="preserve"> </w:t>
      </w:r>
      <w:proofErr w:type="spellStart"/>
      <w:r w:rsidRPr="000478D6">
        <w:rPr>
          <w:rFonts w:ascii="Arial" w:eastAsia="Times New Roman" w:hAnsi="Arial" w:cs="Arial"/>
          <w:sz w:val="24"/>
          <w:szCs w:val="24"/>
        </w:rPr>
        <w:t>Masachs</w:t>
      </w:r>
      <w:proofErr w:type="spellEnd"/>
      <w:r w:rsidRPr="000478D6">
        <w:rPr>
          <w:rFonts w:ascii="Arial" w:eastAsia="Times New Roman" w:hAnsi="Arial" w:cs="Arial"/>
          <w:sz w:val="24"/>
          <w:szCs w:val="24"/>
        </w:rPr>
        <w:t xml:space="preserve">, R. [et. al.] (2015) “La evaluación de la acción cultural en museos.” España. Edit. </w:t>
      </w:r>
      <w:proofErr w:type="spellStart"/>
      <w:r w:rsidRPr="000478D6">
        <w:rPr>
          <w:rFonts w:ascii="Arial" w:eastAsia="Times New Roman" w:hAnsi="Arial" w:cs="Arial"/>
          <w:sz w:val="24"/>
          <w:szCs w:val="24"/>
        </w:rPr>
        <w:t>Trea</w:t>
      </w:r>
      <w:proofErr w:type="spellEnd"/>
      <w:r w:rsidRPr="000478D6">
        <w:rPr>
          <w:rFonts w:ascii="Arial" w:eastAsia="Times New Roman" w:hAnsi="Arial" w:cs="Arial"/>
          <w:sz w:val="24"/>
          <w:szCs w:val="24"/>
        </w:rPr>
        <w:t>.</w:t>
      </w:r>
    </w:p>
    <w:p w:rsidR="00A168CD" w:rsidRPr="000478D6" w:rsidRDefault="00A168CD" w:rsidP="000478D6">
      <w:pPr>
        <w:spacing w:line="240" w:lineRule="auto"/>
        <w:ind w:right="170"/>
        <w:jc w:val="both"/>
        <w:rPr>
          <w:rFonts w:ascii="Arial" w:eastAsia="Times New Roman" w:hAnsi="Arial" w:cs="Arial"/>
          <w:sz w:val="24"/>
          <w:szCs w:val="24"/>
        </w:rPr>
      </w:pPr>
      <w:r w:rsidRPr="000478D6">
        <w:rPr>
          <w:rFonts w:ascii="Arial" w:eastAsia="Times New Roman" w:hAnsi="Arial" w:cs="Arial"/>
          <w:sz w:val="24"/>
          <w:szCs w:val="24"/>
        </w:rPr>
        <w:t xml:space="preserve">-Díaz </w:t>
      </w:r>
      <w:proofErr w:type="spellStart"/>
      <w:r w:rsidRPr="000478D6">
        <w:rPr>
          <w:rFonts w:ascii="Arial" w:eastAsia="Times New Roman" w:hAnsi="Arial" w:cs="Arial"/>
          <w:sz w:val="24"/>
          <w:szCs w:val="24"/>
        </w:rPr>
        <w:t>Balerdi</w:t>
      </w:r>
      <w:proofErr w:type="spellEnd"/>
      <w:r w:rsidRPr="000478D6">
        <w:rPr>
          <w:rFonts w:ascii="Arial" w:eastAsia="Times New Roman" w:hAnsi="Arial" w:cs="Arial"/>
          <w:sz w:val="24"/>
          <w:szCs w:val="24"/>
        </w:rPr>
        <w:t>, I. (1994) “Miscelánea Museológica.” Bilbao. Edit. Universidad del País Vasco.</w:t>
      </w:r>
    </w:p>
    <w:p w:rsidR="00A168CD" w:rsidRPr="000478D6" w:rsidRDefault="00A168CD" w:rsidP="000478D6">
      <w:pPr>
        <w:spacing w:line="240" w:lineRule="auto"/>
        <w:ind w:right="170"/>
        <w:jc w:val="both"/>
        <w:rPr>
          <w:rFonts w:ascii="Arial" w:eastAsia="Times New Roman" w:hAnsi="Arial" w:cs="Arial"/>
          <w:sz w:val="24"/>
          <w:szCs w:val="24"/>
        </w:rPr>
      </w:pPr>
      <w:r w:rsidRPr="000478D6">
        <w:rPr>
          <w:rFonts w:ascii="Arial" w:eastAsia="Times New Roman" w:hAnsi="Arial" w:cs="Arial"/>
          <w:sz w:val="24"/>
          <w:szCs w:val="24"/>
        </w:rPr>
        <w:t>-Fernández, L. (1999) “Museología y Museografía.” Barcelona. Ediciones del Serbal.</w:t>
      </w:r>
    </w:p>
    <w:p w:rsidR="00A168CD" w:rsidRPr="000478D6" w:rsidRDefault="00A168CD" w:rsidP="000478D6">
      <w:pPr>
        <w:spacing w:line="240" w:lineRule="auto"/>
        <w:ind w:right="170"/>
        <w:jc w:val="both"/>
        <w:rPr>
          <w:rFonts w:ascii="Arial" w:eastAsia="Times New Roman" w:hAnsi="Arial" w:cs="Arial"/>
          <w:sz w:val="24"/>
          <w:szCs w:val="24"/>
        </w:rPr>
      </w:pPr>
      <w:r w:rsidRPr="000478D6">
        <w:rPr>
          <w:rFonts w:ascii="Arial" w:eastAsia="Times New Roman" w:hAnsi="Arial" w:cs="Arial"/>
          <w:sz w:val="24"/>
          <w:szCs w:val="24"/>
        </w:rPr>
        <w:t>-García Fernández, I. (2019) “Museografía y Conservación.” Madrid. Editorial Síntesis.</w:t>
      </w:r>
    </w:p>
    <w:p w:rsidR="00A168CD" w:rsidRPr="000478D6" w:rsidRDefault="00A168CD" w:rsidP="000478D6">
      <w:pPr>
        <w:spacing w:line="240" w:lineRule="auto"/>
        <w:ind w:right="170"/>
        <w:jc w:val="both"/>
        <w:rPr>
          <w:rFonts w:ascii="Arial" w:eastAsia="Times New Roman" w:hAnsi="Arial" w:cs="Arial"/>
          <w:sz w:val="24"/>
          <w:szCs w:val="24"/>
        </w:rPr>
      </w:pPr>
      <w:r w:rsidRPr="000478D6">
        <w:rPr>
          <w:rFonts w:ascii="Arial" w:eastAsia="Times New Roman" w:hAnsi="Arial" w:cs="Arial"/>
          <w:sz w:val="24"/>
          <w:szCs w:val="24"/>
        </w:rPr>
        <w:t>-</w:t>
      </w:r>
      <w:proofErr w:type="spellStart"/>
      <w:r w:rsidRPr="000478D6">
        <w:rPr>
          <w:rFonts w:ascii="Arial" w:eastAsia="Times New Roman" w:hAnsi="Arial" w:cs="Arial"/>
          <w:sz w:val="24"/>
          <w:szCs w:val="24"/>
        </w:rPr>
        <w:t>Herández</w:t>
      </w:r>
      <w:proofErr w:type="spellEnd"/>
      <w:r w:rsidRPr="000478D6">
        <w:rPr>
          <w:rFonts w:ascii="Arial" w:eastAsia="Times New Roman" w:hAnsi="Arial" w:cs="Arial"/>
          <w:sz w:val="24"/>
          <w:szCs w:val="24"/>
        </w:rPr>
        <w:t xml:space="preserve"> y Hernández, F. (1998) “El museo como espacio de comunicación.” Gijón, Asturias. Ed. </w:t>
      </w:r>
      <w:proofErr w:type="spellStart"/>
      <w:r w:rsidRPr="000478D6">
        <w:rPr>
          <w:rFonts w:ascii="Arial" w:eastAsia="Times New Roman" w:hAnsi="Arial" w:cs="Arial"/>
          <w:sz w:val="24"/>
          <w:szCs w:val="24"/>
        </w:rPr>
        <w:t>Trea</w:t>
      </w:r>
      <w:proofErr w:type="spellEnd"/>
      <w:r w:rsidRPr="000478D6">
        <w:rPr>
          <w:rFonts w:ascii="Arial" w:eastAsia="Times New Roman" w:hAnsi="Arial" w:cs="Arial"/>
          <w:sz w:val="24"/>
          <w:szCs w:val="24"/>
        </w:rPr>
        <w:t>.</w:t>
      </w:r>
    </w:p>
    <w:p w:rsidR="00A168CD" w:rsidRPr="000478D6" w:rsidRDefault="00A168CD" w:rsidP="000478D6">
      <w:pPr>
        <w:spacing w:line="240" w:lineRule="auto"/>
        <w:ind w:right="170"/>
        <w:jc w:val="both"/>
        <w:rPr>
          <w:rFonts w:ascii="Arial" w:eastAsia="Times New Roman" w:hAnsi="Arial" w:cs="Arial"/>
          <w:sz w:val="24"/>
          <w:szCs w:val="24"/>
        </w:rPr>
      </w:pPr>
      <w:r w:rsidRPr="000478D6">
        <w:rPr>
          <w:rFonts w:ascii="Arial" w:eastAsia="Times New Roman" w:hAnsi="Arial" w:cs="Arial"/>
          <w:sz w:val="24"/>
          <w:szCs w:val="24"/>
        </w:rPr>
        <w:t>-Huerta, R. (2005) “La Mirada Inquieta: Educación Artística y Museos.” Valencia. Edit. Universidad de Valencia.</w:t>
      </w:r>
    </w:p>
    <w:p w:rsidR="00A168CD" w:rsidRPr="000478D6" w:rsidRDefault="00A168CD" w:rsidP="000478D6">
      <w:pPr>
        <w:spacing w:line="240" w:lineRule="auto"/>
        <w:ind w:right="170"/>
        <w:jc w:val="both"/>
        <w:rPr>
          <w:rFonts w:ascii="Arial" w:eastAsia="Times New Roman" w:hAnsi="Arial" w:cs="Arial"/>
          <w:sz w:val="24"/>
          <w:szCs w:val="24"/>
        </w:rPr>
      </w:pPr>
      <w:r w:rsidRPr="000478D6">
        <w:rPr>
          <w:rFonts w:ascii="Arial" w:eastAsia="Times New Roman" w:hAnsi="Arial" w:cs="Arial"/>
          <w:sz w:val="24"/>
          <w:szCs w:val="24"/>
        </w:rPr>
        <w:t>-</w:t>
      </w:r>
      <w:proofErr w:type="spellStart"/>
      <w:r w:rsidRPr="000478D6">
        <w:rPr>
          <w:rFonts w:ascii="Arial" w:eastAsia="Times New Roman" w:hAnsi="Arial" w:cs="Arial"/>
          <w:sz w:val="24"/>
          <w:szCs w:val="24"/>
        </w:rPr>
        <w:t>Miremont</w:t>
      </w:r>
      <w:proofErr w:type="spellEnd"/>
      <w:r w:rsidRPr="000478D6">
        <w:rPr>
          <w:rFonts w:ascii="Arial" w:eastAsia="Times New Roman" w:hAnsi="Arial" w:cs="Arial"/>
          <w:sz w:val="24"/>
          <w:szCs w:val="24"/>
        </w:rPr>
        <w:t xml:space="preserve">, G. (2020) “Pensar y hacer museos: Museografía práctica.” Buenos Aires. </w:t>
      </w:r>
      <w:proofErr w:type="spellStart"/>
      <w:r w:rsidRPr="000478D6">
        <w:rPr>
          <w:rFonts w:ascii="Arial" w:eastAsia="Times New Roman" w:hAnsi="Arial" w:cs="Arial"/>
          <w:sz w:val="24"/>
          <w:szCs w:val="24"/>
        </w:rPr>
        <w:t>Miño</w:t>
      </w:r>
      <w:proofErr w:type="spellEnd"/>
      <w:r w:rsidRPr="000478D6">
        <w:rPr>
          <w:rFonts w:ascii="Arial" w:eastAsia="Times New Roman" w:hAnsi="Arial" w:cs="Arial"/>
          <w:sz w:val="24"/>
          <w:szCs w:val="24"/>
        </w:rPr>
        <w:t xml:space="preserve"> y Dávila Edit.</w:t>
      </w:r>
    </w:p>
    <w:p w:rsidR="00A168CD" w:rsidRPr="000478D6" w:rsidRDefault="00A168CD" w:rsidP="000478D6">
      <w:pPr>
        <w:spacing w:line="240" w:lineRule="auto"/>
        <w:ind w:right="170"/>
        <w:jc w:val="both"/>
        <w:rPr>
          <w:rFonts w:ascii="Arial" w:eastAsia="Times New Roman" w:hAnsi="Arial" w:cs="Arial"/>
          <w:sz w:val="24"/>
          <w:szCs w:val="24"/>
        </w:rPr>
      </w:pPr>
      <w:r w:rsidRPr="000478D6">
        <w:rPr>
          <w:rFonts w:ascii="Arial" w:eastAsia="Times New Roman" w:hAnsi="Arial" w:cs="Arial"/>
          <w:sz w:val="24"/>
          <w:szCs w:val="24"/>
        </w:rPr>
        <w:lastRenderedPageBreak/>
        <w:t>-</w:t>
      </w:r>
      <w:proofErr w:type="spellStart"/>
      <w:r w:rsidRPr="000478D6">
        <w:rPr>
          <w:rFonts w:ascii="Arial" w:eastAsia="Times New Roman" w:hAnsi="Arial" w:cs="Arial"/>
          <w:sz w:val="24"/>
          <w:szCs w:val="24"/>
        </w:rPr>
        <w:t>Reca</w:t>
      </w:r>
      <w:proofErr w:type="spellEnd"/>
      <w:r w:rsidRPr="000478D6">
        <w:rPr>
          <w:rFonts w:ascii="Arial" w:eastAsia="Times New Roman" w:hAnsi="Arial" w:cs="Arial"/>
          <w:sz w:val="24"/>
          <w:szCs w:val="24"/>
        </w:rPr>
        <w:t xml:space="preserve">, M. (2016) “Antropología y Museos. Un diálogo contemporáneo con el patrimonio.” Ciudad Autónoma de Buenos Aires. Editorial </w:t>
      </w:r>
      <w:proofErr w:type="spellStart"/>
      <w:r w:rsidRPr="000478D6">
        <w:rPr>
          <w:rFonts w:ascii="Arial" w:eastAsia="Times New Roman" w:hAnsi="Arial" w:cs="Arial"/>
          <w:sz w:val="24"/>
          <w:szCs w:val="24"/>
        </w:rPr>
        <w:t>Biblos</w:t>
      </w:r>
      <w:proofErr w:type="spellEnd"/>
      <w:r w:rsidRPr="000478D6">
        <w:rPr>
          <w:rFonts w:ascii="Arial" w:eastAsia="Times New Roman" w:hAnsi="Arial" w:cs="Arial"/>
          <w:sz w:val="24"/>
          <w:szCs w:val="24"/>
        </w:rPr>
        <w:t xml:space="preserve">. </w:t>
      </w:r>
    </w:p>
    <w:p w:rsidR="007E47E6" w:rsidRPr="009C5BFE" w:rsidRDefault="00A168CD" w:rsidP="000478D6">
      <w:pPr>
        <w:spacing w:line="240" w:lineRule="auto"/>
        <w:ind w:right="170"/>
        <w:jc w:val="both"/>
        <w:rPr>
          <w:rFonts w:ascii="Arial" w:eastAsia="Times New Roman" w:hAnsi="Arial" w:cs="Arial"/>
          <w:sz w:val="24"/>
          <w:szCs w:val="24"/>
        </w:rPr>
      </w:pPr>
      <w:r w:rsidRPr="000478D6">
        <w:rPr>
          <w:rFonts w:ascii="Arial" w:eastAsia="Times New Roman" w:hAnsi="Arial" w:cs="Arial"/>
          <w:sz w:val="24"/>
          <w:szCs w:val="24"/>
        </w:rPr>
        <w:t>-</w:t>
      </w:r>
      <w:proofErr w:type="spellStart"/>
      <w:r w:rsidRPr="000478D6">
        <w:rPr>
          <w:rFonts w:ascii="Arial" w:eastAsia="Times New Roman" w:hAnsi="Arial" w:cs="Arial"/>
          <w:sz w:val="24"/>
          <w:szCs w:val="24"/>
        </w:rPr>
        <w:t>Solá</w:t>
      </w:r>
      <w:proofErr w:type="spellEnd"/>
      <w:r w:rsidRPr="000478D6">
        <w:rPr>
          <w:rFonts w:ascii="Arial" w:eastAsia="Times New Roman" w:hAnsi="Arial" w:cs="Arial"/>
          <w:sz w:val="24"/>
          <w:szCs w:val="24"/>
        </w:rPr>
        <w:t xml:space="preserve"> Pizarro, B. (2019) “Exponer o Exponerse: La Educación en Museos Como Producc</w:t>
      </w:r>
      <w:r w:rsidRPr="009C5BFE">
        <w:rPr>
          <w:rFonts w:ascii="Arial" w:eastAsia="Times New Roman" w:hAnsi="Arial" w:cs="Arial"/>
          <w:sz w:val="24"/>
          <w:szCs w:val="24"/>
        </w:rPr>
        <w:t>ión Cultural Crítica.” España. Ed. Los Libros de la Catarata.</w:t>
      </w:r>
    </w:p>
    <w:p w:rsidR="000478D6" w:rsidRPr="009C5BFE" w:rsidRDefault="000478D6" w:rsidP="00A4507E">
      <w:pPr>
        <w:spacing w:line="360" w:lineRule="auto"/>
        <w:contextualSpacing/>
        <w:jc w:val="both"/>
        <w:rPr>
          <w:rFonts w:ascii="Arial" w:eastAsia="Times New Roman" w:hAnsi="Arial" w:cs="Arial"/>
          <w:sz w:val="24"/>
          <w:szCs w:val="24"/>
        </w:rPr>
      </w:pPr>
    </w:p>
    <w:p w:rsidR="007E47E6" w:rsidRPr="009C5BFE" w:rsidRDefault="007E47E6" w:rsidP="00A4507E">
      <w:pPr>
        <w:spacing w:line="360" w:lineRule="auto"/>
        <w:contextualSpacing/>
        <w:jc w:val="both"/>
        <w:rPr>
          <w:rFonts w:ascii="Arial" w:eastAsia="Times New Roman" w:hAnsi="Arial" w:cs="Arial"/>
          <w:sz w:val="24"/>
          <w:szCs w:val="24"/>
        </w:rPr>
      </w:pPr>
    </w:p>
    <w:p w:rsidR="00D73A93" w:rsidRPr="009C5BFE" w:rsidRDefault="00D73A93" w:rsidP="00A4507E">
      <w:pPr>
        <w:spacing w:line="360" w:lineRule="auto"/>
        <w:rPr>
          <w:rFonts w:ascii="Arial" w:hAnsi="Arial" w:cs="Arial"/>
          <w:b/>
          <w:sz w:val="24"/>
          <w:szCs w:val="24"/>
        </w:rPr>
      </w:pPr>
      <w:r w:rsidRPr="009C5BFE">
        <w:rPr>
          <w:rFonts w:ascii="Arial" w:hAnsi="Arial" w:cs="Arial"/>
          <w:b/>
          <w:sz w:val="24"/>
          <w:szCs w:val="24"/>
        </w:rPr>
        <w:t xml:space="preserve">Espacio Curricular: </w:t>
      </w:r>
      <w:proofErr w:type="gramStart"/>
      <w:r w:rsidRPr="009C5BFE">
        <w:rPr>
          <w:rFonts w:ascii="Arial" w:hAnsi="Arial" w:cs="Arial"/>
          <w:b/>
          <w:sz w:val="24"/>
          <w:szCs w:val="24"/>
        </w:rPr>
        <w:t>Portugués</w:t>
      </w:r>
      <w:proofErr w:type="gramEnd"/>
    </w:p>
    <w:p w:rsidR="00D73A93" w:rsidRPr="009C5BFE" w:rsidRDefault="00D73A93" w:rsidP="00A4507E">
      <w:pPr>
        <w:spacing w:line="360" w:lineRule="auto"/>
        <w:rPr>
          <w:rFonts w:ascii="Arial" w:hAnsi="Arial" w:cs="Arial"/>
          <w:b/>
          <w:sz w:val="24"/>
          <w:szCs w:val="24"/>
        </w:rPr>
      </w:pPr>
      <w:r w:rsidRPr="009C5BFE">
        <w:rPr>
          <w:rFonts w:ascii="Arial" w:hAnsi="Arial" w:cs="Arial"/>
          <w:b/>
          <w:sz w:val="24"/>
          <w:szCs w:val="24"/>
        </w:rPr>
        <w:t>-Año de la Carrera: 2º Año</w:t>
      </w:r>
    </w:p>
    <w:p w:rsidR="00D73A93" w:rsidRPr="009C5BFE" w:rsidRDefault="00D73A93" w:rsidP="00A4507E">
      <w:pPr>
        <w:spacing w:line="360" w:lineRule="auto"/>
        <w:rPr>
          <w:rFonts w:ascii="Arial" w:hAnsi="Arial" w:cs="Arial"/>
          <w:b/>
          <w:sz w:val="24"/>
          <w:szCs w:val="24"/>
        </w:rPr>
      </w:pPr>
      <w:r w:rsidRPr="009C5BFE">
        <w:rPr>
          <w:rFonts w:ascii="Arial" w:hAnsi="Arial" w:cs="Arial"/>
          <w:b/>
          <w:sz w:val="24"/>
          <w:szCs w:val="24"/>
        </w:rPr>
        <w:t>-Régimen de Cursado: Anual</w:t>
      </w:r>
    </w:p>
    <w:p w:rsidR="00D73A93" w:rsidRPr="009C5BFE" w:rsidRDefault="00D73A93" w:rsidP="00A4507E">
      <w:pPr>
        <w:spacing w:line="360" w:lineRule="auto"/>
        <w:rPr>
          <w:rFonts w:ascii="Arial" w:hAnsi="Arial" w:cs="Arial"/>
          <w:b/>
          <w:sz w:val="24"/>
          <w:szCs w:val="24"/>
        </w:rPr>
      </w:pPr>
      <w:r w:rsidRPr="009C5BFE">
        <w:rPr>
          <w:rFonts w:ascii="Arial" w:hAnsi="Arial" w:cs="Arial"/>
          <w:b/>
          <w:sz w:val="24"/>
          <w:szCs w:val="24"/>
        </w:rPr>
        <w:t xml:space="preserve"> -Carga Horaria: 3hs. </w:t>
      </w:r>
    </w:p>
    <w:p w:rsidR="007E47E6" w:rsidRPr="009C5BFE" w:rsidRDefault="007E47E6" w:rsidP="00A4507E">
      <w:pPr>
        <w:spacing w:line="360" w:lineRule="auto"/>
        <w:contextualSpacing/>
        <w:jc w:val="both"/>
        <w:rPr>
          <w:rFonts w:ascii="Arial" w:eastAsia="Times New Roman" w:hAnsi="Arial" w:cs="Arial"/>
          <w:sz w:val="24"/>
          <w:szCs w:val="24"/>
        </w:rPr>
      </w:pPr>
    </w:p>
    <w:p w:rsidR="00D73A93" w:rsidRPr="009C5BFE" w:rsidRDefault="00672F32" w:rsidP="00A4507E">
      <w:pPr>
        <w:spacing w:line="360" w:lineRule="auto"/>
        <w:jc w:val="both"/>
        <w:rPr>
          <w:rFonts w:ascii="Arial" w:hAnsi="Arial" w:cs="Arial"/>
          <w:b/>
          <w:bCs/>
          <w:iCs/>
          <w:sz w:val="24"/>
          <w:szCs w:val="24"/>
          <w:u w:val="single"/>
        </w:rPr>
      </w:pPr>
      <w:r w:rsidRPr="009C5BFE">
        <w:rPr>
          <w:rFonts w:ascii="Arial" w:hAnsi="Arial" w:cs="Arial"/>
          <w:b/>
          <w:bCs/>
          <w:iCs/>
          <w:sz w:val="24"/>
          <w:szCs w:val="24"/>
        </w:rPr>
        <w:t>Marco Explicativo:</w:t>
      </w:r>
    </w:p>
    <w:p w:rsidR="00D73A93" w:rsidRPr="009C5BFE" w:rsidRDefault="00D73A93" w:rsidP="00A4507E">
      <w:pPr>
        <w:pStyle w:val="Textoindependiente"/>
        <w:spacing w:line="360" w:lineRule="auto"/>
        <w:rPr>
          <w:rFonts w:cs="Arial"/>
          <w:lang w:val="es-AR"/>
        </w:rPr>
      </w:pPr>
      <w:r w:rsidRPr="009C5BFE">
        <w:rPr>
          <w:rFonts w:cs="Arial"/>
          <w:lang w:val="es-AR"/>
        </w:rPr>
        <w:tab/>
        <w:t>En la actualidad el portugués representa un idioma que, ha cobrado un papel muy importante en el MERCOSUR por la difusión amplia que ejerce el mismo, como fuente de comun</w:t>
      </w:r>
      <w:r w:rsidR="005E42D8" w:rsidRPr="009C5BFE">
        <w:rPr>
          <w:rFonts w:cs="Arial"/>
          <w:lang w:val="es-AR"/>
        </w:rPr>
        <w:t>icación y de difusión cultural.</w:t>
      </w:r>
    </w:p>
    <w:p w:rsidR="00E66518" w:rsidRPr="009C5BFE" w:rsidRDefault="00E66518" w:rsidP="00A4507E">
      <w:pPr>
        <w:spacing w:after="0" w:line="360" w:lineRule="auto"/>
        <w:jc w:val="both"/>
        <w:rPr>
          <w:rFonts w:ascii="Arial" w:hAnsi="Arial" w:cs="Arial"/>
          <w:sz w:val="24"/>
          <w:szCs w:val="24"/>
        </w:rPr>
      </w:pPr>
      <w:r w:rsidRPr="009C5BFE">
        <w:rPr>
          <w:rFonts w:ascii="Arial" w:hAnsi="Arial" w:cs="Arial"/>
          <w:sz w:val="24"/>
          <w:szCs w:val="24"/>
        </w:rPr>
        <w:t xml:space="preserve">La incorporación del idioma Portugués como lengua extranjera (PLE) se justifica debido a la </w:t>
      </w:r>
      <w:proofErr w:type="spellStart"/>
      <w:r w:rsidRPr="009C5BFE">
        <w:rPr>
          <w:rFonts w:ascii="Arial" w:hAnsi="Arial" w:cs="Arial"/>
          <w:sz w:val="24"/>
          <w:szCs w:val="24"/>
        </w:rPr>
        <w:t>geolocalización</w:t>
      </w:r>
      <w:proofErr w:type="spellEnd"/>
      <w:r w:rsidRPr="009C5BFE">
        <w:rPr>
          <w:rFonts w:ascii="Arial" w:hAnsi="Arial" w:cs="Arial"/>
          <w:sz w:val="24"/>
          <w:szCs w:val="24"/>
        </w:rPr>
        <w:t xml:space="preserve"> estratégica de la provincia de Corrientes. Previsto como desarrollo y/o fortalecimiento de las habilidades de comunicación del idioma, los estudiantes tendrán la posibilidad de adquirir las herramientas necesarias para acceder a la información y participar en situaciones comunicativas de esta lengua, tanto por medio de la lectura como de la escritura. Las habilidades comunicativas que se buscan lograr les permiten crecer en el campo intelectual, formativo y personal, pues abren la posibilidad de conocer distintas formas culturales y maneras de pensar.</w:t>
      </w:r>
    </w:p>
    <w:p w:rsidR="00D73A93" w:rsidRPr="009C5BFE" w:rsidRDefault="00D73A93" w:rsidP="00A4507E">
      <w:pPr>
        <w:spacing w:line="360" w:lineRule="auto"/>
        <w:jc w:val="both"/>
        <w:rPr>
          <w:rFonts w:ascii="Arial" w:hAnsi="Arial" w:cs="Arial"/>
          <w:sz w:val="24"/>
          <w:szCs w:val="24"/>
        </w:rPr>
      </w:pPr>
      <w:r w:rsidRPr="009C5BFE">
        <w:rPr>
          <w:rFonts w:ascii="Arial" w:hAnsi="Arial" w:cs="Arial"/>
          <w:sz w:val="24"/>
          <w:szCs w:val="24"/>
        </w:rPr>
        <w:t xml:space="preserve"> La dinámica de trabajo será enfocada a partir de la presentación de situaciones cotidianas de vida y del empleo de diálogos, textos narrativos, videos educativos, </w:t>
      </w:r>
      <w:r w:rsidRPr="009C5BFE">
        <w:rPr>
          <w:rFonts w:ascii="Arial" w:hAnsi="Arial" w:cs="Arial"/>
          <w:sz w:val="24"/>
          <w:szCs w:val="24"/>
        </w:rPr>
        <w:lastRenderedPageBreak/>
        <w:t>culturales entre otros recursos.</w:t>
      </w:r>
      <w:r w:rsidR="005E42D8" w:rsidRPr="009C5BFE">
        <w:rPr>
          <w:rFonts w:ascii="Arial" w:hAnsi="Arial" w:cs="Arial"/>
          <w:sz w:val="24"/>
          <w:szCs w:val="24"/>
        </w:rPr>
        <w:t xml:space="preserve"> La proliferación de revistas y publicaciones sobre museos y Museología en España, Hispanoamérica, Brasil y Portugal, corrobora el desarrollo alcanzado por la Museología como disciplina.</w:t>
      </w:r>
    </w:p>
    <w:p w:rsidR="00E66518" w:rsidRPr="009C5BFE" w:rsidRDefault="00E66518" w:rsidP="00A4507E">
      <w:pPr>
        <w:spacing w:line="360" w:lineRule="auto"/>
        <w:jc w:val="both"/>
        <w:rPr>
          <w:rFonts w:ascii="Arial" w:hAnsi="Arial" w:cs="Arial"/>
          <w:sz w:val="24"/>
          <w:szCs w:val="24"/>
        </w:rPr>
      </w:pPr>
      <w:r w:rsidRPr="009C5BFE">
        <w:rPr>
          <w:rFonts w:ascii="Arial" w:hAnsi="Arial" w:cs="Arial"/>
          <w:sz w:val="24"/>
          <w:szCs w:val="24"/>
        </w:rPr>
        <w:t>El conocimiento y manejo de la lengua portuguesa establecido como una de las competencias museológicas y en el contexto general del proceso de integración regional “MERCOSUR”, propone el abordaje de enseñanza del portugués puntualmente para propiciar competencias lingüísticas comunicativas en el idioma, involucrando capacidad de leer, interpretar y construir textos (orales y/o escritos) en el desempeño en situaciones de trabajo, estudios y formación profesional y aplicar las técnicas de comunicación (traducción) que habilitará a la escritura clara y precisa, con objetividad y coherencia de los textos técnico-académicos.</w:t>
      </w:r>
    </w:p>
    <w:p w:rsidR="00D73A93" w:rsidRPr="009C5BFE" w:rsidRDefault="00672F32" w:rsidP="00A4507E">
      <w:pPr>
        <w:spacing w:line="360" w:lineRule="auto"/>
        <w:jc w:val="both"/>
        <w:rPr>
          <w:rFonts w:ascii="Arial" w:hAnsi="Arial" w:cs="Arial"/>
          <w:b/>
          <w:iCs/>
          <w:sz w:val="24"/>
          <w:szCs w:val="24"/>
        </w:rPr>
      </w:pPr>
      <w:r w:rsidRPr="009C5BFE">
        <w:rPr>
          <w:rFonts w:ascii="Arial" w:hAnsi="Arial" w:cs="Arial"/>
          <w:b/>
          <w:iCs/>
          <w:sz w:val="24"/>
          <w:szCs w:val="24"/>
        </w:rPr>
        <w:t>Finalidades Formativas:</w:t>
      </w:r>
    </w:p>
    <w:p w:rsidR="00A85E48" w:rsidRPr="00CE4605" w:rsidRDefault="00CE4605" w:rsidP="00CE4605">
      <w:pPr>
        <w:spacing w:line="240" w:lineRule="auto"/>
        <w:jc w:val="both"/>
        <w:rPr>
          <w:sz w:val="28"/>
          <w:szCs w:val="28"/>
        </w:rPr>
      </w:pPr>
      <w:r>
        <w:rPr>
          <w:sz w:val="24"/>
          <w:szCs w:val="24"/>
        </w:rPr>
        <w:t>-</w:t>
      </w:r>
      <w:r w:rsidR="00A85E48" w:rsidRPr="00CE4605">
        <w:rPr>
          <w:sz w:val="28"/>
          <w:szCs w:val="28"/>
        </w:rPr>
        <w:t xml:space="preserve">Reconocer las principales terminologías usadas en un museo. </w:t>
      </w:r>
    </w:p>
    <w:p w:rsidR="00A85E48" w:rsidRPr="00CE4605" w:rsidRDefault="00CE4605" w:rsidP="00CE4605">
      <w:pPr>
        <w:spacing w:line="240" w:lineRule="auto"/>
        <w:jc w:val="both"/>
        <w:rPr>
          <w:sz w:val="28"/>
          <w:szCs w:val="28"/>
        </w:rPr>
      </w:pPr>
      <w:r w:rsidRPr="00CE4605">
        <w:rPr>
          <w:sz w:val="28"/>
          <w:szCs w:val="28"/>
        </w:rPr>
        <w:t>-</w:t>
      </w:r>
      <w:r w:rsidR="00A85E48" w:rsidRPr="00CE4605">
        <w:rPr>
          <w:sz w:val="28"/>
          <w:szCs w:val="28"/>
        </w:rPr>
        <w:t xml:space="preserve">Manejar técnicas de comunicación que se puedan aplicar al mundo de la museología. </w:t>
      </w:r>
    </w:p>
    <w:p w:rsidR="00A85E48" w:rsidRPr="00CE4605" w:rsidRDefault="00CE4605" w:rsidP="00CE4605">
      <w:pPr>
        <w:spacing w:line="240" w:lineRule="auto"/>
        <w:jc w:val="both"/>
        <w:rPr>
          <w:sz w:val="28"/>
          <w:szCs w:val="28"/>
        </w:rPr>
      </w:pPr>
      <w:r w:rsidRPr="00CE4605">
        <w:rPr>
          <w:sz w:val="28"/>
          <w:szCs w:val="28"/>
        </w:rPr>
        <w:t>-</w:t>
      </w:r>
      <w:r w:rsidR="00A85E48" w:rsidRPr="00CE4605">
        <w:rPr>
          <w:sz w:val="28"/>
          <w:szCs w:val="28"/>
        </w:rPr>
        <w:t xml:space="preserve">Dominar las competencias comunicativas necesarias para trabajar en un museo de la provincia o el país. </w:t>
      </w:r>
    </w:p>
    <w:p w:rsidR="00A85E48" w:rsidRPr="00CE4605" w:rsidRDefault="00CE4605" w:rsidP="00CE4605">
      <w:pPr>
        <w:spacing w:line="240" w:lineRule="auto"/>
        <w:jc w:val="both"/>
        <w:rPr>
          <w:sz w:val="28"/>
          <w:szCs w:val="28"/>
        </w:rPr>
      </w:pPr>
      <w:r w:rsidRPr="00CE4605">
        <w:rPr>
          <w:sz w:val="28"/>
          <w:szCs w:val="28"/>
        </w:rPr>
        <w:t>-</w:t>
      </w:r>
      <w:r w:rsidR="00A85E48" w:rsidRPr="00CE4605">
        <w:rPr>
          <w:sz w:val="28"/>
          <w:szCs w:val="28"/>
        </w:rPr>
        <w:t xml:space="preserve">Generar espacios que garanticen la libertad de la elección lectora en sus variantes del portugués. </w:t>
      </w:r>
    </w:p>
    <w:p w:rsidR="00A85E48" w:rsidRPr="00CE4605" w:rsidRDefault="00CE4605" w:rsidP="00CE4605">
      <w:pPr>
        <w:spacing w:line="240" w:lineRule="auto"/>
        <w:rPr>
          <w:sz w:val="28"/>
          <w:szCs w:val="28"/>
        </w:rPr>
      </w:pPr>
      <w:r w:rsidRPr="00CE4605">
        <w:rPr>
          <w:sz w:val="28"/>
          <w:szCs w:val="28"/>
        </w:rPr>
        <w:t>-</w:t>
      </w:r>
      <w:r w:rsidR="00A85E48" w:rsidRPr="00CE4605">
        <w:rPr>
          <w:sz w:val="28"/>
          <w:szCs w:val="28"/>
        </w:rPr>
        <w:t xml:space="preserve">Coordinar grupos turísticos que solicitan informaciones sobre diversos textos en otro idioma. </w:t>
      </w:r>
    </w:p>
    <w:p w:rsidR="005E42D8" w:rsidRPr="009C5BFE" w:rsidRDefault="005E42D8" w:rsidP="00A4507E">
      <w:pPr>
        <w:spacing w:after="0" w:line="360" w:lineRule="auto"/>
        <w:jc w:val="both"/>
        <w:rPr>
          <w:rFonts w:ascii="Arial" w:hAnsi="Arial" w:cs="Arial"/>
          <w:b/>
          <w:sz w:val="24"/>
          <w:szCs w:val="24"/>
        </w:rPr>
      </w:pPr>
    </w:p>
    <w:p w:rsidR="00672F32" w:rsidRPr="009C5BFE" w:rsidRDefault="002F2FBC" w:rsidP="00A4507E">
      <w:pPr>
        <w:spacing w:after="0" w:line="360" w:lineRule="auto"/>
        <w:jc w:val="both"/>
        <w:rPr>
          <w:rFonts w:ascii="Arial" w:hAnsi="Arial" w:cs="Arial"/>
          <w:b/>
          <w:sz w:val="24"/>
          <w:szCs w:val="24"/>
        </w:rPr>
      </w:pPr>
      <w:r>
        <w:rPr>
          <w:rFonts w:ascii="Arial" w:hAnsi="Arial" w:cs="Arial"/>
          <w:b/>
          <w:sz w:val="24"/>
          <w:szCs w:val="24"/>
        </w:rPr>
        <w:t>C</w:t>
      </w:r>
      <w:r w:rsidR="00672F32" w:rsidRPr="009C5BFE">
        <w:rPr>
          <w:rFonts w:ascii="Arial" w:hAnsi="Arial" w:cs="Arial"/>
          <w:b/>
          <w:sz w:val="24"/>
          <w:szCs w:val="24"/>
        </w:rPr>
        <w:t>apacidades:</w:t>
      </w:r>
    </w:p>
    <w:p w:rsidR="005E42D8" w:rsidRPr="009C5BFE" w:rsidRDefault="005E42D8" w:rsidP="00A4507E">
      <w:pPr>
        <w:spacing w:after="0" w:line="360" w:lineRule="auto"/>
        <w:jc w:val="both"/>
        <w:rPr>
          <w:rFonts w:ascii="Arial" w:hAnsi="Arial" w:cs="Arial"/>
          <w:sz w:val="24"/>
          <w:szCs w:val="24"/>
        </w:rPr>
      </w:pPr>
      <w:r w:rsidRPr="009C5BFE">
        <w:rPr>
          <w:rFonts w:ascii="Arial" w:hAnsi="Arial" w:cs="Arial"/>
          <w:b/>
          <w:sz w:val="24"/>
          <w:szCs w:val="24"/>
        </w:rPr>
        <w:t>-</w:t>
      </w:r>
      <w:r w:rsidRPr="009C5BFE">
        <w:rPr>
          <w:rFonts w:ascii="Arial" w:hAnsi="Arial" w:cs="Arial"/>
          <w:sz w:val="24"/>
          <w:szCs w:val="24"/>
        </w:rPr>
        <w:t>Desarrollar una expresión oral correcta del idioma portugués.</w:t>
      </w:r>
    </w:p>
    <w:p w:rsidR="00D73A93" w:rsidRPr="009C5BFE" w:rsidRDefault="005E42D8" w:rsidP="00A4507E">
      <w:pPr>
        <w:spacing w:after="0" w:line="360" w:lineRule="auto"/>
        <w:jc w:val="both"/>
        <w:rPr>
          <w:rFonts w:ascii="Arial" w:hAnsi="Arial" w:cs="Arial"/>
          <w:sz w:val="24"/>
          <w:szCs w:val="24"/>
        </w:rPr>
      </w:pPr>
      <w:r w:rsidRPr="009C5BFE">
        <w:rPr>
          <w:rFonts w:ascii="Arial" w:hAnsi="Arial" w:cs="Arial"/>
          <w:sz w:val="24"/>
          <w:szCs w:val="24"/>
        </w:rPr>
        <w:t xml:space="preserve">-Adquirir una buena comprensión e interpretación de textos para poder </w:t>
      </w:r>
      <w:r w:rsidR="005C0474" w:rsidRPr="009C5BFE">
        <w:rPr>
          <w:rFonts w:ascii="Arial" w:hAnsi="Arial" w:cs="Arial"/>
          <w:sz w:val="24"/>
          <w:szCs w:val="24"/>
        </w:rPr>
        <w:t>darlos a conocer.</w:t>
      </w:r>
    </w:p>
    <w:p w:rsidR="00954390" w:rsidRPr="009C5BFE" w:rsidRDefault="00954390" w:rsidP="00A4507E">
      <w:pPr>
        <w:spacing w:after="0" w:line="360" w:lineRule="auto"/>
        <w:jc w:val="both"/>
        <w:rPr>
          <w:rFonts w:ascii="Arial" w:hAnsi="Arial" w:cs="Arial"/>
          <w:sz w:val="24"/>
          <w:szCs w:val="24"/>
        </w:rPr>
      </w:pPr>
    </w:p>
    <w:p w:rsidR="00954390" w:rsidRPr="009C5BFE" w:rsidRDefault="00D73A93" w:rsidP="00A4507E">
      <w:pPr>
        <w:spacing w:line="360" w:lineRule="auto"/>
        <w:jc w:val="both"/>
        <w:rPr>
          <w:rFonts w:ascii="Arial" w:hAnsi="Arial" w:cs="Arial"/>
          <w:b/>
          <w:color w:val="333333"/>
          <w:sz w:val="24"/>
          <w:szCs w:val="24"/>
          <w:u w:val="single"/>
        </w:rPr>
      </w:pPr>
      <w:r w:rsidRPr="009C5BFE">
        <w:rPr>
          <w:rFonts w:ascii="Arial" w:hAnsi="Arial" w:cs="Arial"/>
          <w:b/>
          <w:iCs/>
          <w:sz w:val="24"/>
          <w:szCs w:val="24"/>
        </w:rPr>
        <w:t>Contenidos:</w:t>
      </w:r>
      <w:r w:rsidRPr="009C5BFE">
        <w:rPr>
          <w:rFonts w:ascii="Arial" w:hAnsi="Arial" w:cs="Arial"/>
          <w:b/>
          <w:color w:val="333333"/>
          <w:sz w:val="24"/>
          <w:szCs w:val="24"/>
          <w:u w:val="single"/>
        </w:rPr>
        <w:t xml:space="preserve">    </w:t>
      </w:r>
    </w:p>
    <w:p w:rsidR="00954390" w:rsidRPr="009C5BFE" w:rsidRDefault="00954390" w:rsidP="00A4507E">
      <w:pPr>
        <w:pStyle w:val="Default"/>
        <w:spacing w:line="360" w:lineRule="auto"/>
        <w:jc w:val="both"/>
        <w:rPr>
          <w:rFonts w:ascii="Arial" w:hAnsi="Arial" w:cs="Arial"/>
        </w:rPr>
      </w:pPr>
      <w:r w:rsidRPr="009C5BFE">
        <w:rPr>
          <w:rFonts w:ascii="Arial" w:hAnsi="Arial" w:cs="Arial"/>
        </w:rPr>
        <w:t xml:space="preserve">Contenidos gramaticales básicos del idioma y presentación de las peculiaridades en cuanto a su empleo en la comunicación oral y escrita (artículos, preposiciones, contracciones, pronombres, verbos). Distinción entre el lenguaje formal y el coloquial (usos y formas de colocación de los pronombres del caso oblicuo- complemento directo e indirecto). Presentación y discusión sobre los principales puntos acordados en la nueva regla ortográfica brasileña, aprobada por Ley en el año de 2009 y vigente a partir de enero del 2013. </w:t>
      </w:r>
    </w:p>
    <w:p w:rsidR="00954390" w:rsidRPr="009C5BFE" w:rsidRDefault="00954390" w:rsidP="00A4507E">
      <w:pPr>
        <w:pStyle w:val="Default"/>
        <w:spacing w:line="360" w:lineRule="auto"/>
        <w:jc w:val="both"/>
        <w:rPr>
          <w:rFonts w:ascii="Arial" w:hAnsi="Arial" w:cs="Arial"/>
        </w:rPr>
      </w:pPr>
      <w:r w:rsidRPr="009C5BFE">
        <w:rPr>
          <w:rFonts w:ascii="Arial" w:hAnsi="Arial" w:cs="Arial"/>
        </w:rPr>
        <w:t xml:space="preserve">Presentación de vocabulario relacionado al campo disciplinar de la Museología y Ciencias de la Información. Acceso y uso de fuentes disciplinares digitales. </w:t>
      </w:r>
    </w:p>
    <w:p w:rsidR="00954390" w:rsidRPr="009C5BFE" w:rsidRDefault="00954390" w:rsidP="00A4507E">
      <w:pPr>
        <w:spacing w:after="0" w:line="360" w:lineRule="auto"/>
        <w:jc w:val="both"/>
        <w:rPr>
          <w:rFonts w:ascii="Arial" w:hAnsi="Arial" w:cs="Arial"/>
          <w:sz w:val="24"/>
          <w:szCs w:val="24"/>
        </w:rPr>
      </w:pPr>
      <w:r w:rsidRPr="009C5BFE">
        <w:rPr>
          <w:rFonts w:ascii="Arial" w:hAnsi="Arial" w:cs="Arial"/>
          <w:sz w:val="24"/>
          <w:szCs w:val="24"/>
        </w:rPr>
        <w:t>Verbos: AR, ser, estar, ter, poder; substantivos: masculino-</w:t>
      </w:r>
      <w:proofErr w:type="spellStart"/>
      <w:r w:rsidRPr="009C5BFE">
        <w:rPr>
          <w:rFonts w:ascii="Arial" w:hAnsi="Arial" w:cs="Arial"/>
          <w:sz w:val="24"/>
          <w:szCs w:val="24"/>
        </w:rPr>
        <w:t>feminino</w:t>
      </w:r>
      <w:proofErr w:type="spellEnd"/>
      <w:r w:rsidRPr="009C5BFE">
        <w:rPr>
          <w:rFonts w:ascii="Arial" w:hAnsi="Arial" w:cs="Arial"/>
          <w:sz w:val="24"/>
          <w:szCs w:val="24"/>
        </w:rPr>
        <w:t xml:space="preserve">; </w:t>
      </w:r>
      <w:proofErr w:type="spellStart"/>
      <w:r w:rsidRPr="009C5BFE">
        <w:rPr>
          <w:rFonts w:ascii="Arial" w:hAnsi="Arial" w:cs="Arial"/>
          <w:sz w:val="24"/>
          <w:szCs w:val="24"/>
        </w:rPr>
        <w:t>pron</w:t>
      </w:r>
      <w:proofErr w:type="spellEnd"/>
      <w:r w:rsidRPr="009C5BFE">
        <w:rPr>
          <w:rFonts w:ascii="Arial" w:hAnsi="Arial" w:cs="Arial"/>
          <w:sz w:val="24"/>
          <w:szCs w:val="24"/>
        </w:rPr>
        <w:t xml:space="preserve">. </w:t>
      </w:r>
      <w:proofErr w:type="spellStart"/>
      <w:proofErr w:type="gramStart"/>
      <w:r w:rsidRPr="009C5BFE">
        <w:rPr>
          <w:rFonts w:ascii="Arial" w:hAnsi="Arial" w:cs="Arial"/>
          <w:sz w:val="24"/>
          <w:szCs w:val="24"/>
        </w:rPr>
        <w:t>pessoais</w:t>
      </w:r>
      <w:proofErr w:type="spellEnd"/>
      <w:proofErr w:type="gramEnd"/>
      <w:r w:rsidRPr="009C5BFE">
        <w:rPr>
          <w:rFonts w:ascii="Arial" w:hAnsi="Arial" w:cs="Arial"/>
          <w:sz w:val="24"/>
          <w:szCs w:val="24"/>
        </w:rPr>
        <w:t xml:space="preserve"> e </w:t>
      </w:r>
      <w:proofErr w:type="spellStart"/>
      <w:r w:rsidRPr="009C5BFE">
        <w:rPr>
          <w:rFonts w:ascii="Arial" w:hAnsi="Arial" w:cs="Arial"/>
          <w:sz w:val="24"/>
          <w:szCs w:val="24"/>
        </w:rPr>
        <w:t>possessivos</w:t>
      </w:r>
      <w:proofErr w:type="spellEnd"/>
      <w:r w:rsidRPr="009C5BFE">
        <w:rPr>
          <w:rFonts w:ascii="Arial" w:hAnsi="Arial" w:cs="Arial"/>
          <w:sz w:val="24"/>
          <w:szCs w:val="24"/>
        </w:rPr>
        <w:t xml:space="preserve">; </w:t>
      </w:r>
      <w:proofErr w:type="spellStart"/>
      <w:r w:rsidRPr="009C5BFE">
        <w:rPr>
          <w:rFonts w:ascii="Arial" w:hAnsi="Arial" w:cs="Arial"/>
          <w:sz w:val="24"/>
          <w:szCs w:val="24"/>
        </w:rPr>
        <w:t>preposições</w:t>
      </w:r>
      <w:proofErr w:type="spellEnd"/>
      <w:r w:rsidRPr="009C5BFE">
        <w:rPr>
          <w:rFonts w:ascii="Arial" w:hAnsi="Arial" w:cs="Arial"/>
          <w:sz w:val="24"/>
          <w:szCs w:val="24"/>
        </w:rPr>
        <w:t xml:space="preserve"> + artigo definido e indefinido; conectivo “e” para unir números, </w:t>
      </w:r>
      <w:proofErr w:type="spellStart"/>
      <w:r w:rsidRPr="009C5BFE">
        <w:rPr>
          <w:rFonts w:ascii="Arial" w:hAnsi="Arial" w:cs="Arial"/>
          <w:sz w:val="24"/>
          <w:szCs w:val="24"/>
        </w:rPr>
        <w:t>gêneros</w:t>
      </w:r>
      <w:proofErr w:type="spellEnd"/>
      <w:r w:rsidRPr="009C5BFE">
        <w:rPr>
          <w:rFonts w:ascii="Arial" w:hAnsi="Arial" w:cs="Arial"/>
          <w:sz w:val="24"/>
          <w:szCs w:val="24"/>
        </w:rPr>
        <w:t xml:space="preserve"> dos números 1 e 2. Verbos: ter, ir, </w:t>
      </w:r>
      <w:proofErr w:type="spellStart"/>
      <w:r w:rsidRPr="009C5BFE">
        <w:rPr>
          <w:rFonts w:ascii="Arial" w:hAnsi="Arial" w:cs="Arial"/>
          <w:sz w:val="24"/>
          <w:szCs w:val="24"/>
        </w:rPr>
        <w:t>fazer</w:t>
      </w:r>
      <w:proofErr w:type="spellEnd"/>
      <w:r w:rsidRPr="009C5BFE">
        <w:rPr>
          <w:rFonts w:ascii="Arial" w:hAnsi="Arial" w:cs="Arial"/>
          <w:sz w:val="24"/>
          <w:szCs w:val="24"/>
        </w:rPr>
        <w:t xml:space="preserve">, </w:t>
      </w:r>
      <w:proofErr w:type="spellStart"/>
      <w:r w:rsidRPr="009C5BFE">
        <w:rPr>
          <w:rFonts w:ascii="Arial" w:hAnsi="Arial" w:cs="Arial"/>
          <w:sz w:val="24"/>
          <w:szCs w:val="24"/>
        </w:rPr>
        <w:t>trazer</w:t>
      </w:r>
      <w:proofErr w:type="spellEnd"/>
      <w:r w:rsidRPr="009C5BFE">
        <w:rPr>
          <w:rFonts w:ascii="Arial" w:hAnsi="Arial" w:cs="Arial"/>
          <w:sz w:val="24"/>
          <w:szCs w:val="24"/>
        </w:rPr>
        <w:t xml:space="preserve"> – presente </w:t>
      </w:r>
      <w:proofErr w:type="spellStart"/>
      <w:r w:rsidRPr="009C5BFE">
        <w:rPr>
          <w:rFonts w:ascii="Arial" w:hAnsi="Arial" w:cs="Arial"/>
          <w:sz w:val="24"/>
          <w:szCs w:val="24"/>
        </w:rPr>
        <w:t>ind</w:t>
      </w:r>
      <w:proofErr w:type="spellEnd"/>
      <w:r w:rsidRPr="009C5BFE">
        <w:rPr>
          <w:rFonts w:ascii="Arial" w:hAnsi="Arial" w:cs="Arial"/>
          <w:sz w:val="24"/>
          <w:szCs w:val="24"/>
        </w:rPr>
        <w:t xml:space="preserve">.; pretérito </w:t>
      </w:r>
      <w:proofErr w:type="spellStart"/>
      <w:r w:rsidRPr="009C5BFE">
        <w:rPr>
          <w:rFonts w:ascii="Arial" w:hAnsi="Arial" w:cs="Arial"/>
          <w:sz w:val="24"/>
          <w:szCs w:val="24"/>
        </w:rPr>
        <w:t>perfeito</w:t>
      </w:r>
      <w:proofErr w:type="spellEnd"/>
      <w:r w:rsidRPr="009C5BFE">
        <w:rPr>
          <w:rFonts w:ascii="Arial" w:hAnsi="Arial" w:cs="Arial"/>
          <w:sz w:val="24"/>
          <w:szCs w:val="24"/>
        </w:rPr>
        <w:t xml:space="preserve"> e </w:t>
      </w:r>
      <w:proofErr w:type="spellStart"/>
      <w:r w:rsidRPr="009C5BFE">
        <w:rPr>
          <w:rFonts w:ascii="Arial" w:hAnsi="Arial" w:cs="Arial"/>
          <w:sz w:val="24"/>
          <w:szCs w:val="24"/>
        </w:rPr>
        <w:t>imperfeito</w:t>
      </w:r>
      <w:proofErr w:type="spellEnd"/>
      <w:r w:rsidRPr="009C5BFE">
        <w:rPr>
          <w:rFonts w:ascii="Arial" w:hAnsi="Arial" w:cs="Arial"/>
          <w:sz w:val="24"/>
          <w:szCs w:val="24"/>
        </w:rPr>
        <w:t xml:space="preserve">; futuro </w:t>
      </w:r>
      <w:proofErr w:type="spellStart"/>
      <w:r w:rsidRPr="009C5BFE">
        <w:rPr>
          <w:rFonts w:ascii="Arial" w:hAnsi="Arial" w:cs="Arial"/>
          <w:sz w:val="24"/>
          <w:szCs w:val="24"/>
        </w:rPr>
        <w:t>imediato</w:t>
      </w:r>
      <w:proofErr w:type="spellEnd"/>
      <w:r w:rsidRPr="009C5BFE">
        <w:rPr>
          <w:rFonts w:ascii="Arial" w:hAnsi="Arial" w:cs="Arial"/>
          <w:sz w:val="24"/>
          <w:szCs w:val="24"/>
        </w:rPr>
        <w:t xml:space="preserve"> / </w:t>
      </w:r>
      <w:proofErr w:type="spellStart"/>
      <w:r w:rsidRPr="009C5BFE">
        <w:rPr>
          <w:rFonts w:ascii="Arial" w:hAnsi="Arial" w:cs="Arial"/>
          <w:sz w:val="24"/>
          <w:szCs w:val="24"/>
        </w:rPr>
        <w:t>pron</w:t>
      </w:r>
      <w:proofErr w:type="spellEnd"/>
      <w:r w:rsidRPr="009C5BFE">
        <w:rPr>
          <w:rFonts w:ascii="Arial" w:hAnsi="Arial" w:cs="Arial"/>
          <w:sz w:val="24"/>
          <w:szCs w:val="24"/>
        </w:rPr>
        <w:t xml:space="preserve">. Indefinidos: </w:t>
      </w:r>
      <w:proofErr w:type="spellStart"/>
      <w:r w:rsidRPr="009C5BFE">
        <w:rPr>
          <w:rFonts w:ascii="Arial" w:hAnsi="Arial" w:cs="Arial"/>
          <w:sz w:val="24"/>
          <w:szCs w:val="24"/>
        </w:rPr>
        <w:t>tudo</w:t>
      </w:r>
      <w:proofErr w:type="spellEnd"/>
      <w:r w:rsidRPr="009C5BFE">
        <w:rPr>
          <w:rFonts w:ascii="Arial" w:hAnsi="Arial" w:cs="Arial"/>
          <w:sz w:val="24"/>
          <w:szCs w:val="24"/>
        </w:rPr>
        <w:t xml:space="preserve"> – todo/a/os/as / </w:t>
      </w:r>
      <w:proofErr w:type="spellStart"/>
      <w:r w:rsidRPr="009C5BFE">
        <w:rPr>
          <w:rFonts w:ascii="Arial" w:hAnsi="Arial" w:cs="Arial"/>
          <w:sz w:val="24"/>
          <w:szCs w:val="24"/>
        </w:rPr>
        <w:t>pronomes</w:t>
      </w:r>
      <w:proofErr w:type="spellEnd"/>
      <w:r w:rsidRPr="009C5BFE">
        <w:rPr>
          <w:rFonts w:ascii="Arial" w:hAnsi="Arial" w:cs="Arial"/>
          <w:sz w:val="24"/>
          <w:szCs w:val="24"/>
        </w:rPr>
        <w:t xml:space="preserve"> </w:t>
      </w:r>
      <w:proofErr w:type="spellStart"/>
      <w:r w:rsidRPr="009C5BFE">
        <w:rPr>
          <w:rFonts w:ascii="Arial" w:hAnsi="Arial" w:cs="Arial"/>
          <w:sz w:val="24"/>
          <w:szCs w:val="24"/>
        </w:rPr>
        <w:t>possessivos</w:t>
      </w:r>
      <w:proofErr w:type="spellEnd"/>
      <w:r w:rsidRPr="009C5BFE">
        <w:rPr>
          <w:rFonts w:ascii="Arial" w:hAnsi="Arial" w:cs="Arial"/>
          <w:sz w:val="24"/>
          <w:szCs w:val="24"/>
        </w:rPr>
        <w:t xml:space="preserve">. Verbos: modo indicativo, tempo presente, pretérito </w:t>
      </w:r>
      <w:proofErr w:type="spellStart"/>
      <w:r w:rsidRPr="009C5BFE">
        <w:rPr>
          <w:rFonts w:ascii="Arial" w:hAnsi="Arial" w:cs="Arial"/>
          <w:sz w:val="24"/>
          <w:szCs w:val="24"/>
        </w:rPr>
        <w:t>perfeito</w:t>
      </w:r>
      <w:proofErr w:type="spellEnd"/>
      <w:r w:rsidRPr="009C5BFE">
        <w:rPr>
          <w:rFonts w:ascii="Arial" w:hAnsi="Arial" w:cs="Arial"/>
          <w:sz w:val="24"/>
          <w:szCs w:val="24"/>
        </w:rPr>
        <w:t xml:space="preserve"> e </w:t>
      </w:r>
      <w:proofErr w:type="spellStart"/>
      <w:r w:rsidRPr="009C5BFE">
        <w:rPr>
          <w:rFonts w:ascii="Arial" w:hAnsi="Arial" w:cs="Arial"/>
          <w:sz w:val="24"/>
          <w:szCs w:val="24"/>
        </w:rPr>
        <w:t>imperfeito</w:t>
      </w:r>
      <w:proofErr w:type="spellEnd"/>
      <w:r w:rsidRPr="009C5BFE">
        <w:rPr>
          <w:rFonts w:ascii="Arial" w:hAnsi="Arial" w:cs="Arial"/>
          <w:sz w:val="24"/>
          <w:szCs w:val="24"/>
        </w:rPr>
        <w:t xml:space="preserve"> / verbos regulares </w:t>
      </w:r>
      <w:proofErr w:type="spellStart"/>
      <w:r w:rsidRPr="009C5BFE">
        <w:rPr>
          <w:rFonts w:ascii="Arial" w:hAnsi="Arial" w:cs="Arial"/>
          <w:sz w:val="24"/>
          <w:szCs w:val="24"/>
        </w:rPr>
        <w:t>em</w:t>
      </w:r>
      <w:proofErr w:type="spellEnd"/>
      <w:r w:rsidRPr="009C5BFE">
        <w:rPr>
          <w:rFonts w:ascii="Arial" w:hAnsi="Arial" w:cs="Arial"/>
          <w:sz w:val="24"/>
          <w:szCs w:val="24"/>
        </w:rPr>
        <w:t xml:space="preserve"> AR/ER/IR e </w:t>
      </w:r>
      <w:proofErr w:type="spellStart"/>
      <w:r w:rsidRPr="009C5BFE">
        <w:rPr>
          <w:rFonts w:ascii="Arial" w:hAnsi="Arial" w:cs="Arial"/>
          <w:sz w:val="24"/>
          <w:szCs w:val="24"/>
        </w:rPr>
        <w:t>Gostar</w:t>
      </w:r>
      <w:proofErr w:type="spellEnd"/>
      <w:r w:rsidRPr="009C5BFE">
        <w:rPr>
          <w:rFonts w:ascii="Arial" w:hAnsi="Arial" w:cs="Arial"/>
          <w:sz w:val="24"/>
          <w:szCs w:val="24"/>
        </w:rPr>
        <w:t xml:space="preserve"> de. Verbos irregulares: ir, querer, </w:t>
      </w:r>
      <w:proofErr w:type="spellStart"/>
      <w:r w:rsidRPr="009C5BFE">
        <w:rPr>
          <w:rFonts w:ascii="Arial" w:hAnsi="Arial" w:cs="Arial"/>
          <w:sz w:val="24"/>
          <w:szCs w:val="24"/>
        </w:rPr>
        <w:t>haver</w:t>
      </w:r>
      <w:proofErr w:type="spellEnd"/>
      <w:r w:rsidRPr="009C5BFE">
        <w:rPr>
          <w:rFonts w:ascii="Arial" w:hAnsi="Arial" w:cs="Arial"/>
          <w:sz w:val="24"/>
          <w:szCs w:val="24"/>
        </w:rPr>
        <w:t xml:space="preserve">, </w:t>
      </w:r>
      <w:proofErr w:type="spellStart"/>
      <w:r w:rsidRPr="009C5BFE">
        <w:rPr>
          <w:rFonts w:ascii="Arial" w:hAnsi="Arial" w:cs="Arial"/>
          <w:sz w:val="24"/>
          <w:szCs w:val="24"/>
        </w:rPr>
        <w:t>ficar</w:t>
      </w:r>
      <w:proofErr w:type="spellEnd"/>
      <w:r w:rsidRPr="009C5BFE">
        <w:rPr>
          <w:rFonts w:ascii="Arial" w:hAnsi="Arial" w:cs="Arial"/>
          <w:sz w:val="24"/>
          <w:szCs w:val="24"/>
        </w:rPr>
        <w:t>; /</w:t>
      </w:r>
      <w:proofErr w:type="spellStart"/>
      <w:r w:rsidRPr="009C5BFE">
        <w:rPr>
          <w:rFonts w:ascii="Arial" w:hAnsi="Arial" w:cs="Arial"/>
          <w:sz w:val="24"/>
          <w:szCs w:val="24"/>
        </w:rPr>
        <w:t>comparações</w:t>
      </w:r>
      <w:proofErr w:type="spellEnd"/>
      <w:r w:rsidRPr="009C5BFE">
        <w:rPr>
          <w:rFonts w:ascii="Arial" w:hAnsi="Arial" w:cs="Arial"/>
          <w:sz w:val="24"/>
          <w:szCs w:val="24"/>
        </w:rPr>
        <w:t xml:space="preserve"> / uso do MAS e do MAIS / uso do À GENTE – </w:t>
      </w:r>
      <w:proofErr w:type="spellStart"/>
      <w:r w:rsidRPr="009C5BFE">
        <w:rPr>
          <w:rFonts w:ascii="Arial" w:hAnsi="Arial" w:cs="Arial"/>
          <w:sz w:val="24"/>
          <w:szCs w:val="24"/>
        </w:rPr>
        <w:t>pronominalizado</w:t>
      </w:r>
      <w:proofErr w:type="spellEnd"/>
      <w:r w:rsidRPr="009C5BFE">
        <w:rPr>
          <w:rFonts w:ascii="Arial" w:hAnsi="Arial" w:cs="Arial"/>
          <w:sz w:val="24"/>
          <w:szCs w:val="24"/>
        </w:rPr>
        <w:t>.</w:t>
      </w:r>
    </w:p>
    <w:p w:rsidR="00954390" w:rsidRPr="001B3AAF" w:rsidRDefault="00954390" w:rsidP="00A4507E">
      <w:pPr>
        <w:pStyle w:val="NormalWeb"/>
        <w:shd w:val="clear" w:color="auto" w:fill="FFFFFF"/>
        <w:spacing w:before="0" w:beforeAutospacing="0" w:after="0" w:afterAutospacing="0" w:line="360" w:lineRule="auto"/>
        <w:jc w:val="both"/>
        <w:textAlignment w:val="baseline"/>
        <w:rPr>
          <w:rStyle w:val="Textoennegrita"/>
          <w:rFonts w:asciiTheme="minorHAnsi" w:hAnsiTheme="minorHAnsi" w:cs="Arial"/>
          <w:b w:val="0"/>
          <w:bCs w:val="0"/>
          <w:color w:val="000000"/>
          <w:sz w:val="28"/>
          <w:szCs w:val="28"/>
        </w:rPr>
      </w:pPr>
      <w:r w:rsidRPr="009C5BFE">
        <w:rPr>
          <w:rStyle w:val="color11"/>
          <w:rFonts w:ascii="Arial" w:eastAsia="Batang" w:hAnsi="Arial" w:cs="Arial"/>
          <w:bdr w:val="none" w:sz="0" w:space="0" w:color="auto" w:frame="1"/>
        </w:rPr>
        <w:t xml:space="preserve">Metodologías participativas asociadas a la historia oral, etnografía, fotografía, filmográfico y documentario. Ejemplos regionales de Casa-Museo: </w:t>
      </w:r>
      <w:r w:rsidRPr="001B3AAF">
        <w:rPr>
          <w:rStyle w:val="Textoennegrita"/>
          <w:rFonts w:asciiTheme="minorHAnsi" w:hAnsiTheme="minorHAnsi" w:cs="Arial"/>
          <w:color w:val="000000"/>
          <w:sz w:val="28"/>
          <w:szCs w:val="28"/>
        </w:rPr>
        <w:t xml:space="preserve">Museo </w:t>
      </w:r>
      <w:proofErr w:type="spellStart"/>
      <w:r w:rsidRPr="001B3AAF">
        <w:rPr>
          <w:rStyle w:val="Textoennegrita"/>
          <w:rFonts w:asciiTheme="minorHAnsi" w:hAnsiTheme="minorHAnsi" w:cs="Arial"/>
          <w:color w:val="000000"/>
          <w:sz w:val="28"/>
          <w:szCs w:val="28"/>
        </w:rPr>
        <w:t>Getúlio</w:t>
      </w:r>
      <w:proofErr w:type="spellEnd"/>
      <w:r w:rsidRPr="001B3AAF">
        <w:rPr>
          <w:rStyle w:val="Textoennegrita"/>
          <w:rFonts w:asciiTheme="minorHAnsi" w:hAnsiTheme="minorHAnsi" w:cs="Arial"/>
          <w:color w:val="000000"/>
          <w:sz w:val="28"/>
          <w:szCs w:val="28"/>
        </w:rPr>
        <w:t xml:space="preserve"> Vargas y Memorial Casa João </w:t>
      </w:r>
      <w:proofErr w:type="spellStart"/>
      <w:r w:rsidRPr="001B3AAF">
        <w:rPr>
          <w:rStyle w:val="Textoennegrita"/>
          <w:rFonts w:asciiTheme="minorHAnsi" w:hAnsiTheme="minorHAnsi" w:cs="Arial"/>
          <w:color w:val="000000"/>
          <w:sz w:val="28"/>
          <w:szCs w:val="28"/>
        </w:rPr>
        <w:t>Goulart</w:t>
      </w:r>
      <w:proofErr w:type="spellEnd"/>
      <w:r w:rsidRPr="001B3AAF">
        <w:rPr>
          <w:rStyle w:val="Textoennegrita"/>
          <w:rFonts w:asciiTheme="minorHAnsi" w:hAnsiTheme="minorHAnsi" w:cs="Arial"/>
          <w:color w:val="000000"/>
          <w:sz w:val="28"/>
          <w:szCs w:val="28"/>
        </w:rPr>
        <w:t xml:space="preserve"> en Sao Borja, Brasil.</w:t>
      </w:r>
    </w:p>
    <w:p w:rsidR="00954390" w:rsidRPr="009C5BFE" w:rsidRDefault="00954390" w:rsidP="00A4507E">
      <w:pPr>
        <w:spacing w:line="360" w:lineRule="auto"/>
        <w:jc w:val="both"/>
        <w:rPr>
          <w:rFonts w:ascii="Arial" w:hAnsi="Arial" w:cs="Arial"/>
          <w:b/>
          <w:color w:val="333333"/>
          <w:sz w:val="24"/>
          <w:szCs w:val="24"/>
          <w:u w:val="single"/>
        </w:rPr>
      </w:pPr>
    </w:p>
    <w:p w:rsidR="00D73A93" w:rsidRPr="009C5BFE" w:rsidRDefault="00711B80" w:rsidP="00A4507E">
      <w:pPr>
        <w:spacing w:line="360" w:lineRule="auto"/>
        <w:jc w:val="both"/>
        <w:rPr>
          <w:rFonts w:ascii="Arial" w:hAnsi="Arial" w:cs="Arial"/>
          <w:b/>
          <w:color w:val="333333"/>
          <w:sz w:val="24"/>
          <w:szCs w:val="24"/>
        </w:rPr>
      </w:pPr>
      <w:r w:rsidRPr="009C5BFE">
        <w:rPr>
          <w:rFonts w:ascii="Arial" w:hAnsi="Arial" w:cs="Arial"/>
          <w:b/>
          <w:color w:val="333333"/>
          <w:sz w:val="24"/>
          <w:szCs w:val="24"/>
        </w:rPr>
        <w:t>Bibliografía:</w:t>
      </w:r>
    </w:p>
    <w:p w:rsidR="00954390" w:rsidRDefault="000478D6" w:rsidP="000478D6">
      <w:pPr>
        <w:pStyle w:val="Default"/>
        <w:ind w:left="567" w:hanging="567"/>
        <w:jc w:val="both"/>
        <w:rPr>
          <w:rFonts w:ascii="Arial" w:hAnsi="Arial" w:cs="Arial"/>
        </w:rPr>
      </w:pPr>
      <w:r>
        <w:rPr>
          <w:rFonts w:ascii="Arial" w:hAnsi="Arial" w:cs="Arial"/>
        </w:rPr>
        <w:t>-</w:t>
      </w:r>
      <w:r w:rsidR="00954390" w:rsidRPr="009C5BFE">
        <w:rPr>
          <w:rFonts w:ascii="Arial" w:hAnsi="Arial" w:cs="Arial"/>
        </w:rPr>
        <w:t xml:space="preserve">Aquino de Souza, I. (2007). </w:t>
      </w:r>
      <w:r w:rsidR="00954390" w:rsidRPr="009C5BFE">
        <w:rPr>
          <w:rFonts w:ascii="Arial" w:hAnsi="Arial" w:cs="Arial"/>
          <w:iCs/>
        </w:rPr>
        <w:t xml:space="preserve">Como </w:t>
      </w:r>
      <w:proofErr w:type="spellStart"/>
      <w:r w:rsidR="00954390" w:rsidRPr="009C5BFE">
        <w:rPr>
          <w:rFonts w:ascii="Arial" w:hAnsi="Arial" w:cs="Arial"/>
          <w:iCs/>
        </w:rPr>
        <w:t>falar</w:t>
      </w:r>
      <w:proofErr w:type="spellEnd"/>
      <w:r w:rsidR="00954390" w:rsidRPr="009C5BFE">
        <w:rPr>
          <w:rFonts w:ascii="Arial" w:hAnsi="Arial" w:cs="Arial"/>
          <w:iCs/>
        </w:rPr>
        <w:t xml:space="preserve"> </w:t>
      </w:r>
      <w:proofErr w:type="spellStart"/>
      <w:r w:rsidR="00954390" w:rsidRPr="009C5BFE">
        <w:rPr>
          <w:rFonts w:ascii="Arial" w:hAnsi="Arial" w:cs="Arial"/>
          <w:iCs/>
        </w:rPr>
        <w:t>em</w:t>
      </w:r>
      <w:proofErr w:type="spellEnd"/>
      <w:r w:rsidR="00954390" w:rsidRPr="009C5BFE">
        <w:rPr>
          <w:rFonts w:ascii="Arial" w:hAnsi="Arial" w:cs="Arial"/>
          <w:iCs/>
        </w:rPr>
        <w:t xml:space="preserve"> </w:t>
      </w:r>
      <w:proofErr w:type="spellStart"/>
      <w:r w:rsidR="00954390" w:rsidRPr="009C5BFE">
        <w:rPr>
          <w:rFonts w:ascii="Arial" w:hAnsi="Arial" w:cs="Arial"/>
          <w:iCs/>
        </w:rPr>
        <w:t>encontros</w:t>
      </w:r>
      <w:proofErr w:type="spellEnd"/>
      <w:r w:rsidR="00954390" w:rsidRPr="009C5BFE">
        <w:rPr>
          <w:rFonts w:ascii="Arial" w:hAnsi="Arial" w:cs="Arial"/>
          <w:iCs/>
        </w:rPr>
        <w:t xml:space="preserve"> científicos: Do </w:t>
      </w:r>
      <w:proofErr w:type="spellStart"/>
      <w:r w:rsidR="00954390" w:rsidRPr="009C5BFE">
        <w:rPr>
          <w:rFonts w:ascii="Arial" w:hAnsi="Arial" w:cs="Arial"/>
          <w:iCs/>
        </w:rPr>
        <w:t>seminário</w:t>
      </w:r>
      <w:proofErr w:type="spellEnd"/>
      <w:r w:rsidR="00954390" w:rsidRPr="009C5BFE">
        <w:rPr>
          <w:rFonts w:ascii="Arial" w:hAnsi="Arial" w:cs="Arial"/>
          <w:iCs/>
        </w:rPr>
        <w:t xml:space="preserve"> </w:t>
      </w:r>
      <w:proofErr w:type="spellStart"/>
      <w:r w:rsidR="00954390" w:rsidRPr="009C5BFE">
        <w:rPr>
          <w:rFonts w:ascii="Arial" w:hAnsi="Arial" w:cs="Arial"/>
          <w:iCs/>
        </w:rPr>
        <w:t>em</w:t>
      </w:r>
      <w:proofErr w:type="spellEnd"/>
      <w:r w:rsidR="00954390" w:rsidRPr="009C5BFE">
        <w:rPr>
          <w:rFonts w:ascii="Arial" w:hAnsi="Arial" w:cs="Arial"/>
          <w:iCs/>
        </w:rPr>
        <w:t xml:space="preserve"> sala de aula a </w:t>
      </w:r>
      <w:proofErr w:type="spellStart"/>
      <w:r w:rsidR="00954390" w:rsidRPr="009C5BFE">
        <w:rPr>
          <w:rFonts w:ascii="Arial" w:hAnsi="Arial" w:cs="Arial"/>
          <w:iCs/>
        </w:rPr>
        <w:t>congressos</w:t>
      </w:r>
      <w:proofErr w:type="spellEnd"/>
      <w:r w:rsidR="00954390" w:rsidRPr="009C5BFE">
        <w:rPr>
          <w:rFonts w:ascii="Arial" w:hAnsi="Arial" w:cs="Arial"/>
          <w:iCs/>
        </w:rPr>
        <w:t xml:space="preserve"> </w:t>
      </w:r>
      <w:proofErr w:type="spellStart"/>
      <w:r w:rsidR="00954390" w:rsidRPr="009C5BFE">
        <w:rPr>
          <w:rFonts w:ascii="Arial" w:hAnsi="Arial" w:cs="Arial"/>
          <w:iCs/>
        </w:rPr>
        <w:t>internacionais</w:t>
      </w:r>
      <w:proofErr w:type="spellEnd"/>
      <w:r w:rsidR="00954390" w:rsidRPr="009C5BFE">
        <w:rPr>
          <w:rFonts w:ascii="Arial" w:hAnsi="Arial" w:cs="Arial"/>
        </w:rPr>
        <w:t>. 2ª ed. Universitaria da UFPB.</w:t>
      </w:r>
    </w:p>
    <w:p w:rsidR="000478D6" w:rsidRPr="009C5BFE" w:rsidRDefault="000478D6" w:rsidP="000478D6">
      <w:pPr>
        <w:pStyle w:val="Default"/>
        <w:ind w:left="567" w:hanging="567"/>
        <w:jc w:val="both"/>
        <w:rPr>
          <w:rFonts w:ascii="Arial" w:hAnsi="Arial" w:cs="Arial"/>
        </w:rPr>
      </w:pPr>
    </w:p>
    <w:p w:rsidR="00954390" w:rsidRDefault="000478D6" w:rsidP="000478D6">
      <w:pPr>
        <w:pStyle w:val="Default"/>
        <w:ind w:left="567" w:hanging="567"/>
        <w:jc w:val="both"/>
        <w:rPr>
          <w:rFonts w:ascii="Arial" w:hAnsi="Arial" w:cs="Arial"/>
        </w:rPr>
      </w:pPr>
      <w:r>
        <w:rPr>
          <w:rFonts w:ascii="Arial" w:hAnsi="Arial" w:cs="Arial"/>
        </w:rPr>
        <w:t>-</w:t>
      </w:r>
      <w:proofErr w:type="spellStart"/>
      <w:r w:rsidR="00954390" w:rsidRPr="009C5BFE">
        <w:rPr>
          <w:rFonts w:ascii="Arial" w:hAnsi="Arial" w:cs="Arial"/>
        </w:rPr>
        <w:t>Blistein</w:t>
      </w:r>
      <w:proofErr w:type="spellEnd"/>
      <w:r w:rsidR="00954390" w:rsidRPr="009C5BFE">
        <w:rPr>
          <w:rFonts w:ascii="Arial" w:hAnsi="Arial" w:cs="Arial"/>
        </w:rPr>
        <w:t xml:space="preserve">, I. (2006). </w:t>
      </w:r>
      <w:r w:rsidR="00954390" w:rsidRPr="009C5BFE">
        <w:rPr>
          <w:rFonts w:ascii="Arial" w:hAnsi="Arial" w:cs="Arial"/>
          <w:iCs/>
        </w:rPr>
        <w:t xml:space="preserve">Técnicas de </w:t>
      </w:r>
      <w:proofErr w:type="spellStart"/>
      <w:r w:rsidR="00954390" w:rsidRPr="009C5BFE">
        <w:rPr>
          <w:rFonts w:ascii="Arial" w:hAnsi="Arial" w:cs="Arial"/>
          <w:iCs/>
        </w:rPr>
        <w:t>comunicação</w:t>
      </w:r>
      <w:proofErr w:type="spellEnd"/>
      <w:r w:rsidR="00954390" w:rsidRPr="009C5BFE">
        <w:rPr>
          <w:rFonts w:ascii="Arial" w:hAnsi="Arial" w:cs="Arial"/>
          <w:iCs/>
        </w:rPr>
        <w:t xml:space="preserve"> escrita</w:t>
      </w:r>
      <w:r w:rsidR="00954390" w:rsidRPr="009C5BFE">
        <w:rPr>
          <w:rFonts w:ascii="Arial" w:hAnsi="Arial" w:cs="Arial"/>
        </w:rPr>
        <w:t xml:space="preserve"> 22ª ed. Ática.</w:t>
      </w:r>
    </w:p>
    <w:p w:rsidR="000478D6" w:rsidRPr="009C5BFE" w:rsidRDefault="000478D6" w:rsidP="000478D6">
      <w:pPr>
        <w:pStyle w:val="Default"/>
        <w:ind w:left="567" w:hanging="567"/>
        <w:jc w:val="both"/>
        <w:rPr>
          <w:rFonts w:ascii="Arial" w:hAnsi="Arial" w:cs="Arial"/>
        </w:rPr>
      </w:pPr>
    </w:p>
    <w:p w:rsidR="00954390" w:rsidRDefault="000478D6" w:rsidP="000478D6">
      <w:pPr>
        <w:spacing w:after="0" w:line="240" w:lineRule="auto"/>
        <w:ind w:left="567" w:hanging="567"/>
        <w:jc w:val="both"/>
        <w:rPr>
          <w:rFonts w:ascii="Arial" w:hAnsi="Arial" w:cs="Arial"/>
          <w:sz w:val="24"/>
          <w:szCs w:val="24"/>
          <w:lang w:val="pt-BR"/>
        </w:rPr>
      </w:pPr>
      <w:r>
        <w:rPr>
          <w:rFonts w:ascii="Arial" w:hAnsi="Arial" w:cs="Arial"/>
          <w:sz w:val="24"/>
          <w:szCs w:val="24"/>
          <w:lang w:val="pt-BR"/>
        </w:rPr>
        <w:t>-</w:t>
      </w:r>
      <w:r w:rsidR="00954390" w:rsidRPr="009C5BFE">
        <w:rPr>
          <w:rFonts w:ascii="Arial" w:hAnsi="Arial" w:cs="Arial"/>
          <w:sz w:val="24"/>
          <w:szCs w:val="24"/>
          <w:lang w:val="pt-BR"/>
        </w:rPr>
        <w:t xml:space="preserve">Buarque de Holanda Ferreira, A. (1986). </w:t>
      </w:r>
      <w:r w:rsidR="00954390" w:rsidRPr="009C5BFE">
        <w:rPr>
          <w:rFonts w:ascii="Arial" w:hAnsi="Arial" w:cs="Arial"/>
          <w:iCs/>
          <w:sz w:val="24"/>
          <w:szCs w:val="24"/>
          <w:lang w:val="pt-BR"/>
        </w:rPr>
        <w:t xml:space="preserve">Novo </w:t>
      </w:r>
      <w:proofErr w:type="spellStart"/>
      <w:r w:rsidR="00954390" w:rsidRPr="009C5BFE">
        <w:rPr>
          <w:rFonts w:ascii="Arial" w:hAnsi="Arial" w:cs="Arial"/>
          <w:iCs/>
          <w:sz w:val="24"/>
          <w:szCs w:val="24"/>
          <w:lang w:val="pt-BR"/>
        </w:rPr>
        <w:t>Diccionario</w:t>
      </w:r>
      <w:proofErr w:type="spellEnd"/>
      <w:r w:rsidR="00954390" w:rsidRPr="009C5BFE">
        <w:rPr>
          <w:rFonts w:ascii="Arial" w:hAnsi="Arial" w:cs="Arial"/>
          <w:iCs/>
          <w:sz w:val="24"/>
          <w:szCs w:val="24"/>
          <w:lang w:val="pt-BR"/>
        </w:rPr>
        <w:t xml:space="preserve"> </w:t>
      </w:r>
      <w:proofErr w:type="spellStart"/>
      <w:r w:rsidR="00954390" w:rsidRPr="009C5BFE">
        <w:rPr>
          <w:rFonts w:ascii="Arial" w:hAnsi="Arial" w:cs="Arial"/>
          <w:iCs/>
          <w:sz w:val="24"/>
          <w:szCs w:val="24"/>
          <w:lang w:val="pt-BR"/>
        </w:rPr>
        <w:t>Aurelio</w:t>
      </w:r>
      <w:proofErr w:type="spellEnd"/>
      <w:r w:rsidR="00954390" w:rsidRPr="009C5BFE">
        <w:rPr>
          <w:rFonts w:ascii="Arial" w:hAnsi="Arial" w:cs="Arial"/>
          <w:iCs/>
          <w:sz w:val="24"/>
          <w:szCs w:val="24"/>
          <w:lang w:val="pt-BR"/>
        </w:rPr>
        <w:t xml:space="preserve"> da Língua Portuguesa </w:t>
      </w:r>
      <w:r w:rsidR="00954390" w:rsidRPr="009C5BFE">
        <w:rPr>
          <w:rFonts w:ascii="Arial" w:hAnsi="Arial" w:cs="Arial"/>
          <w:sz w:val="24"/>
          <w:szCs w:val="24"/>
          <w:lang w:val="pt-BR"/>
        </w:rPr>
        <w:t>2da edição revista e ampliada.</w:t>
      </w:r>
      <w:r w:rsidR="00954390" w:rsidRPr="009C5BFE">
        <w:rPr>
          <w:rFonts w:ascii="Arial" w:hAnsi="Arial" w:cs="Arial"/>
          <w:iCs/>
          <w:sz w:val="24"/>
          <w:szCs w:val="24"/>
          <w:lang w:val="pt-BR"/>
        </w:rPr>
        <w:t xml:space="preserve"> </w:t>
      </w:r>
      <w:r w:rsidR="00954390" w:rsidRPr="009C5BFE">
        <w:rPr>
          <w:rFonts w:ascii="Arial" w:hAnsi="Arial" w:cs="Arial"/>
          <w:sz w:val="24"/>
          <w:szCs w:val="24"/>
          <w:lang w:val="pt-BR"/>
        </w:rPr>
        <w:t xml:space="preserve">Nova </w:t>
      </w:r>
      <w:proofErr w:type="spellStart"/>
      <w:r w:rsidR="00954390" w:rsidRPr="009C5BFE">
        <w:rPr>
          <w:rFonts w:ascii="Arial" w:hAnsi="Arial" w:cs="Arial"/>
          <w:sz w:val="24"/>
          <w:szCs w:val="24"/>
          <w:lang w:val="pt-BR"/>
        </w:rPr>
        <w:t>Frontera</w:t>
      </w:r>
      <w:proofErr w:type="spellEnd"/>
      <w:r w:rsidR="00954390" w:rsidRPr="009C5BFE">
        <w:rPr>
          <w:rFonts w:ascii="Arial" w:hAnsi="Arial" w:cs="Arial"/>
          <w:sz w:val="24"/>
          <w:szCs w:val="24"/>
          <w:lang w:val="pt-BR"/>
        </w:rPr>
        <w:t>.</w:t>
      </w:r>
    </w:p>
    <w:p w:rsidR="000478D6" w:rsidRPr="009C5BFE" w:rsidRDefault="000478D6" w:rsidP="000478D6">
      <w:pPr>
        <w:spacing w:after="0" w:line="240" w:lineRule="auto"/>
        <w:ind w:left="567" w:hanging="567"/>
        <w:jc w:val="both"/>
        <w:rPr>
          <w:rFonts w:ascii="Arial" w:hAnsi="Arial" w:cs="Arial"/>
          <w:sz w:val="24"/>
          <w:szCs w:val="24"/>
          <w:lang w:val="pt-BR"/>
        </w:rPr>
      </w:pPr>
    </w:p>
    <w:p w:rsidR="00954390" w:rsidRDefault="000478D6" w:rsidP="000478D6">
      <w:pPr>
        <w:pStyle w:val="Default"/>
        <w:ind w:left="567" w:hanging="567"/>
        <w:jc w:val="both"/>
        <w:rPr>
          <w:rFonts w:ascii="Arial" w:hAnsi="Arial" w:cs="Arial"/>
        </w:rPr>
      </w:pPr>
      <w:r>
        <w:rPr>
          <w:rFonts w:ascii="Arial" w:hAnsi="Arial" w:cs="Arial"/>
        </w:rPr>
        <w:t>-</w:t>
      </w:r>
      <w:proofErr w:type="spellStart"/>
      <w:r w:rsidR="00954390" w:rsidRPr="009C5BFE">
        <w:rPr>
          <w:rFonts w:ascii="Arial" w:hAnsi="Arial" w:cs="Arial"/>
        </w:rPr>
        <w:t>Leite</w:t>
      </w:r>
      <w:proofErr w:type="spellEnd"/>
      <w:r w:rsidR="00954390" w:rsidRPr="009C5BFE">
        <w:rPr>
          <w:rFonts w:ascii="Arial" w:hAnsi="Arial" w:cs="Arial"/>
        </w:rPr>
        <w:t xml:space="preserve"> de </w:t>
      </w:r>
      <w:proofErr w:type="spellStart"/>
      <w:r w:rsidR="00954390" w:rsidRPr="009C5BFE">
        <w:rPr>
          <w:rFonts w:ascii="Arial" w:hAnsi="Arial" w:cs="Arial"/>
        </w:rPr>
        <w:t>Oliveira</w:t>
      </w:r>
      <w:proofErr w:type="spellEnd"/>
      <w:r w:rsidR="00954390" w:rsidRPr="009C5BFE">
        <w:rPr>
          <w:rFonts w:ascii="Arial" w:hAnsi="Arial" w:cs="Arial"/>
        </w:rPr>
        <w:t xml:space="preserve"> Santos, J. (2009). </w:t>
      </w:r>
      <w:r w:rsidR="00954390" w:rsidRPr="009C5BFE">
        <w:rPr>
          <w:rFonts w:ascii="Arial" w:hAnsi="Arial" w:cs="Arial"/>
          <w:iCs/>
        </w:rPr>
        <w:t xml:space="preserve">Texto </w:t>
      </w:r>
      <w:proofErr w:type="spellStart"/>
      <w:r w:rsidR="00954390" w:rsidRPr="009C5BFE">
        <w:rPr>
          <w:rFonts w:ascii="Arial" w:hAnsi="Arial" w:cs="Arial"/>
          <w:iCs/>
        </w:rPr>
        <w:t>acadêmico</w:t>
      </w:r>
      <w:proofErr w:type="spellEnd"/>
      <w:r w:rsidR="00954390" w:rsidRPr="009C5BFE">
        <w:rPr>
          <w:rFonts w:ascii="Arial" w:hAnsi="Arial" w:cs="Arial"/>
          <w:iCs/>
        </w:rPr>
        <w:t xml:space="preserve">: Técnicas de </w:t>
      </w:r>
      <w:proofErr w:type="spellStart"/>
      <w:r w:rsidR="00954390" w:rsidRPr="009C5BFE">
        <w:rPr>
          <w:rFonts w:ascii="Arial" w:hAnsi="Arial" w:cs="Arial"/>
          <w:iCs/>
        </w:rPr>
        <w:t>redação</w:t>
      </w:r>
      <w:proofErr w:type="spellEnd"/>
      <w:r w:rsidR="00954390" w:rsidRPr="009C5BFE">
        <w:rPr>
          <w:rFonts w:ascii="Arial" w:hAnsi="Arial" w:cs="Arial"/>
          <w:iCs/>
        </w:rPr>
        <w:t xml:space="preserve"> e de pesquisa científica</w:t>
      </w:r>
      <w:r w:rsidR="00954390" w:rsidRPr="009C5BFE">
        <w:rPr>
          <w:rFonts w:ascii="Arial" w:hAnsi="Arial" w:cs="Arial"/>
        </w:rPr>
        <w:t xml:space="preserve"> 6ª ed., </w:t>
      </w:r>
      <w:proofErr w:type="spellStart"/>
      <w:r w:rsidR="00954390" w:rsidRPr="009C5BFE">
        <w:rPr>
          <w:rFonts w:ascii="Arial" w:hAnsi="Arial" w:cs="Arial"/>
        </w:rPr>
        <w:t>amp</w:t>
      </w:r>
      <w:proofErr w:type="spellEnd"/>
      <w:r w:rsidR="00954390" w:rsidRPr="009C5BFE">
        <w:rPr>
          <w:rFonts w:ascii="Arial" w:hAnsi="Arial" w:cs="Arial"/>
        </w:rPr>
        <w:t xml:space="preserve">. </w:t>
      </w:r>
      <w:proofErr w:type="gramStart"/>
      <w:r w:rsidR="00954390" w:rsidRPr="009C5BFE">
        <w:rPr>
          <w:rFonts w:ascii="Arial" w:hAnsi="Arial" w:cs="Arial"/>
        </w:rPr>
        <w:t>y</w:t>
      </w:r>
      <w:proofErr w:type="gramEnd"/>
      <w:r w:rsidR="00954390" w:rsidRPr="009C5BFE">
        <w:rPr>
          <w:rFonts w:ascii="Arial" w:hAnsi="Arial" w:cs="Arial"/>
        </w:rPr>
        <w:t xml:space="preserve"> </w:t>
      </w:r>
      <w:proofErr w:type="spellStart"/>
      <w:r w:rsidR="00954390" w:rsidRPr="009C5BFE">
        <w:rPr>
          <w:rFonts w:ascii="Arial" w:hAnsi="Arial" w:cs="Arial"/>
        </w:rPr>
        <w:t>act</w:t>
      </w:r>
      <w:proofErr w:type="spellEnd"/>
      <w:r w:rsidR="00954390" w:rsidRPr="009C5BFE">
        <w:rPr>
          <w:rFonts w:ascii="Arial" w:hAnsi="Arial" w:cs="Arial"/>
        </w:rPr>
        <w:t xml:space="preserve">. </w:t>
      </w:r>
      <w:proofErr w:type="spellStart"/>
      <w:r w:rsidR="00954390" w:rsidRPr="009C5BFE">
        <w:rPr>
          <w:rFonts w:ascii="Arial" w:hAnsi="Arial" w:cs="Arial"/>
        </w:rPr>
        <w:t>Vozes</w:t>
      </w:r>
      <w:proofErr w:type="spellEnd"/>
      <w:r w:rsidR="00954390" w:rsidRPr="009C5BFE">
        <w:rPr>
          <w:rFonts w:ascii="Arial" w:hAnsi="Arial" w:cs="Arial"/>
        </w:rPr>
        <w:t>.</w:t>
      </w:r>
    </w:p>
    <w:p w:rsidR="000478D6" w:rsidRPr="009C5BFE" w:rsidRDefault="000478D6" w:rsidP="000478D6">
      <w:pPr>
        <w:pStyle w:val="Default"/>
        <w:ind w:left="567" w:hanging="567"/>
        <w:jc w:val="both"/>
        <w:rPr>
          <w:rFonts w:ascii="Arial" w:hAnsi="Arial" w:cs="Arial"/>
        </w:rPr>
      </w:pPr>
    </w:p>
    <w:p w:rsidR="00954390" w:rsidRDefault="000478D6" w:rsidP="000478D6">
      <w:pPr>
        <w:spacing w:after="0" w:line="240" w:lineRule="auto"/>
        <w:ind w:left="567" w:hanging="567"/>
        <w:jc w:val="both"/>
        <w:rPr>
          <w:rFonts w:ascii="Arial" w:hAnsi="Arial" w:cs="Arial"/>
          <w:sz w:val="24"/>
          <w:szCs w:val="24"/>
          <w:lang w:val="pt-BR"/>
        </w:rPr>
      </w:pPr>
      <w:r>
        <w:rPr>
          <w:rFonts w:ascii="Arial" w:hAnsi="Arial" w:cs="Arial"/>
          <w:sz w:val="24"/>
          <w:szCs w:val="24"/>
          <w:lang w:val="pt-BR"/>
        </w:rPr>
        <w:t>-</w:t>
      </w:r>
      <w:proofErr w:type="spellStart"/>
      <w:r w:rsidR="00954390" w:rsidRPr="009C5BFE">
        <w:rPr>
          <w:rFonts w:ascii="Arial" w:hAnsi="Arial" w:cs="Arial"/>
          <w:sz w:val="24"/>
          <w:szCs w:val="24"/>
          <w:lang w:val="pt-BR"/>
        </w:rPr>
        <w:t>Piccone</w:t>
      </w:r>
      <w:proofErr w:type="spellEnd"/>
      <w:r w:rsidR="00954390" w:rsidRPr="009C5BFE">
        <w:rPr>
          <w:rFonts w:ascii="Arial" w:hAnsi="Arial" w:cs="Arial"/>
          <w:sz w:val="24"/>
          <w:szCs w:val="24"/>
          <w:lang w:val="pt-BR"/>
        </w:rPr>
        <w:t xml:space="preserve">, L. (2019). </w:t>
      </w:r>
      <w:proofErr w:type="spellStart"/>
      <w:r w:rsidR="00954390" w:rsidRPr="009C5BFE">
        <w:rPr>
          <w:rFonts w:ascii="Arial" w:hAnsi="Arial" w:cs="Arial"/>
          <w:iCs/>
          <w:sz w:val="24"/>
          <w:szCs w:val="24"/>
          <w:lang w:val="pt-BR"/>
        </w:rPr>
        <w:t>Portugués</w:t>
      </w:r>
      <w:proofErr w:type="spellEnd"/>
      <w:r w:rsidR="00954390" w:rsidRPr="009C5BFE">
        <w:rPr>
          <w:rFonts w:ascii="Arial" w:hAnsi="Arial" w:cs="Arial"/>
          <w:iCs/>
          <w:sz w:val="24"/>
          <w:szCs w:val="24"/>
          <w:lang w:val="pt-BR"/>
        </w:rPr>
        <w:t xml:space="preserve"> /ia: Enfoque Intercultural, </w:t>
      </w:r>
      <w:proofErr w:type="spellStart"/>
      <w:r w:rsidR="00954390" w:rsidRPr="009C5BFE">
        <w:rPr>
          <w:rFonts w:ascii="Arial" w:hAnsi="Arial" w:cs="Arial"/>
          <w:iCs/>
          <w:sz w:val="24"/>
          <w:szCs w:val="24"/>
          <w:lang w:val="pt-BR"/>
        </w:rPr>
        <w:t>Nivel</w:t>
      </w:r>
      <w:proofErr w:type="spellEnd"/>
      <w:r w:rsidR="00954390" w:rsidRPr="009C5BFE">
        <w:rPr>
          <w:rFonts w:ascii="Arial" w:hAnsi="Arial" w:cs="Arial"/>
          <w:iCs/>
          <w:sz w:val="24"/>
          <w:szCs w:val="24"/>
          <w:lang w:val="pt-BR"/>
        </w:rPr>
        <w:t xml:space="preserve"> </w:t>
      </w:r>
      <w:proofErr w:type="gramStart"/>
      <w:r w:rsidR="00954390" w:rsidRPr="009C5BFE">
        <w:rPr>
          <w:rFonts w:ascii="Arial" w:hAnsi="Arial" w:cs="Arial"/>
          <w:iCs/>
          <w:sz w:val="24"/>
          <w:szCs w:val="24"/>
          <w:lang w:val="pt-BR"/>
        </w:rPr>
        <w:t>1</w:t>
      </w:r>
      <w:proofErr w:type="gramEnd"/>
      <w:r w:rsidR="00954390" w:rsidRPr="009C5BFE">
        <w:rPr>
          <w:rFonts w:ascii="Arial" w:hAnsi="Arial" w:cs="Arial"/>
          <w:iCs/>
          <w:sz w:val="24"/>
          <w:szCs w:val="24"/>
          <w:lang w:val="pt-BR"/>
        </w:rPr>
        <w:t>.</w:t>
      </w:r>
      <w:r w:rsidR="00954390" w:rsidRPr="009C5BFE">
        <w:rPr>
          <w:rFonts w:ascii="Arial" w:hAnsi="Arial" w:cs="Arial"/>
          <w:sz w:val="24"/>
          <w:szCs w:val="24"/>
          <w:lang w:val="pt-BR"/>
        </w:rPr>
        <w:t xml:space="preserve"> </w:t>
      </w:r>
      <w:proofErr w:type="spellStart"/>
      <w:r w:rsidR="00954390" w:rsidRPr="009C5BFE">
        <w:rPr>
          <w:rFonts w:ascii="Arial" w:hAnsi="Arial" w:cs="Arial"/>
          <w:sz w:val="24"/>
          <w:szCs w:val="24"/>
          <w:lang w:val="pt-BR"/>
        </w:rPr>
        <w:t>Adagraf</w:t>
      </w:r>
      <w:proofErr w:type="spellEnd"/>
      <w:r w:rsidR="00954390" w:rsidRPr="009C5BFE">
        <w:rPr>
          <w:rFonts w:ascii="Arial" w:hAnsi="Arial" w:cs="Arial"/>
          <w:sz w:val="24"/>
          <w:szCs w:val="24"/>
          <w:lang w:val="pt-BR"/>
        </w:rPr>
        <w:t xml:space="preserve"> impressores.</w:t>
      </w:r>
    </w:p>
    <w:p w:rsidR="000478D6" w:rsidRPr="009C5BFE" w:rsidRDefault="000478D6" w:rsidP="000478D6">
      <w:pPr>
        <w:spacing w:after="0" w:line="240" w:lineRule="auto"/>
        <w:ind w:left="567" w:hanging="567"/>
        <w:jc w:val="both"/>
        <w:rPr>
          <w:rFonts w:ascii="Arial" w:hAnsi="Arial" w:cs="Arial"/>
          <w:sz w:val="24"/>
          <w:szCs w:val="24"/>
          <w:lang w:val="pt-BR"/>
        </w:rPr>
      </w:pPr>
    </w:p>
    <w:p w:rsidR="00954390" w:rsidRDefault="000478D6" w:rsidP="000478D6">
      <w:pPr>
        <w:pStyle w:val="Default"/>
        <w:ind w:left="567" w:hanging="567"/>
        <w:jc w:val="both"/>
        <w:rPr>
          <w:rFonts w:ascii="Arial" w:hAnsi="Arial" w:cs="Arial"/>
        </w:rPr>
      </w:pPr>
      <w:r>
        <w:rPr>
          <w:rFonts w:ascii="Arial" w:hAnsi="Arial" w:cs="Arial"/>
        </w:rPr>
        <w:t>-</w:t>
      </w:r>
      <w:r w:rsidR="00954390" w:rsidRPr="009C5BFE">
        <w:rPr>
          <w:rFonts w:ascii="Arial" w:hAnsi="Arial" w:cs="Arial"/>
        </w:rPr>
        <w:t xml:space="preserve">Pires </w:t>
      </w:r>
      <w:proofErr w:type="spellStart"/>
      <w:r w:rsidR="00954390" w:rsidRPr="009C5BFE">
        <w:rPr>
          <w:rFonts w:ascii="Arial" w:hAnsi="Arial" w:cs="Arial"/>
        </w:rPr>
        <w:t>Therezo</w:t>
      </w:r>
      <w:proofErr w:type="spellEnd"/>
      <w:r w:rsidR="00954390" w:rsidRPr="009C5BFE">
        <w:rPr>
          <w:rFonts w:ascii="Arial" w:hAnsi="Arial" w:cs="Arial"/>
        </w:rPr>
        <w:t xml:space="preserve">, G. (2014). </w:t>
      </w:r>
      <w:proofErr w:type="spellStart"/>
      <w:r w:rsidR="00954390" w:rsidRPr="009C5BFE">
        <w:rPr>
          <w:rFonts w:ascii="Arial" w:hAnsi="Arial" w:cs="Arial"/>
          <w:iCs/>
        </w:rPr>
        <w:t>Redação</w:t>
      </w:r>
      <w:proofErr w:type="spellEnd"/>
      <w:r w:rsidR="00954390" w:rsidRPr="009C5BFE">
        <w:rPr>
          <w:rFonts w:ascii="Arial" w:hAnsi="Arial" w:cs="Arial"/>
          <w:iCs/>
        </w:rPr>
        <w:t xml:space="preserve"> e </w:t>
      </w:r>
      <w:proofErr w:type="spellStart"/>
      <w:r w:rsidR="00954390" w:rsidRPr="009C5BFE">
        <w:rPr>
          <w:rFonts w:ascii="Arial" w:hAnsi="Arial" w:cs="Arial"/>
          <w:iCs/>
        </w:rPr>
        <w:t>leitura</w:t>
      </w:r>
      <w:proofErr w:type="spellEnd"/>
      <w:r w:rsidR="00954390" w:rsidRPr="009C5BFE">
        <w:rPr>
          <w:rFonts w:ascii="Arial" w:hAnsi="Arial" w:cs="Arial"/>
          <w:iCs/>
        </w:rPr>
        <w:t xml:space="preserve"> para </w:t>
      </w:r>
      <w:proofErr w:type="spellStart"/>
      <w:r w:rsidR="00954390" w:rsidRPr="009C5BFE">
        <w:rPr>
          <w:rFonts w:ascii="Arial" w:hAnsi="Arial" w:cs="Arial"/>
          <w:iCs/>
        </w:rPr>
        <w:t>universitários</w:t>
      </w:r>
      <w:proofErr w:type="spellEnd"/>
      <w:r w:rsidR="00954390" w:rsidRPr="009C5BFE">
        <w:rPr>
          <w:rFonts w:ascii="Arial" w:hAnsi="Arial" w:cs="Arial"/>
        </w:rPr>
        <w:t xml:space="preserve"> 2ª ed. </w:t>
      </w:r>
      <w:proofErr w:type="spellStart"/>
      <w:r w:rsidR="00954390" w:rsidRPr="009C5BFE">
        <w:rPr>
          <w:rFonts w:ascii="Arial" w:hAnsi="Arial" w:cs="Arial"/>
        </w:rPr>
        <w:t>Alínea</w:t>
      </w:r>
      <w:proofErr w:type="spellEnd"/>
      <w:r w:rsidR="00954390" w:rsidRPr="009C5BFE">
        <w:rPr>
          <w:rFonts w:ascii="Arial" w:hAnsi="Arial" w:cs="Arial"/>
        </w:rPr>
        <w:t>.</w:t>
      </w:r>
    </w:p>
    <w:p w:rsidR="000478D6" w:rsidRPr="009C5BFE" w:rsidRDefault="000478D6" w:rsidP="000478D6">
      <w:pPr>
        <w:pStyle w:val="Default"/>
        <w:ind w:left="567" w:hanging="567"/>
        <w:jc w:val="both"/>
        <w:rPr>
          <w:rFonts w:ascii="Arial" w:hAnsi="Arial" w:cs="Arial"/>
        </w:rPr>
      </w:pPr>
    </w:p>
    <w:p w:rsidR="00954390" w:rsidRPr="009C5BFE" w:rsidRDefault="000478D6" w:rsidP="00BC7DB1">
      <w:pPr>
        <w:pStyle w:val="Default"/>
        <w:spacing w:line="276" w:lineRule="auto"/>
        <w:ind w:left="567" w:hanging="567"/>
        <w:jc w:val="both"/>
        <w:rPr>
          <w:rFonts w:ascii="Arial" w:hAnsi="Arial" w:cs="Arial"/>
        </w:rPr>
      </w:pPr>
      <w:r>
        <w:rPr>
          <w:rFonts w:ascii="Arial" w:hAnsi="Arial" w:cs="Arial"/>
        </w:rPr>
        <w:t>-</w:t>
      </w:r>
      <w:r w:rsidR="00954390" w:rsidRPr="009C5BFE">
        <w:rPr>
          <w:rFonts w:ascii="Arial" w:hAnsi="Arial" w:cs="Arial"/>
        </w:rPr>
        <w:t xml:space="preserve">Polito, R. (2006). </w:t>
      </w:r>
      <w:r w:rsidR="00954390" w:rsidRPr="009C5BFE">
        <w:rPr>
          <w:rFonts w:ascii="Arial" w:hAnsi="Arial" w:cs="Arial"/>
          <w:iCs/>
        </w:rPr>
        <w:t xml:space="preserve">Como </w:t>
      </w:r>
      <w:proofErr w:type="spellStart"/>
      <w:r w:rsidR="00954390" w:rsidRPr="009C5BFE">
        <w:rPr>
          <w:rFonts w:ascii="Arial" w:hAnsi="Arial" w:cs="Arial"/>
          <w:iCs/>
        </w:rPr>
        <w:t>falar</w:t>
      </w:r>
      <w:proofErr w:type="spellEnd"/>
      <w:r w:rsidR="00954390" w:rsidRPr="009C5BFE">
        <w:rPr>
          <w:rFonts w:ascii="Arial" w:hAnsi="Arial" w:cs="Arial"/>
          <w:iCs/>
        </w:rPr>
        <w:t xml:space="preserve"> </w:t>
      </w:r>
      <w:proofErr w:type="spellStart"/>
      <w:r w:rsidR="00954390" w:rsidRPr="009C5BFE">
        <w:rPr>
          <w:rFonts w:ascii="Arial" w:hAnsi="Arial" w:cs="Arial"/>
          <w:iCs/>
        </w:rPr>
        <w:t>corretamente</w:t>
      </w:r>
      <w:proofErr w:type="spellEnd"/>
      <w:r w:rsidR="00954390" w:rsidRPr="009C5BFE">
        <w:rPr>
          <w:rFonts w:ascii="Arial" w:hAnsi="Arial" w:cs="Arial"/>
          <w:iCs/>
        </w:rPr>
        <w:t xml:space="preserve"> e </w:t>
      </w:r>
      <w:proofErr w:type="spellStart"/>
      <w:r w:rsidR="00954390" w:rsidRPr="009C5BFE">
        <w:rPr>
          <w:rFonts w:ascii="Arial" w:hAnsi="Arial" w:cs="Arial"/>
          <w:iCs/>
        </w:rPr>
        <w:t>sem</w:t>
      </w:r>
      <w:proofErr w:type="spellEnd"/>
      <w:r w:rsidR="00954390" w:rsidRPr="009C5BFE">
        <w:rPr>
          <w:rFonts w:ascii="Arial" w:hAnsi="Arial" w:cs="Arial"/>
          <w:iCs/>
        </w:rPr>
        <w:t xml:space="preserve"> </w:t>
      </w:r>
      <w:proofErr w:type="spellStart"/>
      <w:r w:rsidR="00954390" w:rsidRPr="009C5BFE">
        <w:rPr>
          <w:rFonts w:ascii="Arial" w:hAnsi="Arial" w:cs="Arial"/>
          <w:iCs/>
        </w:rPr>
        <w:t>inibições</w:t>
      </w:r>
      <w:proofErr w:type="spellEnd"/>
      <w:r w:rsidR="00954390" w:rsidRPr="009C5BFE">
        <w:rPr>
          <w:rFonts w:ascii="Arial" w:hAnsi="Arial" w:cs="Arial"/>
        </w:rPr>
        <w:t xml:space="preserve"> 11ª ed., </w:t>
      </w:r>
      <w:proofErr w:type="spellStart"/>
      <w:r w:rsidR="00954390" w:rsidRPr="009C5BFE">
        <w:rPr>
          <w:rFonts w:ascii="Arial" w:hAnsi="Arial" w:cs="Arial"/>
        </w:rPr>
        <w:t>rev</w:t>
      </w:r>
      <w:proofErr w:type="spellEnd"/>
      <w:r w:rsidR="00954390" w:rsidRPr="009C5BFE">
        <w:rPr>
          <w:rFonts w:ascii="Arial" w:hAnsi="Arial" w:cs="Arial"/>
        </w:rPr>
        <w:t xml:space="preserve">, </w:t>
      </w:r>
      <w:proofErr w:type="spellStart"/>
      <w:r w:rsidR="00954390" w:rsidRPr="009C5BFE">
        <w:rPr>
          <w:rFonts w:ascii="Arial" w:hAnsi="Arial" w:cs="Arial"/>
        </w:rPr>
        <w:t>atual</w:t>
      </w:r>
      <w:proofErr w:type="spellEnd"/>
      <w:r w:rsidR="00954390" w:rsidRPr="009C5BFE">
        <w:rPr>
          <w:rFonts w:ascii="Arial" w:hAnsi="Arial" w:cs="Arial"/>
        </w:rPr>
        <w:t xml:space="preserve">. </w:t>
      </w:r>
      <w:proofErr w:type="gramStart"/>
      <w:r w:rsidR="00954390" w:rsidRPr="009C5BFE">
        <w:rPr>
          <w:rFonts w:ascii="Arial" w:hAnsi="Arial" w:cs="Arial"/>
        </w:rPr>
        <w:t>e</w:t>
      </w:r>
      <w:proofErr w:type="gramEnd"/>
      <w:r w:rsidR="00954390" w:rsidRPr="009C5BFE">
        <w:rPr>
          <w:rFonts w:ascii="Arial" w:hAnsi="Arial" w:cs="Arial"/>
        </w:rPr>
        <w:t xml:space="preserve"> </w:t>
      </w:r>
      <w:proofErr w:type="spellStart"/>
      <w:r w:rsidR="00954390" w:rsidRPr="009C5BFE">
        <w:rPr>
          <w:rFonts w:ascii="Arial" w:hAnsi="Arial" w:cs="Arial"/>
        </w:rPr>
        <w:t>ampl</w:t>
      </w:r>
      <w:proofErr w:type="spellEnd"/>
      <w:r w:rsidR="00954390" w:rsidRPr="009C5BFE">
        <w:rPr>
          <w:rFonts w:ascii="Arial" w:hAnsi="Arial" w:cs="Arial"/>
        </w:rPr>
        <w:t xml:space="preserve">. </w:t>
      </w:r>
      <w:proofErr w:type="spellStart"/>
      <w:r w:rsidR="00954390" w:rsidRPr="009C5BFE">
        <w:rPr>
          <w:rFonts w:ascii="Arial" w:hAnsi="Arial" w:cs="Arial"/>
        </w:rPr>
        <w:t>Saraiva</w:t>
      </w:r>
      <w:proofErr w:type="spellEnd"/>
      <w:r w:rsidR="00954390" w:rsidRPr="009C5BFE">
        <w:rPr>
          <w:rFonts w:ascii="Arial" w:hAnsi="Arial" w:cs="Arial"/>
        </w:rPr>
        <w:t xml:space="preserve">. </w:t>
      </w:r>
    </w:p>
    <w:p w:rsidR="001B3AAF" w:rsidRDefault="001B3AAF" w:rsidP="00CE4605">
      <w:pPr>
        <w:pStyle w:val="Default"/>
        <w:spacing w:line="360" w:lineRule="auto"/>
        <w:jc w:val="both"/>
        <w:rPr>
          <w:rFonts w:ascii="Arial" w:hAnsi="Arial" w:cs="Arial"/>
        </w:rPr>
      </w:pPr>
    </w:p>
    <w:p w:rsidR="001B3AAF" w:rsidRPr="009C5BFE" w:rsidRDefault="001B3AAF" w:rsidP="00A4507E">
      <w:pPr>
        <w:pStyle w:val="Default"/>
        <w:spacing w:line="360" w:lineRule="auto"/>
        <w:ind w:left="567" w:hanging="567"/>
        <w:jc w:val="both"/>
        <w:rPr>
          <w:rFonts w:ascii="Arial" w:hAnsi="Arial" w:cs="Arial"/>
        </w:rPr>
      </w:pPr>
    </w:p>
    <w:p w:rsidR="001C6D8C" w:rsidRPr="009C5BFE" w:rsidRDefault="001C6D8C" w:rsidP="00A4507E">
      <w:pPr>
        <w:spacing w:line="360" w:lineRule="auto"/>
        <w:rPr>
          <w:rFonts w:ascii="Arial" w:hAnsi="Arial" w:cs="Arial"/>
          <w:b/>
          <w:sz w:val="24"/>
          <w:szCs w:val="24"/>
        </w:rPr>
      </w:pPr>
      <w:r w:rsidRPr="009C5BFE">
        <w:rPr>
          <w:rFonts w:ascii="Arial" w:hAnsi="Arial" w:cs="Arial"/>
          <w:b/>
          <w:sz w:val="24"/>
          <w:szCs w:val="24"/>
        </w:rPr>
        <w:t>Espacio Curricular: Principios de Administración en Museos</w:t>
      </w:r>
    </w:p>
    <w:p w:rsidR="001C6D8C" w:rsidRPr="009C5BFE" w:rsidRDefault="001C6D8C" w:rsidP="00A4507E">
      <w:pPr>
        <w:spacing w:line="360" w:lineRule="auto"/>
        <w:rPr>
          <w:rFonts w:ascii="Arial" w:hAnsi="Arial" w:cs="Arial"/>
          <w:b/>
          <w:sz w:val="24"/>
          <w:szCs w:val="24"/>
        </w:rPr>
      </w:pPr>
      <w:r w:rsidRPr="009C5BFE">
        <w:rPr>
          <w:rFonts w:ascii="Arial" w:hAnsi="Arial" w:cs="Arial"/>
          <w:b/>
          <w:sz w:val="24"/>
          <w:szCs w:val="24"/>
        </w:rPr>
        <w:t>-Año de la Carrera: 2º Año</w:t>
      </w:r>
    </w:p>
    <w:p w:rsidR="001C6D8C" w:rsidRPr="009C5BFE" w:rsidRDefault="00740A55"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1C6D8C" w:rsidRPr="009C5BFE" w:rsidRDefault="001C6D8C" w:rsidP="00A4507E">
      <w:pPr>
        <w:spacing w:line="360" w:lineRule="auto"/>
        <w:rPr>
          <w:rFonts w:ascii="Arial" w:hAnsi="Arial" w:cs="Arial"/>
          <w:b/>
          <w:sz w:val="24"/>
          <w:szCs w:val="24"/>
        </w:rPr>
      </w:pPr>
      <w:r w:rsidRPr="009C5BFE">
        <w:rPr>
          <w:rFonts w:ascii="Arial" w:hAnsi="Arial" w:cs="Arial"/>
          <w:b/>
          <w:sz w:val="24"/>
          <w:szCs w:val="24"/>
        </w:rPr>
        <w:t xml:space="preserve"> -Carga Horaria: 4 hs.</w:t>
      </w:r>
    </w:p>
    <w:p w:rsidR="002E0B2D" w:rsidRPr="009C5BFE" w:rsidRDefault="002E0B2D" w:rsidP="00A4507E">
      <w:pPr>
        <w:spacing w:after="0" w:line="360" w:lineRule="auto"/>
        <w:jc w:val="both"/>
        <w:rPr>
          <w:rFonts w:ascii="Arial" w:eastAsia="Times New Roman" w:hAnsi="Arial" w:cs="Arial"/>
          <w:sz w:val="24"/>
          <w:szCs w:val="24"/>
          <w:lang w:eastAsia="es-AR"/>
        </w:rPr>
      </w:pPr>
      <w:r w:rsidRPr="009C5BFE">
        <w:rPr>
          <w:rFonts w:ascii="Arial" w:hAnsi="Arial" w:cs="Arial"/>
          <w:sz w:val="24"/>
          <w:szCs w:val="24"/>
          <w:lang w:val="es-MX"/>
        </w:rPr>
        <w:t xml:space="preserve">La Administración, como ciencia y actividad, se orienta al manejo optimizado de recursos escasos para obtener resultados deseables, conduciendo el trabajo de personas involucradas en el proceso. Se inserta en el marco de las ciencias sociales, como la economía, la sociología o el derecho a las que está estrechamente vinculada. Por otro lado, y ante la gran variedad de organizaciones existentes, esta asignatura intenta precisar claramente el rol que juegan los gerentes y la administración para su mejor performance. </w:t>
      </w:r>
      <w:r w:rsidRPr="009C5BFE">
        <w:rPr>
          <w:rFonts w:ascii="Arial" w:eastAsia="Times New Roman" w:hAnsi="Arial" w:cs="Arial"/>
          <w:sz w:val="24"/>
          <w:szCs w:val="24"/>
          <w:lang w:eastAsia="es-AR"/>
        </w:rPr>
        <w:t xml:space="preserve">Los museos son unos espacios muy importantes dentro de la infraestructura de cualquier país y desde el punto de vista social. Ya sean públicos o privados, con ánimo de lucro o sin él, la finalidad de los museos es la de conservar, investigar, comunicar, exponer o exhibir todo tipo de colecciones. Por lo tanto, son esenciales para preservar el </w:t>
      </w:r>
      <w:r w:rsidRPr="009C5BFE">
        <w:rPr>
          <w:rFonts w:ascii="Arial" w:eastAsia="Times New Roman" w:hAnsi="Arial" w:cs="Arial"/>
          <w:sz w:val="24"/>
          <w:szCs w:val="24"/>
          <w:lang w:eastAsia="es-AR"/>
        </w:rPr>
        <w:lastRenderedPageBreak/>
        <w:t>conocimiento del ser humano a todos los niveles. Sin ello sería imposible entender cómo hemos llegado al nivel tecnológico, artístico y cultural actual, así como el desarrollo del ser humano desde el punto de vista físico. Cuando un país se ocupa y preocupa de tener y mantener esos espacios, hablamos de una nación a la que le importa el conocimiento, a la que le importa la cultura de sus habitantes y, sobre todo, le interesa conocer su pasado, su presente y como todo este bagaje cultural influye en el futuro.</w:t>
      </w:r>
    </w:p>
    <w:p w:rsidR="002E0B2D" w:rsidRPr="009C5BFE" w:rsidRDefault="002E0B2D" w:rsidP="00A4507E">
      <w:pPr>
        <w:pStyle w:val="Default"/>
        <w:spacing w:line="360" w:lineRule="auto"/>
        <w:jc w:val="both"/>
        <w:rPr>
          <w:rFonts w:ascii="Arial" w:hAnsi="Arial" w:cs="Arial"/>
          <w:color w:val="auto"/>
        </w:rPr>
      </w:pPr>
      <w:r w:rsidRPr="009C5BFE">
        <w:rPr>
          <w:rFonts w:ascii="Arial" w:hAnsi="Arial" w:cs="Arial"/>
          <w:color w:val="auto"/>
        </w:rPr>
        <w:t>Esta asignatura abre un espacio curricular para dotar al estudiante de habilidades y fundamentos conceptuales aplicados a la planificación y administración de los recursos de un museo.</w:t>
      </w:r>
    </w:p>
    <w:p w:rsidR="002E0B2D" w:rsidRPr="009C5BFE" w:rsidRDefault="002E0B2D" w:rsidP="00A4507E">
      <w:pPr>
        <w:pStyle w:val="Default"/>
        <w:spacing w:line="360" w:lineRule="auto"/>
        <w:jc w:val="both"/>
        <w:rPr>
          <w:rFonts w:ascii="Arial" w:hAnsi="Arial" w:cs="Arial"/>
          <w:color w:val="auto"/>
        </w:rPr>
      </w:pPr>
    </w:p>
    <w:p w:rsidR="002E0B2D" w:rsidRPr="009C5BFE" w:rsidRDefault="002E0B2D" w:rsidP="00A4507E">
      <w:pPr>
        <w:pStyle w:val="Default"/>
        <w:spacing w:line="360" w:lineRule="auto"/>
        <w:jc w:val="both"/>
        <w:rPr>
          <w:rFonts w:ascii="Arial" w:hAnsi="Arial" w:cs="Arial"/>
          <w:b/>
          <w:color w:val="auto"/>
        </w:rPr>
      </w:pPr>
      <w:r w:rsidRPr="009C5BFE">
        <w:rPr>
          <w:rFonts w:ascii="Arial" w:hAnsi="Arial" w:cs="Arial"/>
          <w:b/>
          <w:color w:val="auto"/>
        </w:rPr>
        <w:t>Finalidades Formativas:</w:t>
      </w:r>
    </w:p>
    <w:p w:rsidR="002E0B2D" w:rsidRPr="009C5BFE" w:rsidRDefault="002E0B2D" w:rsidP="00A4507E">
      <w:pPr>
        <w:pStyle w:val="Textoindependiente3"/>
        <w:spacing w:after="0" w:line="360" w:lineRule="auto"/>
        <w:jc w:val="both"/>
        <w:rPr>
          <w:rFonts w:ascii="Arial" w:hAnsi="Arial" w:cs="Arial"/>
          <w:sz w:val="24"/>
          <w:szCs w:val="24"/>
          <w:lang w:val="es-MX"/>
        </w:rPr>
      </w:pPr>
      <w:r w:rsidRPr="009C5BFE">
        <w:rPr>
          <w:rFonts w:ascii="Arial" w:hAnsi="Arial" w:cs="Arial"/>
          <w:sz w:val="24"/>
          <w:szCs w:val="24"/>
        </w:rPr>
        <w:t>-</w:t>
      </w:r>
      <w:r w:rsidRPr="009C5BFE">
        <w:rPr>
          <w:rFonts w:ascii="Arial" w:hAnsi="Arial" w:cs="Arial"/>
          <w:sz w:val="24"/>
          <w:szCs w:val="24"/>
          <w:lang w:val="es-MX"/>
        </w:rPr>
        <w:t>Posibilitar su inserción conceptual y práctica en la administración de museos y su consiguiente funcionamiento, de acuerdo a la singularidad regional y a la época actual.</w:t>
      </w:r>
    </w:p>
    <w:p w:rsidR="002E0B2D" w:rsidRPr="009C5BFE" w:rsidRDefault="002E0B2D" w:rsidP="00A4507E">
      <w:pPr>
        <w:pStyle w:val="Textoindependiente3"/>
        <w:spacing w:after="0" w:line="360" w:lineRule="auto"/>
        <w:jc w:val="both"/>
        <w:rPr>
          <w:rFonts w:ascii="Arial" w:hAnsi="Arial" w:cs="Arial"/>
          <w:sz w:val="24"/>
          <w:szCs w:val="24"/>
          <w:lang w:val="es-MX"/>
        </w:rPr>
      </w:pPr>
    </w:p>
    <w:p w:rsidR="002E0B2D" w:rsidRPr="009C5BFE" w:rsidRDefault="002E0B2D" w:rsidP="00A4507E">
      <w:pPr>
        <w:pStyle w:val="Textoindependiente3"/>
        <w:spacing w:after="0" w:line="360" w:lineRule="auto"/>
        <w:jc w:val="both"/>
        <w:rPr>
          <w:rFonts w:ascii="Arial" w:hAnsi="Arial" w:cs="Arial"/>
          <w:sz w:val="24"/>
          <w:szCs w:val="24"/>
          <w:lang w:val="es-MX"/>
        </w:rPr>
      </w:pPr>
      <w:r w:rsidRPr="009C5BFE">
        <w:rPr>
          <w:rFonts w:ascii="Arial" w:hAnsi="Arial" w:cs="Arial"/>
          <w:sz w:val="24"/>
          <w:szCs w:val="24"/>
          <w:lang w:val="es-MX"/>
        </w:rPr>
        <w:t>-Someter la consistencia y los fundamentos de la teoría administrativa a las circunstancias concretas que atraviesan los museos en pro de sus objetivos y metas.</w:t>
      </w:r>
    </w:p>
    <w:p w:rsidR="002E0B2D" w:rsidRPr="009C5BFE" w:rsidRDefault="002E0B2D" w:rsidP="00A4507E">
      <w:pPr>
        <w:pStyle w:val="Textoindependiente3"/>
        <w:spacing w:after="0" w:line="360" w:lineRule="auto"/>
        <w:jc w:val="both"/>
        <w:rPr>
          <w:rFonts w:ascii="Arial" w:hAnsi="Arial" w:cs="Arial"/>
          <w:sz w:val="24"/>
          <w:szCs w:val="24"/>
          <w:lang w:val="es-MX"/>
        </w:rPr>
      </w:pPr>
    </w:p>
    <w:p w:rsidR="002E0B2D" w:rsidRPr="009C5BFE" w:rsidRDefault="002E0B2D" w:rsidP="00A4507E">
      <w:pPr>
        <w:pStyle w:val="Textoindependiente3"/>
        <w:spacing w:after="0" w:line="360" w:lineRule="auto"/>
        <w:jc w:val="both"/>
        <w:rPr>
          <w:rFonts w:ascii="Arial" w:hAnsi="Arial" w:cs="Arial"/>
          <w:sz w:val="24"/>
          <w:szCs w:val="24"/>
          <w:lang w:val="es-MX"/>
        </w:rPr>
      </w:pPr>
      <w:r w:rsidRPr="009C5BFE">
        <w:rPr>
          <w:rFonts w:ascii="Arial" w:hAnsi="Arial" w:cs="Arial"/>
          <w:sz w:val="24"/>
          <w:szCs w:val="24"/>
          <w:lang w:val="es-MX"/>
        </w:rPr>
        <w:t xml:space="preserve">-Orientar su visión de la realidad administrativa hacia la toma de decisiones en lo referente tanto a las funciones básicas y operativas como a las estructurales o de nexo, entendiendo que la administración se define en este proceso. </w:t>
      </w:r>
    </w:p>
    <w:p w:rsidR="002E0B2D" w:rsidRPr="009C5BFE" w:rsidRDefault="002E0B2D" w:rsidP="00A4507E">
      <w:pPr>
        <w:pStyle w:val="Textoindependiente3"/>
        <w:spacing w:after="0" w:line="360" w:lineRule="auto"/>
        <w:jc w:val="both"/>
        <w:rPr>
          <w:rFonts w:ascii="Arial" w:hAnsi="Arial" w:cs="Arial"/>
          <w:sz w:val="24"/>
          <w:szCs w:val="24"/>
          <w:lang w:val="es-MX"/>
        </w:rPr>
      </w:pPr>
      <w:r w:rsidRPr="009C5BFE">
        <w:rPr>
          <w:rFonts w:ascii="Arial" w:hAnsi="Arial" w:cs="Arial"/>
          <w:sz w:val="24"/>
          <w:szCs w:val="24"/>
          <w:lang w:val="es-MX"/>
        </w:rPr>
        <w:t xml:space="preserve">-Adentrarse en el conocimiento de su ámbito de acción, a fin de comprender el papel que cumplen los museos en la situación de trabajo. </w:t>
      </w:r>
    </w:p>
    <w:p w:rsidR="002E0B2D" w:rsidRPr="009C5BFE" w:rsidRDefault="002E0B2D" w:rsidP="00A4507E">
      <w:pPr>
        <w:pStyle w:val="Textoindependiente3"/>
        <w:spacing w:after="0" w:line="360" w:lineRule="auto"/>
        <w:jc w:val="both"/>
        <w:rPr>
          <w:rFonts w:ascii="Arial" w:hAnsi="Arial" w:cs="Arial"/>
          <w:sz w:val="24"/>
          <w:szCs w:val="24"/>
          <w:lang w:val="es-MX"/>
        </w:rPr>
      </w:pPr>
      <w:r w:rsidRPr="009C5BFE">
        <w:rPr>
          <w:rFonts w:ascii="Arial" w:hAnsi="Arial" w:cs="Arial"/>
          <w:sz w:val="24"/>
          <w:szCs w:val="24"/>
          <w:lang w:val="es-MX"/>
        </w:rPr>
        <w:t>-Lograr así que el alumno realice un aprendizaje administrativo como sujeto lógico, crítico y participativo de la realidad actual, en interacción con los museos u otro tipo de organizaciones para el desarrollo de sus aptitudes y capacidades.</w:t>
      </w:r>
    </w:p>
    <w:p w:rsidR="002E0B2D" w:rsidRPr="009C5BFE" w:rsidRDefault="002E0B2D" w:rsidP="00A4507E">
      <w:pPr>
        <w:pStyle w:val="Textoindependiente3"/>
        <w:spacing w:after="0" w:line="360" w:lineRule="auto"/>
        <w:jc w:val="both"/>
        <w:rPr>
          <w:rFonts w:ascii="Arial" w:hAnsi="Arial" w:cs="Arial"/>
          <w:sz w:val="24"/>
          <w:szCs w:val="24"/>
          <w:lang w:val="es-MX"/>
        </w:rPr>
      </w:pPr>
    </w:p>
    <w:p w:rsidR="002E0B2D" w:rsidRPr="009C5BFE" w:rsidRDefault="002E0B2D" w:rsidP="00A4507E">
      <w:pPr>
        <w:pStyle w:val="Textoindependiente3"/>
        <w:spacing w:after="0" w:line="360" w:lineRule="auto"/>
        <w:jc w:val="both"/>
        <w:rPr>
          <w:rFonts w:ascii="Arial" w:hAnsi="Arial" w:cs="Arial"/>
          <w:b/>
          <w:sz w:val="24"/>
          <w:szCs w:val="24"/>
          <w:lang w:val="es-MX"/>
        </w:rPr>
      </w:pPr>
      <w:r w:rsidRPr="009C5BFE">
        <w:rPr>
          <w:rFonts w:ascii="Arial" w:hAnsi="Arial" w:cs="Arial"/>
          <w:b/>
          <w:sz w:val="24"/>
          <w:szCs w:val="24"/>
          <w:lang w:val="es-MX"/>
        </w:rPr>
        <w:lastRenderedPageBreak/>
        <w:t>Capacidades:</w:t>
      </w:r>
    </w:p>
    <w:p w:rsidR="002E0B2D" w:rsidRPr="009C5BFE" w:rsidRDefault="002E0B2D" w:rsidP="00A4507E">
      <w:pPr>
        <w:pStyle w:val="Textoindependiente3"/>
        <w:spacing w:after="0" w:line="360" w:lineRule="auto"/>
        <w:jc w:val="both"/>
        <w:rPr>
          <w:rFonts w:ascii="Arial" w:hAnsi="Arial" w:cs="Arial"/>
          <w:sz w:val="24"/>
          <w:szCs w:val="24"/>
          <w:lang w:val="es-MX"/>
        </w:rPr>
      </w:pPr>
      <w:r w:rsidRPr="009C5BFE">
        <w:rPr>
          <w:rFonts w:ascii="Arial" w:hAnsi="Arial" w:cs="Arial"/>
          <w:sz w:val="24"/>
          <w:szCs w:val="24"/>
          <w:lang w:val="es-MX"/>
        </w:rPr>
        <w:t>-Comprender e interpretar la aplicación de las herramientas y estrategias propias de la Administración.</w:t>
      </w:r>
    </w:p>
    <w:p w:rsidR="002E0B2D" w:rsidRPr="009C5BFE" w:rsidRDefault="002E0B2D" w:rsidP="00A4507E">
      <w:pPr>
        <w:pStyle w:val="Textoindependiente3"/>
        <w:spacing w:after="0" w:line="360" w:lineRule="auto"/>
        <w:jc w:val="both"/>
        <w:rPr>
          <w:rFonts w:ascii="Arial" w:hAnsi="Arial" w:cs="Arial"/>
          <w:sz w:val="24"/>
          <w:szCs w:val="24"/>
          <w:lang w:val="es-MX"/>
        </w:rPr>
      </w:pPr>
      <w:r w:rsidRPr="009C5BFE">
        <w:rPr>
          <w:rFonts w:ascii="Arial" w:hAnsi="Arial" w:cs="Arial"/>
          <w:sz w:val="24"/>
          <w:szCs w:val="24"/>
          <w:lang w:val="es-MX"/>
        </w:rPr>
        <w:t>-Aplicar los conocimientos incorporados en un plan de Administración para distintos tipos de museos.</w:t>
      </w:r>
    </w:p>
    <w:p w:rsidR="00CE4605" w:rsidRDefault="00CE4605" w:rsidP="00A4507E">
      <w:pPr>
        <w:pStyle w:val="Textoindependiente3"/>
        <w:spacing w:after="0" w:line="360" w:lineRule="auto"/>
        <w:jc w:val="both"/>
        <w:rPr>
          <w:rFonts w:ascii="Arial" w:hAnsi="Arial" w:cs="Arial"/>
          <w:b/>
          <w:sz w:val="24"/>
          <w:szCs w:val="24"/>
          <w:lang w:val="es-MX"/>
        </w:rPr>
      </w:pPr>
    </w:p>
    <w:p w:rsidR="00B1659E" w:rsidRPr="009C5BFE" w:rsidRDefault="00B1659E" w:rsidP="00A4507E">
      <w:pPr>
        <w:pStyle w:val="Textoindependiente3"/>
        <w:spacing w:after="0" w:line="360" w:lineRule="auto"/>
        <w:jc w:val="both"/>
        <w:rPr>
          <w:rFonts w:ascii="Arial" w:hAnsi="Arial" w:cs="Arial"/>
          <w:b/>
          <w:sz w:val="24"/>
          <w:szCs w:val="24"/>
          <w:lang w:val="es-MX"/>
        </w:rPr>
      </w:pPr>
      <w:r w:rsidRPr="009C5BFE">
        <w:rPr>
          <w:rFonts w:ascii="Arial" w:hAnsi="Arial" w:cs="Arial"/>
          <w:b/>
          <w:sz w:val="24"/>
          <w:szCs w:val="24"/>
          <w:lang w:val="es-MX"/>
        </w:rPr>
        <w:t>Contenidos:</w:t>
      </w:r>
    </w:p>
    <w:p w:rsidR="00B1659E" w:rsidRPr="009C5BFE" w:rsidRDefault="00B1659E" w:rsidP="00A4507E">
      <w:pPr>
        <w:pStyle w:val="Textoindependiente"/>
        <w:numPr>
          <w:ilvl w:val="12"/>
          <w:numId w:val="0"/>
        </w:numPr>
        <w:spacing w:line="360" w:lineRule="auto"/>
        <w:rPr>
          <w:rFonts w:cs="Arial"/>
        </w:rPr>
      </w:pPr>
      <w:r w:rsidRPr="009C5BFE">
        <w:rPr>
          <w:rFonts w:cs="Arial"/>
        </w:rPr>
        <w:t xml:space="preserve">Administración. Origen y concepto de Administración. La organización como sistema. Organización formal e informal, lineal y funcional. Departamentalización, tipos. </w:t>
      </w:r>
    </w:p>
    <w:p w:rsidR="00B1659E" w:rsidRPr="009C5BFE" w:rsidRDefault="00B1659E" w:rsidP="00A4507E">
      <w:pPr>
        <w:pStyle w:val="Textoindependiente"/>
        <w:numPr>
          <w:ilvl w:val="12"/>
          <w:numId w:val="0"/>
        </w:numPr>
        <w:spacing w:line="360" w:lineRule="auto"/>
        <w:rPr>
          <w:rFonts w:cs="Arial"/>
        </w:rPr>
      </w:pPr>
      <w:r w:rsidRPr="009C5BFE">
        <w:rPr>
          <w:rFonts w:cs="Arial"/>
        </w:rPr>
        <w:t xml:space="preserve">Concepto, objeto y paradigma de la administración. Administración de empresas, gobierno e instituciones y sociedad. Método científico y status epistemológico de la Administración. Cambio y administración. Administración, organización y sociedad. Sensibilidad y responsabilidad social. Ética, fines y principios de la Administración. </w:t>
      </w:r>
    </w:p>
    <w:p w:rsidR="00B1659E" w:rsidRPr="009C5BFE" w:rsidRDefault="00B1659E" w:rsidP="00A4507E">
      <w:pPr>
        <w:pStyle w:val="Textoindependiente"/>
        <w:numPr>
          <w:ilvl w:val="12"/>
          <w:numId w:val="0"/>
        </w:numPr>
        <w:spacing w:line="360" w:lineRule="auto"/>
        <w:rPr>
          <w:rFonts w:cs="Arial"/>
        </w:rPr>
      </w:pPr>
      <w:r w:rsidRPr="009C5BFE">
        <w:rPr>
          <w:rFonts w:cs="Arial"/>
          <w:bCs/>
        </w:rPr>
        <w:t xml:space="preserve">Funciones </w:t>
      </w:r>
      <w:proofErr w:type="gramStart"/>
      <w:r w:rsidRPr="009C5BFE">
        <w:rPr>
          <w:rFonts w:cs="Arial"/>
          <w:bCs/>
        </w:rPr>
        <w:t>básicas</w:t>
      </w:r>
      <w:proofErr w:type="gramEnd"/>
      <w:r w:rsidRPr="009C5BFE">
        <w:rPr>
          <w:rFonts w:cs="Arial"/>
          <w:bCs/>
        </w:rPr>
        <w:t xml:space="preserve">. Proceso administrativo. Funciones </w:t>
      </w:r>
      <w:proofErr w:type="gramStart"/>
      <w:r w:rsidRPr="009C5BFE">
        <w:rPr>
          <w:rFonts w:cs="Arial"/>
          <w:bCs/>
        </w:rPr>
        <w:t>operativas</w:t>
      </w:r>
      <w:proofErr w:type="gramEnd"/>
      <w:r w:rsidRPr="009C5BFE">
        <w:rPr>
          <w:rFonts w:cs="Arial"/>
          <w:bCs/>
        </w:rPr>
        <w:t xml:space="preserve">.  </w:t>
      </w:r>
      <w:r w:rsidRPr="009C5BFE">
        <w:rPr>
          <w:rFonts w:cs="Arial"/>
        </w:rPr>
        <w:t>Los modelos en Administración. Roles. Complejidad y Administración. Organigramas y manuales de funciones.</w:t>
      </w:r>
    </w:p>
    <w:p w:rsidR="00B1659E" w:rsidRDefault="00AB08E9" w:rsidP="00A4507E">
      <w:pPr>
        <w:pStyle w:val="Textoindependiente3"/>
        <w:spacing w:after="0" w:line="360" w:lineRule="auto"/>
        <w:jc w:val="both"/>
        <w:rPr>
          <w:rFonts w:ascii="Arial" w:eastAsia="Times New Roman" w:hAnsi="Arial" w:cs="Arial"/>
          <w:iCs/>
          <w:sz w:val="24"/>
          <w:szCs w:val="24"/>
          <w:bdr w:val="none" w:sz="0" w:space="0" w:color="auto" w:frame="1"/>
          <w:lang w:eastAsia="es-AR"/>
        </w:rPr>
      </w:pPr>
      <w:hyperlink r:id="rId17" w:anchor="indice-1" w:history="1">
        <w:r w:rsidR="00B1659E" w:rsidRPr="009C5BFE">
          <w:rPr>
            <w:rFonts w:ascii="Arial" w:eastAsia="Times New Roman" w:hAnsi="Arial" w:cs="Arial"/>
            <w:iCs/>
            <w:sz w:val="24"/>
            <w:szCs w:val="24"/>
            <w:bdr w:val="none" w:sz="0" w:space="0" w:color="auto" w:frame="1"/>
            <w:lang w:eastAsia="es-AR"/>
          </w:rPr>
          <w:t>Estructura organizativa y función del personal de los museos.</w:t>
        </w:r>
      </w:hyperlink>
      <w:r w:rsidR="00B1659E" w:rsidRPr="009C5BFE">
        <w:rPr>
          <w:rFonts w:ascii="Arial" w:hAnsi="Arial" w:cs="Arial"/>
          <w:sz w:val="24"/>
          <w:szCs w:val="24"/>
        </w:rPr>
        <w:t xml:space="preserve"> </w:t>
      </w:r>
      <w:hyperlink r:id="rId18" w:anchor="indice-2" w:history="1">
        <w:r w:rsidR="00B1659E" w:rsidRPr="009C5BFE">
          <w:rPr>
            <w:rFonts w:ascii="Arial" w:eastAsia="Times New Roman" w:hAnsi="Arial" w:cs="Arial"/>
            <w:iCs/>
            <w:sz w:val="24"/>
            <w:szCs w:val="24"/>
            <w:bdr w:val="none" w:sz="0" w:space="0" w:color="auto" w:frame="1"/>
            <w:lang w:eastAsia="es-AR"/>
          </w:rPr>
          <w:t>Conducta ética entre los profesionales de museos.</w:t>
        </w:r>
      </w:hyperlink>
      <w:r w:rsidR="00B1659E" w:rsidRPr="009C5BFE">
        <w:rPr>
          <w:rFonts w:ascii="Arial" w:eastAsia="Times New Roman" w:hAnsi="Arial" w:cs="Arial"/>
          <w:sz w:val="24"/>
          <w:szCs w:val="24"/>
          <w:lang w:eastAsia="es-AR"/>
        </w:rPr>
        <w:t xml:space="preserve"> </w:t>
      </w:r>
      <w:hyperlink r:id="rId19" w:anchor="indice-3" w:history="1"/>
      <w:r w:rsidR="00B1659E" w:rsidRPr="009C5BFE">
        <w:rPr>
          <w:rFonts w:ascii="Arial" w:eastAsia="Times New Roman" w:hAnsi="Arial" w:cs="Arial"/>
          <w:sz w:val="24"/>
          <w:szCs w:val="24"/>
          <w:lang w:eastAsia="es-AR"/>
        </w:rPr>
        <w:t xml:space="preserve"> Formación profesional. </w:t>
      </w:r>
      <w:hyperlink r:id="rId20" w:anchor="indice-4" w:history="1">
        <w:r w:rsidR="00B1659E" w:rsidRPr="009C5BFE">
          <w:rPr>
            <w:rFonts w:ascii="Arial" w:eastAsia="Times New Roman" w:hAnsi="Arial" w:cs="Arial"/>
            <w:iCs/>
            <w:sz w:val="24"/>
            <w:szCs w:val="24"/>
            <w:bdr w:val="none" w:sz="0" w:space="0" w:color="auto" w:frame="1"/>
            <w:lang w:eastAsia="es-AR"/>
          </w:rPr>
          <w:t>Gestión y administración del museo. Formas y modelos.</w:t>
        </w:r>
      </w:hyperlink>
      <w:r w:rsidR="00B1659E" w:rsidRPr="009C5BFE">
        <w:rPr>
          <w:rFonts w:ascii="Arial" w:eastAsia="Times New Roman" w:hAnsi="Arial" w:cs="Arial"/>
          <w:sz w:val="24"/>
          <w:szCs w:val="24"/>
          <w:lang w:eastAsia="es-AR"/>
        </w:rPr>
        <w:t xml:space="preserve"> </w:t>
      </w:r>
      <w:hyperlink r:id="rId21" w:anchor="indice-5" w:history="1">
        <w:r w:rsidR="00B1659E" w:rsidRPr="009C5BFE">
          <w:rPr>
            <w:rFonts w:ascii="Arial" w:eastAsia="Times New Roman" w:hAnsi="Arial" w:cs="Arial"/>
            <w:iCs/>
            <w:sz w:val="24"/>
            <w:szCs w:val="24"/>
            <w:bdr w:val="none" w:sz="0" w:space="0" w:color="auto" w:frame="1"/>
            <w:lang w:eastAsia="es-AR"/>
          </w:rPr>
          <w:t>La financiación.</w:t>
        </w:r>
      </w:hyperlink>
    </w:p>
    <w:p w:rsidR="00A720C0" w:rsidRPr="009C5BFE" w:rsidRDefault="00A720C0" w:rsidP="00A4507E">
      <w:pPr>
        <w:pStyle w:val="Textoindependiente3"/>
        <w:spacing w:after="0" w:line="360" w:lineRule="auto"/>
        <w:jc w:val="both"/>
        <w:rPr>
          <w:rFonts w:ascii="Arial" w:hAnsi="Arial" w:cs="Arial"/>
          <w:sz w:val="24"/>
          <w:szCs w:val="24"/>
        </w:rPr>
      </w:pPr>
    </w:p>
    <w:p w:rsidR="00B1659E" w:rsidRPr="009C5BFE" w:rsidRDefault="00B1659E" w:rsidP="00A4507E">
      <w:pPr>
        <w:pStyle w:val="Textoindependiente3"/>
        <w:spacing w:after="0" w:line="360" w:lineRule="auto"/>
        <w:jc w:val="both"/>
        <w:rPr>
          <w:rFonts w:ascii="Arial" w:hAnsi="Arial" w:cs="Arial"/>
          <w:sz w:val="24"/>
          <w:szCs w:val="24"/>
        </w:rPr>
      </w:pPr>
    </w:p>
    <w:p w:rsidR="00B1659E" w:rsidRPr="009C5BFE" w:rsidRDefault="00B1659E" w:rsidP="00A4507E">
      <w:pPr>
        <w:pStyle w:val="Textoindependiente3"/>
        <w:spacing w:after="0" w:line="360" w:lineRule="auto"/>
        <w:jc w:val="both"/>
        <w:rPr>
          <w:rFonts w:ascii="Arial" w:hAnsi="Arial" w:cs="Arial"/>
          <w:b/>
          <w:sz w:val="24"/>
          <w:szCs w:val="24"/>
        </w:rPr>
      </w:pPr>
      <w:r w:rsidRPr="009C5BFE">
        <w:rPr>
          <w:rFonts w:ascii="Arial" w:hAnsi="Arial" w:cs="Arial"/>
          <w:b/>
          <w:sz w:val="24"/>
          <w:szCs w:val="24"/>
        </w:rPr>
        <w:t>Bibliografía:</w:t>
      </w:r>
    </w:p>
    <w:p w:rsidR="00B1659E" w:rsidRPr="009C5BFE" w:rsidRDefault="00B1659E" w:rsidP="00A720C0">
      <w:pPr>
        <w:spacing w:after="0"/>
        <w:ind w:left="567" w:hanging="567"/>
        <w:jc w:val="both"/>
        <w:rPr>
          <w:rFonts w:ascii="Arial" w:hAnsi="Arial" w:cs="Arial"/>
          <w:sz w:val="24"/>
          <w:szCs w:val="24"/>
        </w:rPr>
      </w:pPr>
    </w:p>
    <w:p w:rsidR="00B1659E" w:rsidRDefault="000478D6" w:rsidP="000478D6">
      <w:pPr>
        <w:spacing w:after="0"/>
        <w:ind w:left="567" w:hanging="567"/>
        <w:jc w:val="both"/>
        <w:rPr>
          <w:rFonts w:ascii="Arial" w:hAnsi="Arial" w:cs="Arial"/>
          <w:sz w:val="24"/>
          <w:szCs w:val="24"/>
        </w:rPr>
      </w:pPr>
      <w:r>
        <w:rPr>
          <w:rFonts w:ascii="Arial" w:hAnsi="Arial" w:cs="Arial"/>
          <w:sz w:val="24"/>
          <w:szCs w:val="24"/>
        </w:rPr>
        <w:t>-</w:t>
      </w:r>
      <w:r w:rsidR="00B1659E" w:rsidRPr="009C5BFE">
        <w:rPr>
          <w:rFonts w:ascii="Arial" w:hAnsi="Arial" w:cs="Arial"/>
          <w:sz w:val="24"/>
          <w:szCs w:val="24"/>
        </w:rPr>
        <w:t xml:space="preserve">Álvarez, H.F. (1996). </w:t>
      </w:r>
      <w:r w:rsidR="00B1659E" w:rsidRPr="009C5BFE">
        <w:rPr>
          <w:rFonts w:ascii="Arial" w:hAnsi="Arial" w:cs="Arial"/>
          <w:iCs/>
          <w:sz w:val="24"/>
          <w:szCs w:val="24"/>
        </w:rPr>
        <w:t>Principios de la Administración</w:t>
      </w:r>
      <w:r w:rsidR="00B1659E" w:rsidRPr="009C5BFE">
        <w:rPr>
          <w:rFonts w:ascii="Arial" w:hAnsi="Arial" w:cs="Arial"/>
          <w:sz w:val="24"/>
          <w:szCs w:val="24"/>
        </w:rPr>
        <w:t xml:space="preserve">. </w:t>
      </w:r>
      <w:proofErr w:type="spellStart"/>
      <w:r w:rsidR="00B1659E" w:rsidRPr="009C5BFE">
        <w:rPr>
          <w:rFonts w:ascii="Arial" w:hAnsi="Arial" w:cs="Arial"/>
          <w:sz w:val="24"/>
          <w:szCs w:val="24"/>
        </w:rPr>
        <w:t>Eudecor</w:t>
      </w:r>
      <w:proofErr w:type="spellEnd"/>
    </w:p>
    <w:p w:rsidR="000478D6" w:rsidRPr="009C5BFE" w:rsidRDefault="000478D6" w:rsidP="000478D6">
      <w:pPr>
        <w:spacing w:after="0"/>
        <w:ind w:left="567" w:hanging="567"/>
        <w:jc w:val="both"/>
        <w:rPr>
          <w:rFonts w:ascii="Arial" w:hAnsi="Arial" w:cs="Arial"/>
          <w:sz w:val="24"/>
          <w:szCs w:val="24"/>
        </w:rPr>
      </w:pPr>
    </w:p>
    <w:p w:rsidR="00B1659E" w:rsidRPr="009C5BFE" w:rsidRDefault="000478D6" w:rsidP="00A720C0">
      <w:pPr>
        <w:spacing w:after="0"/>
        <w:ind w:left="567" w:hanging="567"/>
        <w:jc w:val="both"/>
        <w:rPr>
          <w:rFonts w:ascii="Arial" w:hAnsi="Arial" w:cs="Arial"/>
          <w:sz w:val="24"/>
          <w:szCs w:val="24"/>
        </w:rPr>
      </w:pPr>
      <w:r>
        <w:rPr>
          <w:rFonts w:ascii="Arial" w:hAnsi="Arial" w:cs="Arial"/>
          <w:sz w:val="24"/>
          <w:szCs w:val="24"/>
        </w:rPr>
        <w:t>-</w:t>
      </w:r>
      <w:r w:rsidR="00B1659E" w:rsidRPr="009C5BFE">
        <w:rPr>
          <w:rFonts w:ascii="Arial" w:hAnsi="Arial" w:cs="Arial"/>
          <w:sz w:val="24"/>
          <w:szCs w:val="24"/>
        </w:rPr>
        <w:t xml:space="preserve">Checa </w:t>
      </w:r>
      <w:proofErr w:type="spellStart"/>
      <w:r w:rsidR="00B1659E" w:rsidRPr="009C5BFE">
        <w:rPr>
          <w:rFonts w:ascii="Arial" w:hAnsi="Arial" w:cs="Arial"/>
          <w:sz w:val="24"/>
          <w:szCs w:val="24"/>
        </w:rPr>
        <w:t>Cremades</w:t>
      </w:r>
      <w:proofErr w:type="spellEnd"/>
      <w:r w:rsidR="00B1659E" w:rsidRPr="009C5BFE">
        <w:rPr>
          <w:rFonts w:ascii="Arial" w:hAnsi="Arial" w:cs="Arial"/>
          <w:sz w:val="24"/>
          <w:szCs w:val="24"/>
        </w:rPr>
        <w:t xml:space="preserve">, F. (2012). </w:t>
      </w:r>
      <w:r w:rsidR="00B1659E" w:rsidRPr="009C5BFE">
        <w:rPr>
          <w:rFonts w:ascii="Arial" w:hAnsi="Arial" w:cs="Arial"/>
          <w:iCs/>
          <w:sz w:val="24"/>
          <w:szCs w:val="24"/>
        </w:rPr>
        <w:t>El museo</w:t>
      </w:r>
      <w:proofErr w:type="gramStart"/>
      <w:r w:rsidR="00B1659E" w:rsidRPr="009C5BFE">
        <w:rPr>
          <w:rFonts w:ascii="Arial" w:hAnsi="Arial" w:cs="Arial"/>
          <w:iCs/>
          <w:sz w:val="24"/>
          <w:szCs w:val="24"/>
        </w:rPr>
        <w:t>:  su</w:t>
      </w:r>
      <w:proofErr w:type="gramEnd"/>
      <w:r w:rsidR="00B1659E" w:rsidRPr="009C5BFE">
        <w:rPr>
          <w:rFonts w:ascii="Arial" w:hAnsi="Arial" w:cs="Arial"/>
          <w:iCs/>
          <w:sz w:val="24"/>
          <w:szCs w:val="24"/>
        </w:rPr>
        <w:t xml:space="preserve"> gestión y arquitectura.</w:t>
      </w:r>
      <w:r w:rsidR="00B1659E" w:rsidRPr="009C5BFE">
        <w:rPr>
          <w:rFonts w:ascii="Arial" w:hAnsi="Arial" w:cs="Arial"/>
          <w:sz w:val="24"/>
          <w:szCs w:val="24"/>
        </w:rPr>
        <w:t xml:space="preserve"> Círculo de Bellas Artes.</w:t>
      </w:r>
    </w:p>
    <w:p w:rsidR="00B1659E" w:rsidRPr="009C5BFE" w:rsidRDefault="000478D6" w:rsidP="00A720C0">
      <w:pPr>
        <w:spacing w:after="0"/>
        <w:ind w:left="567" w:hanging="567"/>
        <w:jc w:val="both"/>
        <w:rPr>
          <w:rFonts w:ascii="Arial" w:hAnsi="Arial" w:cs="Arial"/>
          <w:sz w:val="24"/>
          <w:szCs w:val="24"/>
        </w:rPr>
      </w:pPr>
      <w:r>
        <w:rPr>
          <w:rFonts w:ascii="Arial" w:hAnsi="Arial" w:cs="Arial"/>
          <w:sz w:val="24"/>
          <w:szCs w:val="24"/>
        </w:rPr>
        <w:t>-</w:t>
      </w:r>
      <w:proofErr w:type="spellStart"/>
      <w:r w:rsidR="00B1659E" w:rsidRPr="009C5BFE">
        <w:rPr>
          <w:rFonts w:ascii="Arial" w:hAnsi="Arial" w:cs="Arial"/>
          <w:sz w:val="24"/>
          <w:szCs w:val="24"/>
        </w:rPr>
        <w:t>Chiavenato</w:t>
      </w:r>
      <w:proofErr w:type="spellEnd"/>
      <w:r w:rsidR="00B1659E" w:rsidRPr="009C5BFE">
        <w:rPr>
          <w:rFonts w:ascii="Arial" w:hAnsi="Arial" w:cs="Arial"/>
          <w:sz w:val="24"/>
          <w:szCs w:val="24"/>
        </w:rPr>
        <w:t xml:space="preserve">, I. (2007). </w:t>
      </w:r>
      <w:r w:rsidR="00B1659E" w:rsidRPr="009C5BFE">
        <w:rPr>
          <w:rFonts w:ascii="Arial" w:hAnsi="Arial" w:cs="Arial"/>
          <w:iCs/>
          <w:sz w:val="24"/>
          <w:szCs w:val="24"/>
        </w:rPr>
        <w:t>Introducción a la teoría general de la administración</w:t>
      </w:r>
      <w:r w:rsidR="00B1659E" w:rsidRPr="009C5BFE">
        <w:rPr>
          <w:rFonts w:ascii="Arial" w:hAnsi="Arial" w:cs="Arial"/>
          <w:sz w:val="24"/>
          <w:szCs w:val="24"/>
        </w:rPr>
        <w:t xml:space="preserve">. Mc </w:t>
      </w:r>
      <w:proofErr w:type="spellStart"/>
      <w:r w:rsidR="00B1659E" w:rsidRPr="009C5BFE">
        <w:rPr>
          <w:rFonts w:ascii="Arial" w:hAnsi="Arial" w:cs="Arial"/>
          <w:sz w:val="24"/>
          <w:szCs w:val="24"/>
        </w:rPr>
        <w:t>Graw</w:t>
      </w:r>
      <w:proofErr w:type="spellEnd"/>
      <w:r w:rsidR="00B1659E" w:rsidRPr="009C5BFE">
        <w:rPr>
          <w:rFonts w:ascii="Arial" w:hAnsi="Arial" w:cs="Arial"/>
          <w:sz w:val="24"/>
          <w:szCs w:val="24"/>
        </w:rPr>
        <w:t>-Hill.</w:t>
      </w:r>
    </w:p>
    <w:p w:rsidR="00B1659E" w:rsidRDefault="000478D6" w:rsidP="00A720C0">
      <w:pPr>
        <w:spacing w:after="0"/>
        <w:ind w:left="567" w:hanging="567"/>
        <w:jc w:val="both"/>
        <w:rPr>
          <w:rFonts w:ascii="Arial" w:hAnsi="Arial" w:cs="Arial"/>
          <w:sz w:val="24"/>
          <w:szCs w:val="24"/>
        </w:rPr>
      </w:pPr>
      <w:r>
        <w:rPr>
          <w:rFonts w:ascii="Arial" w:hAnsi="Arial" w:cs="Arial"/>
          <w:sz w:val="24"/>
          <w:szCs w:val="24"/>
        </w:rPr>
        <w:lastRenderedPageBreak/>
        <w:t>-</w:t>
      </w:r>
      <w:proofErr w:type="spellStart"/>
      <w:r w:rsidR="00B1659E" w:rsidRPr="009C5BFE">
        <w:rPr>
          <w:rFonts w:ascii="Arial" w:hAnsi="Arial" w:cs="Arial"/>
          <w:sz w:val="24"/>
          <w:szCs w:val="24"/>
        </w:rPr>
        <w:t>Kotler</w:t>
      </w:r>
      <w:proofErr w:type="spellEnd"/>
      <w:r w:rsidR="00B1659E" w:rsidRPr="009C5BFE">
        <w:rPr>
          <w:rFonts w:ascii="Arial" w:hAnsi="Arial" w:cs="Arial"/>
          <w:sz w:val="24"/>
          <w:szCs w:val="24"/>
        </w:rPr>
        <w:t xml:space="preserve">, N. y </w:t>
      </w:r>
      <w:proofErr w:type="spellStart"/>
      <w:r w:rsidR="00B1659E" w:rsidRPr="009C5BFE">
        <w:rPr>
          <w:rFonts w:ascii="Arial" w:hAnsi="Arial" w:cs="Arial"/>
          <w:sz w:val="24"/>
          <w:szCs w:val="24"/>
        </w:rPr>
        <w:t>Kotler</w:t>
      </w:r>
      <w:proofErr w:type="spellEnd"/>
      <w:r w:rsidR="00B1659E" w:rsidRPr="009C5BFE">
        <w:rPr>
          <w:rFonts w:ascii="Arial" w:hAnsi="Arial" w:cs="Arial"/>
          <w:sz w:val="24"/>
          <w:szCs w:val="24"/>
        </w:rPr>
        <w:t xml:space="preserve">, P. (2001). </w:t>
      </w:r>
      <w:r w:rsidR="00B1659E" w:rsidRPr="009C5BFE">
        <w:rPr>
          <w:rFonts w:ascii="Arial" w:hAnsi="Arial" w:cs="Arial"/>
          <w:iCs/>
          <w:sz w:val="24"/>
          <w:szCs w:val="24"/>
        </w:rPr>
        <w:t>Estrategias y marketing de museos</w:t>
      </w:r>
      <w:r w:rsidR="00B1659E" w:rsidRPr="009C5BFE">
        <w:rPr>
          <w:rFonts w:ascii="Arial" w:hAnsi="Arial" w:cs="Arial"/>
          <w:sz w:val="24"/>
          <w:szCs w:val="24"/>
        </w:rPr>
        <w:t xml:space="preserve"> 2ª ed. Ariel.</w:t>
      </w:r>
    </w:p>
    <w:p w:rsidR="000478D6" w:rsidRPr="009C5BFE" w:rsidRDefault="000478D6" w:rsidP="00A720C0">
      <w:pPr>
        <w:spacing w:after="0"/>
        <w:ind w:left="567" w:hanging="567"/>
        <w:jc w:val="both"/>
        <w:rPr>
          <w:rFonts w:ascii="Arial" w:hAnsi="Arial" w:cs="Arial"/>
          <w:sz w:val="24"/>
          <w:szCs w:val="24"/>
        </w:rPr>
      </w:pPr>
    </w:p>
    <w:p w:rsidR="00B1659E" w:rsidRPr="009C5BFE" w:rsidRDefault="000478D6" w:rsidP="00A720C0">
      <w:pPr>
        <w:spacing w:after="0"/>
        <w:ind w:left="567" w:hanging="567"/>
        <w:jc w:val="both"/>
        <w:rPr>
          <w:rFonts w:ascii="Arial" w:hAnsi="Arial" w:cs="Arial"/>
          <w:sz w:val="24"/>
          <w:szCs w:val="24"/>
        </w:rPr>
      </w:pPr>
      <w:r>
        <w:rPr>
          <w:rFonts w:ascii="Arial" w:hAnsi="Arial" w:cs="Arial"/>
          <w:sz w:val="24"/>
          <w:szCs w:val="24"/>
        </w:rPr>
        <w:t>-</w:t>
      </w:r>
      <w:r w:rsidR="00B1659E" w:rsidRPr="009C5BFE">
        <w:rPr>
          <w:rFonts w:ascii="Arial" w:hAnsi="Arial" w:cs="Arial"/>
          <w:sz w:val="24"/>
          <w:szCs w:val="24"/>
        </w:rPr>
        <w:t xml:space="preserve">Lord, B. y Lord, G.D. (2010). </w:t>
      </w:r>
      <w:r w:rsidR="00B1659E" w:rsidRPr="009C5BFE">
        <w:rPr>
          <w:rFonts w:ascii="Arial" w:hAnsi="Arial" w:cs="Arial"/>
          <w:iCs/>
          <w:sz w:val="24"/>
          <w:szCs w:val="24"/>
        </w:rPr>
        <w:t xml:space="preserve">Manual de gestión de museos. </w:t>
      </w:r>
      <w:r w:rsidR="00B1659E" w:rsidRPr="009C5BFE">
        <w:rPr>
          <w:rFonts w:ascii="Arial" w:hAnsi="Arial" w:cs="Arial"/>
          <w:sz w:val="24"/>
          <w:szCs w:val="24"/>
        </w:rPr>
        <w:t>Planeta.</w:t>
      </w:r>
    </w:p>
    <w:p w:rsidR="00B1659E" w:rsidRDefault="000478D6" w:rsidP="00A720C0">
      <w:pPr>
        <w:spacing w:after="0"/>
        <w:ind w:left="567" w:hanging="567"/>
        <w:jc w:val="both"/>
        <w:rPr>
          <w:rFonts w:ascii="Arial" w:hAnsi="Arial" w:cs="Arial"/>
          <w:sz w:val="24"/>
          <w:szCs w:val="24"/>
        </w:rPr>
      </w:pPr>
      <w:r>
        <w:rPr>
          <w:rFonts w:ascii="Arial" w:hAnsi="Arial" w:cs="Arial"/>
          <w:sz w:val="24"/>
          <w:szCs w:val="24"/>
        </w:rPr>
        <w:t>-</w:t>
      </w:r>
      <w:r w:rsidR="00B1659E" w:rsidRPr="009C5BFE">
        <w:rPr>
          <w:rFonts w:ascii="Arial" w:hAnsi="Arial" w:cs="Arial"/>
          <w:sz w:val="24"/>
          <w:szCs w:val="24"/>
        </w:rPr>
        <w:t>Martini, J. (1999).</w:t>
      </w:r>
      <w:r w:rsidR="00B1659E" w:rsidRPr="009C5BFE">
        <w:rPr>
          <w:rFonts w:ascii="Arial" w:hAnsi="Arial" w:cs="Arial"/>
          <w:iCs/>
          <w:sz w:val="24"/>
          <w:szCs w:val="24"/>
        </w:rPr>
        <w:t xml:space="preserve"> Lo público y lo privado en la gestión de museos: </w:t>
      </w:r>
      <w:r w:rsidR="00B1659E" w:rsidRPr="009C5BFE">
        <w:rPr>
          <w:rStyle w:val="nfasis"/>
          <w:rFonts w:ascii="Arial" w:hAnsi="Arial" w:cs="Arial"/>
          <w:sz w:val="24"/>
          <w:szCs w:val="24"/>
          <w:bdr w:val="none" w:sz="0" w:space="0" w:color="auto" w:frame="1"/>
          <w:shd w:val="clear" w:color="auto" w:fill="FFFFFF"/>
        </w:rPr>
        <w:t xml:space="preserve">alternativas </w:t>
      </w:r>
      <w:r>
        <w:rPr>
          <w:rStyle w:val="nfasis"/>
          <w:rFonts w:ascii="Arial" w:hAnsi="Arial" w:cs="Arial"/>
          <w:sz w:val="24"/>
          <w:szCs w:val="24"/>
          <w:bdr w:val="none" w:sz="0" w:space="0" w:color="auto" w:frame="1"/>
          <w:shd w:val="clear" w:color="auto" w:fill="FFFFFF"/>
        </w:rPr>
        <w:t>-</w:t>
      </w:r>
      <w:r w:rsidR="00B1659E" w:rsidRPr="009C5BFE">
        <w:rPr>
          <w:rStyle w:val="nfasis"/>
          <w:rFonts w:ascii="Arial" w:hAnsi="Arial" w:cs="Arial"/>
          <w:sz w:val="24"/>
          <w:szCs w:val="24"/>
          <w:bdr w:val="none" w:sz="0" w:space="0" w:color="auto" w:frame="1"/>
          <w:shd w:val="clear" w:color="auto" w:fill="FFFFFF"/>
        </w:rPr>
        <w:t>institucionales para la gestión de museos</w:t>
      </w:r>
      <w:r w:rsidR="00B1659E" w:rsidRPr="009C5BFE">
        <w:rPr>
          <w:rFonts w:ascii="Arial" w:hAnsi="Arial" w:cs="Arial"/>
          <w:sz w:val="24"/>
          <w:szCs w:val="24"/>
        </w:rPr>
        <w:t>. Fondo de Cultura Económica.</w:t>
      </w:r>
    </w:p>
    <w:p w:rsidR="000478D6" w:rsidRPr="009C5BFE" w:rsidRDefault="000478D6" w:rsidP="00A720C0">
      <w:pPr>
        <w:spacing w:after="0"/>
        <w:ind w:left="567" w:hanging="567"/>
        <w:jc w:val="both"/>
        <w:rPr>
          <w:rFonts w:ascii="Arial" w:hAnsi="Arial" w:cs="Arial"/>
          <w:sz w:val="24"/>
          <w:szCs w:val="24"/>
        </w:rPr>
      </w:pPr>
    </w:p>
    <w:p w:rsidR="00B1659E" w:rsidRPr="009C5BFE" w:rsidRDefault="000478D6" w:rsidP="00A720C0">
      <w:pPr>
        <w:spacing w:after="0"/>
        <w:ind w:left="567" w:hanging="567"/>
        <w:jc w:val="both"/>
        <w:rPr>
          <w:rFonts w:ascii="Arial" w:hAnsi="Arial" w:cs="Arial"/>
          <w:sz w:val="24"/>
          <w:szCs w:val="24"/>
        </w:rPr>
      </w:pPr>
      <w:r>
        <w:rPr>
          <w:rFonts w:ascii="Arial" w:hAnsi="Arial" w:cs="Arial"/>
          <w:sz w:val="24"/>
          <w:szCs w:val="24"/>
        </w:rPr>
        <w:t>-</w:t>
      </w:r>
      <w:r w:rsidR="00B1659E" w:rsidRPr="009C5BFE">
        <w:rPr>
          <w:rFonts w:ascii="Arial" w:hAnsi="Arial" w:cs="Arial"/>
          <w:sz w:val="24"/>
          <w:szCs w:val="24"/>
        </w:rPr>
        <w:t xml:space="preserve">Moore, K. (1998). </w:t>
      </w:r>
      <w:r w:rsidR="00B1659E" w:rsidRPr="009C5BFE">
        <w:rPr>
          <w:rFonts w:ascii="Arial" w:hAnsi="Arial" w:cs="Arial"/>
          <w:iCs/>
          <w:sz w:val="24"/>
          <w:szCs w:val="24"/>
        </w:rPr>
        <w:t>La gestión del museo</w:t>
      </w:r>
      <w:r w:rsidR="00B1659E" w:rsidRPr="009C5BFE">
        <w:rPr>
          <w:rFonts w:ascii="Arial" w:hAnsi="Arial" w:cs="Arial"/>
          <w:sz w:val="24"/>
          <w:szCs w:val="24"/>
        </w:rPr>
        <w:t xml:space="preserve">. </w:t>
      </w:r>
      <w:proofErr w:type="spellStart"/>
      <w:r w:rsidR="00B1659E" w:rsidRPr="009C5BFE">
        <w:rPr>
          <w:rFonts w:ascii="Arial" w:hAnsi="Arial" w:cs="Arial"/>
          <w:sz w:val="24"/>
          <w:szCs w:val="24"/>
        </w:rPr>
        <w:t>Trea</w:t>
      </w:r>
      <w:proofErr w:type="spellEnd"/>
      <w:r w:rsidR="00B1659E" w:rsidRPr="009C5BFE">
        <w:rPr>
          <w:rFonts w:ascii="Arial" w:hAnsi="Arial" w:cs="Arial"/>
          <w:sz w:val="24"/>
          <w:szCs w:val="24"/>
        </w:rPr>
        <w:t>.</w:t>
      </w:r>
    </w:p>
    <w:p w:rsidR="001B3AAF" w:rsidRDefault="001B3AAF" w:rsidP="00A4507E">
      <w:pPr>
        <w:spacing w:line="360" w:lineRule="auto"/>
        <w:jc w:val="both"/>
        <w:rPr>
          <w:rFonts w:ascii="Arial" w:eastAsia="Times New Roman" w:hAnsi="Arial" w:cs="Arial"/>
          <w:sz w:val="24"/>
          <w:szCs w:val="24"/>
        </w:rPr>
      </w:pPr>
    </w:p>
    <w:p w:rsidR="001538B5" w:rsidRPr="009C5BFE" w:rsidRDefault="001538B5" w:rsidP="00A4507E">
      <w:pPr>
        <w:spacing w:line="360" w:lineRule="auto"/>
        <w:ind w:right="-550"/>
        <w:jc w:val="both"/>
        <w:rPr>
          <w:rFonts w:ascii="Arial" w:hAnsi="Arial" w:cs="Arial"/>
          <w:b/>
          <w:sz w:val="24"/>
          <w:szCs w:val="24"/>
        </w:rPr>
      </w:pPr>
      <w:r w:rsidRPr="009C5BFE">
        <w:rPr>
          <w:rFonts w:ascii="Arial" w:hAnsi="Arial" w:cs="Arial"/>
          <w:b/>
          <w:sz w:val="24"/>
          <w:szCs w:val="24"/>
        </w:rPr>
        <w:t>Espacio Curricular: Sistemas Informatizados y Museología Digital</w:t>
      </w:r>
    </w:p>
    <w:p w:rsidR="001538B5" w:rsidRPr="009C5BFE" w:rsidRDefault="001538B5" w:rsidP="00A4507E">
      <w:pPr>
        <w:spacing w:line="360" w:lineRule="auto"/>
        <w:rPr>
          <w:rFonts w:ascii="Arial" w:hAnsi="Arial" w:cs="Arial"/>
          <w:b/>
          <w:sz w:val="24"/>
          <w:szCs w:val="24"/>
        </w:rPr>
      </w:pPr>
      <w:r w:rsidRPr="009C5BFE">
        <w:rPr>
          <w:rFonts w:ascii="Arial" w:hAnsi="Arial" w:cs="Arial"/>
          <w:b/>
          <w:sz w:val="24"/>
          <w:szCs w:val="24"/>
        </w:rPr>
        <w:t>-Año de la Carrera: 2º Año</w:t>
      </w:r>
    </w:p>
    <w:p w:rsidR="001538B5" w:rsidRPr="009C5BFE" w:rsidRDefault="001538B5"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1538B5" w:rsidRPr="009C5BFE" w:rsidRDefault="001538B5" w:rsidP="00A4507E">
      <w:pPr>
        <w:spacing w:line="360" w:lineRule="auto"/>
        <w:rPr>
          <w:rFonts w:ascii="Arial" w:hAnsi="Arial" w:cs="Arial"/>
          <w:b/>
          <w:sz w:val="24"/>
          <w:szCs w:val="24"/>
        </w:rPr>
      </w:pPr>
      <w:r w:rsidRPr="009C5BFE">
        <w:rPr>
          <w:rFonts w:ascii="Arial" w:hAnsi="Arial" w:cs="Arial"/>
          <w:b/>
          <w:sz w:val="24"/>
          <w:szCs w:val="24"/>
        </w:rPr>
        <w:t xml:space="preserve"> -Carga Horaria: 4 hs. </w:t>
      </w:r>
    </w:p>
    <w:p w:rsidR="001538B5" w:rsidRPr="009C5BFE" w:rsidRDefault="001538B5" w:rsidP="00A4507E">
      <w:pPr>
        <w:spacing w:line="360" w:lineRule="auto"/>
        <w:contextualSpacing/>
        <w:jc w:val="both"/>
        <w:rPr>
          <w:rFonts w:ascii="Arial" w:eastAsia="Times New Roman" w:hAnsi="Arial" w:cs="Arial"/>
          <w:sz w:val="24"/>
          <w:szCs w:val="24"/>
        </w:rPr>
      </w:pPr>
    </w:p>
    <w:p w:rsidR="001538B5" w:rsidRPr="009C5BFE" w:rsidRDefault="001538B5" w:rsidP="00A4507E">
      <w:pPr>
        <w:spacing w:line="360" w:lineRule="auto"/>
        <w:ind w:right="-550"/>
        <w:jc w:val="both"/>
        <w:rPr>
          <w:rFonts w:ascii="Arial" w:hAnsi="Arial" w:cs="Arial"/>
          <w:b/>
          <w:sz w:val="24"/>
          <w:szCs w:val="24"/>
        </w:rPr>
      </w:pPr>
      <w:r w:rsidRPr="009C5BFE">
        <w:rPr>
          <w:rFonts w:ascii="Arial" w:hAnsi="Arial" w:cs="Arial"/>
          <w:b/>
          <w:sz w:val="24"/>
          <w:szCs w:val="24"/>
        </w:rPr>
        <w:t xml:space="preserve">Marco explicativo: </w:t>
      </w:r>
    </w:p>
    <w:p w:rsidR="001538B5" w:rsidRPr="009C5BFE" w:rsidRDefault="001538B5" w:rsidP="00A4507E">
      <w:pPr>
        <w:spacing w:line="360" w:lineRule="auto"/>
        <w:ind w:right="-550"/>
        <w:jc w:val="both"/>
        <w:rPr>
          <w:rFonts w:ascii="Arial" w:hAnsi="Arial" w:cs="Arial"/>
          <w:sz w:val="24"/>
          <w:szCs w:val="24"/>
        </w:rPr>
      </w:pPr>
      <w:r w:rsidRPr="009C5BFE">
        <w:rPr>
          <w:rFonts w:ascii="Arial" w:hAnsi="Arial" w:cs="Arial"/>
          <w:sz w:val="24"/>
          <w:szCs w:val="24"/>
        </w:rPr>
        <w:t xml:space="preserve">La museología digital es un campo emergente y en rápido crecimiento que combina la teoría y práctica de la museología con las tecnologías de la información y la comunicación (TIC) para mejorar la accesibilidad, conservación y difusión de la cultura y el patrimonio (Cameron &amp; </w:t>
      </w:r>
      <w:proofErr w:type="spellStart"/>
      <w:r w:rsidRPr="009C5BFE">
        <w:rPr>
          <w:rFonts w:ascii="Arial" w:hAnsi="Arial" w:cs="Arial"/>
          <w:sz w:val="24"/>
          <w:szCs w:val="24"/>
        </w:rPr>
        <w:t>Kenderdine</w:t>
      </w:r>
      <w:proofErr w:type="spellEnd"/>
      <w:r w:rsidRPr="009C5BFE">
        <w:rPr>
          <w:rFonts w:ascii="Arial" w:hAnsi="Arial" w:cs="Arial"/>
          <w:sz w:val="24"/>
          <w:szCs w:val="24"/>
        </w:rPr>
        <w:t xml:space="preserve">, 2007). En este sentido, el marco explicativo de la materia "Sistemas Informatizados y Museología Digital" aborda el estudio de conceptos clave como la digitalización, la </w:t>
      </w:r>
      <w:proofErr w:type="spellStart"/>
      <w:r w:rsidRPr="009C5BFE">
        <w:rPr>
          <w:rFonts w:ascii="Arial" w:hAnsi="Arial" w:cs="Arial"/>
          <w:sz w:val="24"/>
          <w:szCs w:val="24"/>
        </w:rPr>
        <w:t>virtualización</w:t>
      </w:r>
      <w:proofErr w:type="spellEnd"/>
      <w:r w:rsidRPr="009C5BFE">
        <w:rPr>
          <w:rFonts w:ascii="Arial" w:hAnsi="Arial" w:cs="Arial"/>
          <w:sz w:val="24"/>
          <w:szCs w:val="24"/>
        </w:rPr>
        <w:t xml:space="preserve"> y la interacción en el ámbito de los museos y otras instituciones culturales.</w:t>
      </w:r>
    </w:p>
    <w:p w:rsidR="001538B5" w:rsidRPr="009C5BFE" w:rsidRDefault="001538B5" w:rsidP="00A4507E">
      <w:pPr>
        <w:spacing w:line="360" w:lineRule="auto"/>
        <w:ind w:right="-550"/>
        <w:jc w:val="both"/>
        <w:rPr>
          <w:rFonts w:ascii="Arial" w:hAnsi="Arial" w:cs="Arial"/>
          <w:sz w:val="24"/>
          <w:szCs w:val="24"/>
        </w:rPr>
      </w:pPr>
      <w:r w:rsidRPr="009C5BFE">
        <w:rPr>
          <w:rFonts w:ascii="Arial" w:hAnsi="Arial" w:cs="Arial"/>
          <w:sz w:val="24"/>
          <w:szCs w:val="24"/>
        </w:rPr>
        <w:t>La digitalización de colecciones y la creación de repositorios digitales son temas fundamentales en la museología digital (</w:t>
      </w:r>
      <w:proofErr w:type="spellStart"/>
      <w:r w:rsidRPr="009C5BFE">
        <w:rPr>
          <w:rFonts w:ascii="Arial" w:hAnsi="Arial" w:cs="Arial"/>
          <w:sz w:val="24"/>
          <w:szCs w:val="24"/>
        </w:rPr>
        <w:t>Parry</w:t>
      </w:r>
      <w:proofErr w:type="spellEnd"/>
      <w:r w:rsidRPr="009C5BFE">
        <w:rPr>
          <w:rFonts w:ascii="Arial" w:hAnsi="Arial" w:cs="Arial"/>
          <w:sz w:val="24"/>
          <w:szCs w:val="24"/>
        </w:rPr>
        <w:t xml:space="preserve">, 2010). Los sistemas de gestión de colecciones digitales, como el programa de código abierto </w:t>
      </w:r>
      <w:proofErr w:type="spellStart"/>
      <w:r w:rsidRPr="009C5BFE">
        <w:rPr>
          <w:rFonts w:ascii="Arial" w:hAnsi="Arial" w:cs="Arial"/>
          <w:sz w:val="24"/>
          <w:szCs w:val="24"/>
        </w:rPr>
        <w:t>CollectionSpace</w:t>
      </w:r>
      <w:proofErr w:type="spellEnd"/>
      <w:r w:rsidRPr="009C5BFE">
        <w:rPr>
          <w:rFonts w:ascii="Arial" w:hAnsi="Arial" w:cs="Arial"/>
          <w:sz w:val="24"/>
          <w:szCs w:val="24"/>
        </w:rPr>
        <w:t xml:space="preserve"> </w:t>
      </w:r>
      <w:r w:rsidRPr="00FA0A2A">
        <w:rPr>
          <w:rFonts w:ascii="Arial" w:hAnsi="Arial" w:cs="Arial"/>
          <w:sz w:val="24"/>
          <w:szCs w:val="24"/>
        </w:rPr>
        <w:t>(</w:t>
      </w:r>
      <w:hyperlink r:id="rId22">
        <w:r w:rsidRPr="00FA0A2A">
          <w:rPr>
            <w:rFonts w:ascii="Arial" w:hAnsi="Arial" w:cs="Arial"/>
            <w:sz w:val="24"/>
            <w:szCs w:val="24"/>
            <w:u w:val="single"/>
          </w:rPr>
          <w:t>https://www.coeli.cat/es/</w:t>
        </w:r>
      </w:hyperlink>
      <w:r w:rsidRPr="00FA0A2A">
        <w:rPr>
          <w:rFonts w:ascii="Arial" w:hAnsi="Arial" w:cs="Arial"/>
          <w:sz w:val="24"/>
          <w:szCs w:val="24"/>
        </w:rPr>
        <w:t xml:space="preserve">), </w:t>
      </w:r>
      <w:r w:rsidRPr="009C5BFE">
        <w:rPr>
          <w:rFonts w:ascii="Arial" w:hAnsi="Arial" w:cs="Arial"/>
          <w:sz w:val="24"/>
          <w:szCs w:val="24"/>
        </w:rPr>
        <w:t>permiten a los profesionales de museos y galerías gestionar y compartir información sobre sus objetos y artefactos, garantizando una conservación y accesibilidad óptimas.</w:t>
      </w:r>
    </w:p>
    <w:p w:rsidR="001538B5" w:rsidRPr="009C5BFE" w:rsidRDefault="001538B5" w:rsidP="00A4507E">
      <w:pPr>
        <w:spacing w:line="360" w:lineRule="auto"/>
        <w:ind w:right="-550"/>
        <w:jc w:val="both"/>
        <w:rPr>
          <w:rFonts w:ascii="Arial" w:hAnsi="Arial" w:cs="Arial"/>
          <w:sz w:val="24"/>
          <w:szCs w:val="24"/>
        </w:rPr>
      </w:pPr>
      <w:r w:rsidRPr="009C5BFE">
        <w:rPr>
          <w:rFonts w:ascii="Arial" w:hAnsi="Arial" w:cs="Arial"/>
          <w:sz w:val="24"/>
          <w:szCs w:val="24"/>
        </w:rPr>
        <w:lastRenderedPageBreak/>
        <w:t xml:space="preserve">La </w:t>
      </w:r>
      <w:proofErr w:type="spellStart"/>
      <w:r w:rsidRPr="009C5BFE">
        <w:rPr>
          <w:rFonts w:ascii="Arial" w:hAnsi="Arial" w:cs="Arial"/>
          <w:sz w:val="24"/>
          <w:szCs w:val="24"/>
        </w:rPr>
        <w:t>virtualización</w:t>
      </w:r>
      <w:proofErr w:type="spellEnd"/>
      <w:r w:rsidRPr="009C5BFE">
        <w:rPr>
          <w:rFonts w:ascii="Arial" w:hAnsi="Arial" w:cs="Arial"/>
          <w:sz w:val="24"/>
          <w:szCs w:val="24"/>
        </w:rPr>
        <w:t xml:space="preserve"> de exposiciones y espacios culturales también es un aspecto crucial de la museología digital (</w:t>
      </w:r>
      <w:proofErr w:type="spellStart"/>
      <w:r w:rsidRPr="009C5BFE">
        <w:rPr>
          <w:rFonts w:ascii="Arial" w:hAnsi="Arial" w:cs="Arial"/>
          <w:sz w:val="24"/>
          <w:szCs w:val="24"/>
        </w:rPr>
        <w:t>Drotner</w:t>
      </w:r>
      <w:proofErr w:type="spellEnd"/>
      <w:r w:rsidRPr="009C5BFE">
        <w:rPr>
          <w:rFonts w:ascii="Arial" w:hAnsi="Arial" w:cs="Arial"/>
          <w:sz w:val="24"/>
          <w:szCs w:val="24"/>
        </w:rPr>
        <w:t xml:space="preserve"> &amp; </w:t>
      </w:r>
      <w:proofErr w:type="spellStart"/>
      <w:r w:rsidRPr="009C5BFE">
        <w:rPr>
          <w:rFonts w:ascii="Arial" w:hAnsi="Arial" w:cs="Arial"/>
          <w:sz w:val="24"/>
          <w:szCs w:val="24"/>
        </w:rPr>
        <w:t>Schrøder</w:t>
      </w:r>
      <w:proofErr w:type="spellEnd"/>
      <w:r w:rsidRPr="009C5BFE">
        <w:rPr>
          <w:rFonts w:ascii="Arial" w:hAnsi="Arial" w:cs="Arial"/>
          <w:sz w:val="24"/>
          <w:szCs w:val="24"/>
        </w:rPr>
        <w:t xml:space="preserve">, 2013). La realidad virtual, aumentada y mixta se </w:t>
      </w:r>
      <w:proofErr w:type="gramStart"/>
      <w:r w:rsidRPr="009C5BFE">
        <w:rPr>
          <w:rFonts w:ascii="Arial" w:hAnsi="Arial" w:cs="Arial"/>
          <w:sz w:val="24"/>
          <w:szCs w:val="24"/>
        </w:rPr>
        <w:t>están</w:t>
      </w:r>
      <w:proofErr w:type="gramEnd"/>
      <w:r w:rsidRPr="009C5BFE">
        <w:rPr>
          <w:rFonts w:ascii="Arial" w:hAnsi="Arial" w:cs="Arial"/>
          <w:sz w:val="24"/>
          <w:szCs w:val="24"/>
        </w:rPr>
        <w:t xml:space="preserve"> convirtiendo en herramientas cada vez más populares para enriquecer la experiencia del visitante y ofrecer nuevos niveles de interacción con el patrimonio cultural. Las tecnologías emergentes, como el </w:t>
      </w:r>
      <w:proofErr w:type="spellStart"/>
      <w:r w:rsidRPr="009C5BFE">
        <w:rPr>
          <w:rFonts w:ascii="Arial" w:hAnsi="Arial" w:cs="Arial"/>
          <w:sz w:val="24"/>
          <w:szCs w:val="24"/>
        </w:rPr>
        <w:t>IoT</w:t>
      </w:r>
      <w:proofErr w:type="spellEnd"/>
      <w:r w:rsidRPr="009C5BFE">
        <w:rPr>
          <w:rFonts w:ascii="Arial" w:hAnsi="Arial" w:cs="Arial"/>
          <w:sz w:val="24"/>
          <w:szCs w:val="24"/>
        </w:rPr>
        <w:t xml:space="preserve"> (Internet de las cosas) y la inteligencia artificial, también se están explorando como medios para mejorar la interacción del público con los museos y sus contenidos.</w:t>
      </w:r>
    </w:p>
    <w:p w:rsidR="001538B5" w:rsidRPr="009C5BFE" w:rsidRDefault="001538B5" w:rsidP="00A4507E">
      <w:pPr>
        <w:spacing w:line="360" w:lineRule="auto"/>
        <w:ind w:right="-550"/>
        <w:jc w:val="both"/>
        <w:rPr>
          <w:rFonts w:ascii="Arial" w:hAnsi="Arial" w:cs="Arial"/>
          <w:sz w:val="24"/>
          <w:szCs w:val="24"/>
        </w:rPr>
      </w:pPr>
      <w:r w:rsidRPr="009C5BFE">
        <w:rPr>
          <w:rFonts w:ascii="Arial" w:hAnsi="Arial" w:cs="Arial"/>
          <w:sz w:val="24"/>
          <w:szCs w:val="24"/>
        </w:rPr>
        <w:t>La accesibilidad y la inclusión social son preocupaciones fundamentales en la museología digital (</w:t>
      </w:r>
      <w:proofErr w:type="spellStart"/>
      <w:r w:rsidRPr="009C5BFE">
        <w:rPr>
          <w:rFonts w:ascii="Arial" w:hAnsi="Arial" w:cs="Arial"/>
          <w:sz w:val="24"/>
          <w:szCs w:val="24"/>
        </w:rPr>
        <w:t>Simon</w:t>
      </w:r>
      <w:proofErr w:type="spellEnd"/>
      <w:r w:rsidRPr="009C5BFE">
        <w:rPr>
          <w:rFonts w:ascii="Arial" w:hAnsi="Arial" w:cs="Arial"/>
          <w:sz w:val="24"/>
          <w:szCs w:val="24"/>
        </w:rPr>
        <w:t xml:space="preserve">, 2010). Los sistemas informatizados y la creación de contenidos digitales deben considerar la diversidad de públicos y sus necesidades, incluidos aquellos con discapacidades físicas, cognitivas y culturales. Herramientas como la </w:t>
      </w:r>
      <w:proofErr w:type="spellStart"/>
      <w:r w:rsidRPr="009C5BFE">
        <w:rPr>
          <w:rFonts w:ascii="Arial" w:hAnsi="Arial" w:cs="Arial"/>
          <w:sz w:val="24"/>
          <w:szCs w:val="24"/>
        </w:rPr>
        <w:t>audiodescripción</w:t>
      </w:r>
      <w:proofErr w:type="spellEnd"/>
      <w:r w:rsidRPr="009C5BFE">
        <w:rPr>
          <w:rFonts w:ascii="Arial" w:hAnsi="Arial" w:cs="Arial"/>
          <w:sz w:val="24"/>
          <w:szCs w:val="24"/>
        </w:rPr>
        <w:t>, la transcripción y la traducción automática pueden ayudar a superar barreras lingüísticas y facilitar el acceso a la información para todos.</w:t>
      </w:r>
    </w:p>
    <w:p w:rsidR="001538B5" w:rsidRPr="009C5BFE" w:rsidRDefault="001538B5" w:rsidP="00A4507E">
      <w:pPr>
        <w:spacing w:line="360" w:lineRule="auto"/>
        <w:ind w:right="-550"/>
        <w:jc w:val="both"/>
        <w:rPr>
          <w:rFonts w:ascii="Arial" w:hAnsi="Arial" w:cs="Arial"/>
          <w:sz w:val="24"/>
          <w:szCs w:val="24"/>
        </w:rPr>
      </w:pPr>
      <w:r w:rsidRPr="009C5BFE">
        <w:rPr>
          <w:rFonts w:ascii="Arial" w:hAnsi="Arial" w:cs="Arial"/>
          <w:sz w:val="24"/>
          <w:szCs w:val="24"/>
        </w:rPr>
        <w:t xml:space="preserve">Este espacio se centra en el estudio y análisis de conceptos clave y tecnologías emergentes que transforman la forma en que los museos y las instituciones culturales se relacionan con su público, sus colecciones y su patrimonio. La materia explora temas como la digitalización, la </w:t>
      </w:r>
      <w:proofErr w:type="spellStart"/>
      <w:r w:rsidRPr="009C5BFE">
        <w:rPr>
          <w:rFonts w:ascii="Arial" w:hAnsi="Arial" w:cs="Arial"/>
          <w:sz w:val="24"/>
          <w:szCs w:val="24"/>
        </w:rPr>
        <w:t>virtualización</w:t>
      </w:r>
      <w:proofErr w:type="spellEnd"/>
      <w:r w:rsidRPr="009C5BFE">
        <w:rPr>
          <w:rFonts w:ascii="Arial" w:hAnsi="Arial" w:cs="Arial"/>
          <w:sz w:val="24"/>
          <w:szCs w:val="24"/>
        </w:rPr>
        <w:t xml:space="preserve">, la interacción, la accesibilidad y la inclusión social, basándose en las investigaciones y experiencias de autores líderes en el campo, como Cameron &amp; </w:t>
      </w:r>
      <w:proofErr w:type="spellStart"/>
      <w:r w:rsidRPr="009C5BFE">
        <w:rPr>
          <w:rFonts w:ascii="Arial" w:hAnsi="Arial" w:cs="Arial"/>
          <w:sz w:val="24"/>
          <w:szCs w:val="24"/>
        </w:rPr>
        <w:t>Kenderdine</w:t>
      </w:r>
      <w:proofErr w:type="spellEnd"/>
      <w:r w:rsidRPr="009C5BFE">
        <w:rPr>
          <w:rFonts w:ascii="Arial" w:hAnsi="Arial" w:cs="Arial"/>
          <w:sz w:val="24"/>
          <w:szCs w:val="24"/>
        </w:rPr>
        <w:t xml:space="preserve"> (2007), </w:t>
      </w:r>
      <w:proofErr w:type="spellStart"/>
      <w:r w:rsidRPr="009C5BFE">
        <w:rPr>
          <w:rFonts w:ascii="Arial" w:hAnsi="Arial" w:cs="Arial"/>
          <w:sz w:val="24"/>
          <w:szCs w:val="24"/>
        </w:rPr>
        <w:t>Parry</w:t>
      </w:r>
      <w:proofErr w:type="spellEnd"/>
      <w:r w:rsidRPr="009C5BFE">
        <w:rPr>
          <w:rFonts w:ascii="Arial" w:hAnsi="Arial" w:cs="Arial"/>
          <w:sz w:val="24"/>
          <w:szCs w:val="24"/>
        </w:rPr>
        <w:t xml:space="preserve"> (2010), </w:t>
      </w:r>
      <w:proofErr w:type="spellStart"/>
      <w:r w:rsidRPr="009C5BFE">
        <w:rPr>
          <w:rFonts w:ascii="Arial" w:hAnsi="Arial" w:cs="Arial"/>
          <w:sz w:val="24"/>
          <w:szCs w:val="24"/>
        </w:rPr>
        <w:t>Drotner</w:t>
      </w:r>
      <w:proofErr w:type="spellEnd"/>
      <w:r w:rsidRPr="009C5BFE">
        <w:rPr>
          <w:rFonts w:ascii="Arial" w:hAnsi="Arial" w:cs="Arial"/>
          <w:sz w:val="24"/>
          <w:szCs w:val="24"/>
        </w:rPr>
        <w:t xml:space="preserve"> &amp; </w:t>
      </w:r>
      <w:proofErr w:type="spellStart"/>
      <w:r w:rsidRPr="009C5BFE">
        <w:rPr>
          <w:rFonts w:ascii="Arial" w:hAnsi="Arial" w:cs="Arial"/>
          <w:sz w:val="24"/>
          <w:szCs w:val="24"/>
        </w:rPr>
        <w:t>Schrøder</w:t>
      </w:r>
      <w:proofErr w:type="spellEnd"/>
      <w:r w:rsidRPr="009C5BFE">
        <w:rPr>
          <w:rFonts w:ascii="Arial" w:hAnsi="Arial" w:cs="Arial"/>
          <w:sz w:val="24"/>
          <w:szCs w:val="24"/>
        </w:rPr>
        <w:t xml:space="preserve"> (2013) y </w:t>
      </w:r>
      <w:proofErr w:type="spellStart"/>
      <w:r w:rsidRPr="009C5BFE">
        <w:rPr>
          <w:rFonts w:ascii="Arial" w:hAnsi="Arial" w:cs="Arial"/>
          <w:sz w:val="24"/>
          <w:szCs w:val="24"/>
        </w:rPr>
        <w:t>Simon</w:t>
      </w:r>
      <w:proofErr w:type="spellEnd"/>
      <w:r w:rsidRPr="009C5BFE">
        <w:rPr>
          <w:rFonts w:ascii="Arial" w:hAnsi="Arial" w:cs="Arial"/>
          <w:sz w:val="24"/>
          <w:szCs w:val="24"/>
        </w:rPr>
        <w:t xml:space="preserve"> (2010).</w:t>
      </w:r>
    </w:p>
    <w:p w:rsidR="001538B5" w:rsidRPr="009C5BFE" w:rsidRDefault="001538B5" w:rsidP="00A4507E">
      <w:pPr>
        <w:spacing w:line="360" w:lineRule="auto"/>
        <w:ind w:right="-550"/>
        <w:jc w:val="both"/>
        <w:rPr>
          <w:rFonts w:ascii="Arial" w:hAnsi="Arial" w:cs="Arial"/>
          <w:sz w:val="24"/>
          <w:szCs w:val="24"/>
        </w:rPr>
      </w:pPr>
    </w:p>
    <w:p w:rsidR="001538B5" w:rsidRPr="009C5BFE" w:rsidRDefault="001538B5" w:rsidP="00A4507E">
      <w:pPr>
        <w:spacing w:line="360" w:lineRule="auto"/>
        <w:ind w:right="-550"/>
        <w:jc w:val="both"/>
        <w:rPr>
          <w:rFonts w:ascii="Arial" w:hAnsi="Arial" w:cs="Arial"/>
          <w:b/>
          <w:sz w:val="24"/>
          <w:szCs w:val="24"/>
        </w:rPr>
      </w:pPr>
      <w:r w:rsidRPr="009C5BFE">
        <w:rPr>
          <w:rFonts w:ascii="Arial" w:hAnsi="Arial" w:cs="Arial"/>
          <w:b/>
          <w:color w:val="000000"/>
          <w:sz w:val="24"/>
          <w:szCs w:val="24"/>
        </w:rPr>
        <w:t>Finalidades formativa</w:t>
      </w:r>
      <w:r w:rsidRPr="009C5BFE">
        <w:rPr>
          <w:rFonts w:ascii="Arial" w:hAnsi="Arial" w:cs="Arial"/>
          <w:b/>
          <w:sz w:val="24"/>
          <w:szCs w:val="24"/>
        </w:rPr>
        <w:t>s:</w:t>
      </w:r>
    </w:p>
    <w:p w:rsidR="001538B5" w:rsidRPr="009C5BFE" w:rsidRDefault="00CE4605" w:rsidP="00CE4605">
      <w:pPr>
        <w:spacing w:after="0" w:line="360" w:lineRule="auto"/>
        <w:ind w:right="-550"/>
        <w:jc w:val="both"/>
        <w:rPr>
          <w:rFonts w:ascii="Arial" w:hAnsi="Arial" w:cs="Arial"/>
          <w:sz w:val="24"/>
          <w:szCs w:val="24"/>
        </w:rPr>
      </w:pPr>
      <w:r>
        <w:rPr>
          <w:rFonts w:ascii="Arial" w:hAnsi="Arial" w:cs="Arial"/>
          <w:sz w:val="24"/>
          <w:szCs w:val="24"/>
        </w:rPr>
        <w:t>-</w:t>
      </w:r>
      <w:r w:rsidR="001538B5" w:rsidRPr="009C5BFE">
        <w:rPr>
          <w:rFonts w:ascii="Arial" w:hAnsi="Arial" w:cs="Arial"/>
          <w:sz w:val="24"/>
          <w:szCs w:val="24"/>
        </w:rPr>
        <w:t xml:space="preserve">Desarrollar habilidades técnicas y conocimientos teóricos en el manejo de sistemas informatizados y tecnologías digitales aplicadas a la museología. Esta finalidad implica que los estudiantes adquieran competencias en la utilización de herramientas digitales y software de gestión de colecciones, así como en la creación y mantenimiento de </w:t>
      </w:r>
      <w:r w:rsidR="001538B5" w:rsidRPr="009C5BFE">
        <w:rPr>
          <w:rFonts w:ascii="Arial" w:hAnsi="Arial" w:cs="Arial"/>
          <w:sz w:val="24"/>
          <w:szCs w:val="24"/>
        </w:rPr>
        <w:lastRenderedPageBreak/>
        <w:t>repositorios digitales y plataformas en línea. Además, se busca que los alumnos comprendan cómo estas tecnologías pueden ser utilizadas de manera efectiva y ética para la preservación, documentación, investigación y comunicación del patrimonio cultural.</w:t>
      </w:r>
    </w:p>
    <w:p w:rsidR="001538B5" w:rsidRPr="009C5BFE" w:rsidRDefault="00CE4605" w:rsidP="00CE4605">
      <w:pPr>
        <w:spacing w:after="0" w:line="360" w:lineRule="auto"/>
        <w:ind w:right="-550"/>
        <w:jc w:val="both"/>
        <w:rPr>
          <w:rFonts w:ascii="Arial" w:hAnsi="Arial" w:cs="Arial"/>
          <w:sz w:val="24"/>
          <w:szCs w:val="24"/>
        </w:rPr>
      </w:pPr>
      <w:r>
        <w:rPr>
          <w:rFonts w:ascii="Arial" w:hAnsi="Arial" w:cs="Arial"/>
          <w:sz w:val="24"/>
          <w:szCs w:val="24"/>
        </w:rPr>
        <w:t>-</w:t>
      </w:r>
      <w:r w:rsidR="001538B5" w:rsidRPr="009C5BFE">
        <w:rPr>
          <w:rFonts w:ascii="Arial" w:hAnsi="Arial" w:cs="Arial"/>
          <w:sz w:val="24"/>
          <w:szCs w:val="24"/>
        </w:rPr>
        <w:t>Fomentar la capacidad crítica y creativa en el diseño e implementación de proyectos de museología digital, con especial énfasis en la accesibilidad y la inclusión social. Los estudiantes deben ser capaces de evaluar y adaptar soluciones tecnológicas para abordar los desafíos específicos de los museos y otras instituciones culturales, considerando las necesidades y expectativas de diversos públicos. Asimismo, se espera que los alumnos desarrollen habilidades para generar propuestas innovadoras que promuevan la participación y el aprendizaje de los visitantes a través de experiencias digitales enriquecedoras y accesibles.</w:t>
      </w:r>
    </w:p>
    <w:p w:rsidR="001538B5" w:rsidRPr="009C5BFE" w:rsidRDefault="00CE4605" w:rsidP="00CE4605">
      <w:pPr>
        <w:spacing w:after="0" w:line="360" w:lineRule="auto"/>
        <w:ind w:right="-550"/>
        <w:jc w:val="both"/>
        <w:rPr>
          <w:rFonts w:ascii="Arial" w:hAnsi="Arial" w:cs="Arial"/>
          <w:sz w:val="24"/>
          <w:szCs w:val="24"/>
        </w:rPr>
      </w:pPr>
      <w:r>
        <w:rPr>
          <w:rFonts w:ascii="Arial" w:hAnsi="Arial" w:cs="Arial"/>
          <w:sz w:val="24"/>
          <w:szCs w:val="24"/>
        </w:rPr>
        <w:t>-</w:t>
      </w:r>
      <w:r w:rsidR="001538B5" w:rsidRPr="009C5BFE">
        <w:rPr>
          <w:rFonts w:ascii="Arial" w:hAnsi="Arial" w:cs="Arial"/>
          <w:sz w:val="24"/>
          <w:szCs w:val="24"/>
        </w:rPr>
        <w:t>Estimular la investigación y el análisis crítico de las tendencias y desafíos emergentes en la museología digital y el patrimonio cultural en la era de la información. Los estudiantes deben estar familiarizados con la literatura académica y las prácticas profesionales actuales en el campo de la museología digital, y ser capaces de identificar oportunidades y retos para la evolución de los museos en el contexto digital. Además, se alienta a los alumnos a contribuir al desarrollo del conocimiento en la disciplina mediante la realización de investigaciones originales y la participación en debates y reflexiones sobre el futuro de la museología y el patrimonio cultural en un mundo cada vez más digitalizado y conectado.</w:t>
      </w:r>
    </w:p>
    <w:p w:rsidR="001538B5" w:rsidRPr="009C5BFE" w:rsidRDefault="001538B5" w:rsidP="00A4507E">
      <w:pPr>
        <w:spacing w:line="360" w:lineRule="auto"/>
        <w:ind w:right="-550"/>
        <w:jc w:val="both"/>
        <w:rPr>
          <w:rFonts w:ascii="Arial" w:hAnsi="Arial" w:cs="Arial"/>
          <w:sz w:val="24"/>
          <w:szCs w:val="24"/>
        </w:rPr>
      </w:pPr>
    </w:p>
    <w:p w:rsidR="001538B5" w:rsidRPr="009C5BFE" w:rsidRDefault="001538B5" w:rsidP="00A4507E">
      <w:pPr>
        <w:spacing w:line="360" w:lineRule="auto"/>
        <w:ind w:right="-550"/>
        <w:jc w:val="both"/>
        <w:rPr>
          <w:rFonts w:ascii="Arial" w:hAnsi="Arial" w:cs="Arial"/>
          <w:b/>
          <w:sz w:val="24"/>
          <w:szCs w:val="24"/>
        </w:rPr>
      </w:pPr>
      <w:r w:rsidRPr="009C5BFE">
        <w:rPr>
          <w:rFonts w:ascii="Arial" w:hAnsi="Arial" w:cs="Arial"/>
          <w:b/>
          <w:sz w:val="24"/>
          <w:szCs w:val="24"/>
        </w:rPr>
        <w:t xml:space="preserve">Capacidades: </w:t>
      </w:r>
    </w:p>
    <w:p w:rsidR="001538B5" w:rsidRPr="009C5BFE" w:rsidRDefault="00CE4605" w:rsidP="00CE4605">
      <w:pPr>
        <w:pBdr>
          <w:top w:val="nil"/>
          <w:left w:val="nil"/>
          <w:bottom w:val="nil"/>
          <w:right w:val="nil"/>
          <w:between w:val="nil"/>
        </w:pBdr>
        <w:spacing w:after="0" w:line="360" w:lineRule="auto"/>
        <w:ind w:right="-550"/>
        <w:jc w:val="both"/>
        <w:rPr>
          <w:rFonts w:ascii="Arial" w:hAnsi="Arial" w:cs="Arial"/>
          <w:sz w:val="24"/>
          <w:szCs w:val="24"/>
        </w:rPr>
      </w:pPr>
      <w:r>
        <w:rPr>
          <w:rFonts w:ascii="Arial" w:hAnsi="Arial" w:cs="Arial"/>
          <w:sz w:val="24"/>
          <w:szCs w:val="24"/>
        </w:rPr>
        <w:t>-</w:t>
      </w:r>
      <w:r w:rsidR="001538B5" w:rsidRPr="009C5BFE">
        <w:rPr>
          <w:rFonts w:ascii="Arial" w:hAnsi="Arial" w:cs="Arial"/>
          <w:sz w:val="24"/>
          <w:szCs w:val="24"/>
        </w:rPr>
        <w:t>Fomentar el desarrollo de competencias esenciales para la comprensión y el manejo de los nuevos lenguajes generados por las Tecnologías de la Información y la Comunicación (TIC).</w:t>
      </w:r>
    </w:p>
    <w:p w:rsidR="001538B5" w:rsidRPr="009C5BFE" w:rsidRDefault="00CE4605" w:rsidP="00CE4605">
      <w:pPr>
        <w:pBdr>
          <w:top w:val="nil"/>
          <w:left w:val="nil"/>
          <w:bottom w:val="nil"/>
          <w:right w:val="nil"/>
          <w:between w:val="nil"/>
        </w:pBdr>
        <w:spacing w:after="0" w:line="360" w:lineRule="auto"/>
        <w:ind w:right="-550"/>
        <w:jc w:val="both"/>
        <w:rPr>
          <w:rFonts w:ascii="Arial" w:hAnsi="Arial" w:cs="Arial"/>
          <w:sz w:val="24"/>
          <w:szCs w:val="24"/>
        </w:rPr>
      </w:pPr>
      <w:r>
        <w:rPr>
          <w:rFonts w:ascii="Arial" w:hAnsi="Arial" w:cs="Arial"/>
          <w:sz w:val="24"/>
          <w:szCs w:val="24"/>
        </w:rPr>
        <w:t>-</w:t>
      </w:r>
      <w:r w:rsidR="001538B5" w:rsidRPr="009C5BFE">
        <w:rPr>
          <w:rFonts w:ascii="Arial" w:hAnsi="Arial" w:cs="Arial"/>
          <w:sz w:val="24"/>
          <w:szCs w:val="24"/>
        </w:rPr>
        <w:t>Facilitar la aproximación de los estudiantes a las emergentes culturas digitales, con el fin de potenciar sus procesos de aprendizaje y adaptación al entorno tecnológico actual.</w:t>
      </w:r>
    </w:p>
    <w:p w:rsidR="001538B5" w:rsidRPr="009C5BFE" w:rsidRDefault="00CE4605" w:rsidP="00CE4605">
      <w:pPr>
        <w:pBdr>
          <w:top w:val="nil"/>
          <w:left w:val="nil"/>
          <w:bottom w:val="nil"/>
          <w:right w:val="nil"/>
          <w:between w:val="nil"/>
        </w:pBdr>
        <w:spacing w:after="0" w:line="360" w:lineRule="auto"/>
        <w:ind w:right="-550"/>
        <w:jc w:val="both"/>
        <w:rPr>
          <w:rFonts w:ascii="Arial" w:hAnsi="Arial" w:cs="Arial"/>
          <w:sz w:val="24"/>
          <w:szCs w:val="24"/>
        </w:rPr>
      </w:pPr>
      <w:r>
        <w:rPr>
          <w:rFonts w:ascii="Arial" w:hAnsi="Arial" w:cs="Arial"/>
          <w:sz w:val="24"/>
          <w:szCs w:val="24"/>
        </w:rPr>
        <w:lastRenderedPageBreak/>
        <w:t>-</w:t>
      </w:r>
      <w:r w:rsidR="001538B5" w:rsidRPr="009C5BFE">
        <w:rPr>
          <w:rFonts w:ascii="Arial" w:hAnsi="Arial" w:cs="Arial"/>
          <w:sz w:val="24"/>
          <w:szCs w:val="24"/>
        </w:rPr>
        <w:t xml:space="preserve">Impartir los conocimientos necesarios que permitan a los alumnos emplear de manera adecuada y efectiva las </w:t>
      </w:r>
      <w:proofErr w:type="spellStart"/>
      <w:r w:rsidR="001538B5" w:rsidRPr="009C5BFE">
        <w:rPr>
          <w:rFonts w:ascii="Arial" w:hAnsi="Arial" w:cs="Arial"/>
          <w:sz w:val="24"/>
          <w:szCs w:val="24"/>
        </w:rPr>
        <w:t>infotecnologías</w:t>
      </w:r>
      <w:proofErr w:type="spellEnd"/>
      <w:r w:rsidR="001538B5" w:rsidRPr="009C5BFE">
        <w:rPr>
          <w:rFonts w:ascii="Arial" w:hAnsi="Arial" w:cs="Arial"/>
          <w:sz w:val="24"/>
          <w:szCs w:val="24"/>
        </w:rPr>
        <w:t xml:space="preserve"> en el ámbito académico y profesional.</w:t>
      </w:r>
    </w:p>
    <w:p w:rsidR="001538B5" w:rsidRPr="009C5BFE" w:rsidRDefault="00CE4605" w:rsidP="00CE4605">
      <w:pPr>
        <w:pBdr>
          <w:top w:val="nil"/>
          <w:left w:val="nil"/>
          <w:bottom w:val="nil"/>
          <w:right w:val="nil"/>
          <w:between w:val="nil"/>
        </w:pBdr>
        <w:spacing w:after="0" w:line="360" w:lineRule="auto"/>
        <w:ind w:right="-550"/>
        <w:jc w:val="both"/>
        <w:rPr>
          <w:rFonts w:ascii="Arial" w:hAnsi="Arial" w:cs="Arial"/>
          <w:sz w:val="24"/>
          <w:szCs w:val="24"/>
        </w:rPr>
      </w:pPr>
      <w:r>
        <w:rPr>
          <w:rFonts w:ascii="Arial" w:hAnsi="Arial" w:cs="Arial"/>
          <w:sz w:val="24"/>
          <w:szCs w:val="24"/>
        </w:rPr>
        <w:t>-</w:t>
      </w:r>
      <w:r w:rsidR="001538B5" w:rsidRPr="009C5BFE">
        <w:rPr>
          <w:rFonts w:ascii="Arial" w:hAnsi="Arial" w:cs="Arial"/>
          <w:sz w:val="24"/>
          <w:szCs w:val="24"/>
        </w:rPr>
        <w:t>Estimular una actitud crítica y reflexiva frente a los desafíos y demandas de un entorno informacional en constante evolución, caracterizado por la complejidad, diversidad y multiplicidad de fuentes, medios de comunicación y servicios disponibles.</w:t>
      </w:r>
    </w:p>
    <w:p w:rsidR="001B3AAF" w:rsidRDefault="001B3AAF" w:rsidP="00A4507E">
      <w:pPr>
        <w:spacing w:line="360" w:lineRule="auto"/>
        <w:ind w:right="-550"/>
        <w:jc w:val="both"/>
        <w:rPr>
          <w:rFonts w:ascii="Arial" w:hAnsi="Arial" w:cs="Arial"/>
          <w:b/>
          <w:sz w:val="24"/>
          <w:szCs w:val="24"/>
        </w:rPr>
      </w:pPr>
    </w:p>
    <w:p w:rsidR="00CE4605" w:rsidRDefault="00CE4605" w:rsidP="00A4507E">
      <w:pPr>
        <w:spacing w:line="360" w:lineRule="auto"/>
        <w:ind w:right="-550"/>
        <w:jc w:val="both"/>
        <w:rPr>
          <w:rFonts w:ascii="Arial" w:hAnsi="Arial" w:cs="Arial"/>
          <w:b/>
          <w:sz w:val="24"/>
          <w:szCs w:val="24"/>
        </w:rPr>
      </w:pPr>
    </w:p>
    <w:p w:rsidR="001538B5" w:rsidRPr="009C5BFE" w:rsidRDefault="001538B5" w:rsidP="00A4507E">
      <w:pPr>
        <w:spacing w:line="360" w:lineRule="auto"/>
        <w:ind w:right="-550"/>
        <w:jc w:val="both"/>
        <w:rPr>
          <w:rFonts w:ascii="Arial" w:hAnsi="Arial" w:cs="Arial"/>
          <w:b/>
          <w:sz w:val="24"/>
          <w:szCs w:val="24"/>
        </w:rPr>
      </w:pPr>
      <w:r w:rsidRPr="009C5BFE">
        <w:rPr>
          <w:rFonts w:ascii="Arial" w:hAnsi="Arial" w:cs="Arial"/>
          <w:b/>
          <w:sz w:val="24"/>
          <w:szCs w:val="24"/>
        </w:rPr>
        <w:t>Contenidos:</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sz w:val="24"/>
          <w:szCs w:val="24"/>
        </w:rPr>
      </w:pPr>
      <w:r w:rsidRPr="009C5BFE">
        <w:rPr>
          <w:rFonts w:ascii="Arial" w:hAnsi="Arial" w:cs="Arial"/>
          <w:b/>
          <w:color w:val="000000"/>
          <w:sz w:val="24"/>
          <w:szCs w:val="24"/>
        </w:rPr>
        <w:t xml:space="preserve">Módulo 1: </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Introducción a los sistemas de gestión de colecciones (CMS)</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Los alumnos aprenderán los fundamentos de los sistemas de gestión de colecciones, incluyendo sus funciones principales, características y usos en el contexto de los museos y otras instituciones culturales. Se presentarán ejemplos de CMS populares, tanto de código abierto como comerciales, y se analizará cómo estos sistemas pueden facilitar la gestión de colecciones y la colaboración entre profesionales.</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Estándares y mejores prácticas en metadatos y catalogación digital</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 xml:space="preserve">Este contenido aborda la importancia de la estandarización y la adopción de mejores prácticas en la catalogación digital, incluyendo el uso de esquemas de metadatos y vocabularios controlados. Los estudiantes aprenderán cómo aplicar estándares como </w:t>
      </w:r>
      <w:proofErr w:type="spellStart"/>
      <w:r w:rsidRPr="009C5BFE">
        <w:rPr>
          <w:rFonts w:ascii="Arial" w:hAnsi="Arial" w:cs="Arial"/>
          <w:sz w:val="24"/>
          <w:szCs w:val="24"/>
        </w:rPr>
        <w:t>Dublin</w:t>
      </w:r>
      <w:proofErr w:type="spellEnd"/>
      <w:r w:rsidRPr="009C5BFE">
        <w:rPr>
          <w:rFonts w:ascii="Arial" w:hAnsi="Arial" w:cs="Arial"/>
          <w:sz w:val="24"/>
          <w:szCs w:val="24"/>
        </w:rPr>
        <w:t xml:space="preserve"> </w:t>
      </w:r>
      <w:proofErr w:type="spellStart"/>
      <w:r w:rsidRPr="009C5BFE">
        <w:rPr>
          <w:rFonts w:ascii="Arial" w:hAnsi="Arial" w:cs="Arial"/>
          <w:sz w:val="24"/>
          <w:szCs w:val="24"/>
        </w:rPr>
        <w:t>Core</w:t>
      </w:r>
      <w:proofErr w:type="spellEnd"/>
      <w:r w:rsidRPr="009C5BFE">
        <w:rPr>
          <w:rFonts w:ascii="Arial" w:hAnsi="Arial" w:cs="Arial"/>
          <w:sz w:val="24"/>
          <w:szCs w:val="24"/>
        </w:rPr>
        <w:t>, CIDOC-CRM y LIDO, así como a utilizar herramientas de catalogación y autoridad terminológica para garantizar la calidad y la interoperabilidad de los datos.</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Conservación digital y preservación a largo plazo</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 xml:space="preserve">Los alumnos aprenderán sobre los desafíos y estrategias asociadas con la conservación digital y la preservación a largo plazo de objetos y artefactos digitales. Se </w:t>
      </w:r>
      <w:r w:rsidRPr="009C5BFE">
        <w:rPr>
          <w:rFonts w:ascii="Arial" w:hAnsi="Arial" w:cs="Arial"/>
          <w:sz w:val="24"/>
          <w:szCs w:val="24"/>
        </w:rPr>
        <w:lastRenderedPageBreak/>
        <w:t>discutirán temas como la obsolescencia tecnológica, la migración de formatos, la redundancia de almacenamiento y la integridad de los datos, y se presentarán herramientas y enfoques para abordar estos desafíos en contextos museísticos.</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Interoperabilidad, acceso y difusión de colecciones digitales</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 xml:space="preserve">Este contenido cubrirá aspectos relacionados con la interoperabilidad entre sistemas de información y plataformas digitales en el ámbito de la museología. Se discutirán protocolos y estándares como OAI-PMH, IIIF y </w:t>
      </w:r>
      <w:proofErr w:type="spellStart"/>
      <w:r w:rsidRPr="009C5BFE">
        <w:rPr>
          <w:rFonts w:ascii="Arial" w:hAnsi="Arial" w:cs="Arial"/>
          <w:sz w:val="24"/>
          <w:szCs w:val="24"/>
        </w:rPr>
        <w:t>Linked</w:t>
      </w:r>
      <w:proofErr w:type="spellEnd"/>
      <w:r w:rsidRPr="009C5BFE">
        <w:rPr>
          <w:rFonts w:ascii="Arial" w:hAnsi="Arial" w:cs="Arial"/>
          <w:sz w:val="24"/>
          <w:szCs w:val="24"/>
        </w:rPr>
        <w:t xml:space="preserve"> Open Data, así como estrategias y buenas prácticas para facilitar el acceso y la difusión de colecciones digitales a través de repositorios en línea, portales culturales y aplicaciones móviles.</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color w:val="000000"/>
          <w:sz w:val="24"/>
          <w:szCs w:val="24"/>
        </w:rPr>
      </w:pPr>
      <w:r w:rsidRPr="009C5BFE">
        <w:rPr>
          <w:rFonts w:ascii="Arial" w:hAnsi="Arial" w:cs="Arial"/>
          <w:b/>
          <w:color w:val="000000"/>
          <w:sz w:val="24"/>
          <w:szCs w:val="24"/>
        </w:rPr>
        <w:t xml:space="preserve">Módulo 2: </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Diseño universal y accesibilidad en experiencias digitales</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 xml:space="preserve">Este contenido se centra en la importancia del diseño universal y la accesibilidad en la creación de contenidos y experiencias digitales para museos y otras instituciones culturales. Los alumnos aprenderán sobre principios y pautas de accesibilidad, como las WCAG (Web Content </w:t>
      </w:r>
      <w:proofErr w:type="spellStart"/>
      <w:r w:rsidRPr="009C5BFE">
        <w:rPr>
          <w:rFonts w:ascii="Arial" w:hAnsi="Arial" w:cs="Arial"/>
          <w:sz w:val="24"/>
          <w:szCs w:val="24"/>
        </w:rPr>
        <w:t>Accessibility</w:t>
      </w:r>
      <w:proofErr w:type="spellEnd"/>
      <w:r w:rsidRPr="009C5BFE">
        <w:rPr>
          <w:rFonts w:ascii="Arial" w:hAnsi="Arial" w:cs="Arial"/>
          <w:sz w:val="24"/>
          <w:szCs w:val="24"/>
        </w:rPr>
        <w:t xml:space="preserve"> </w:t>
      </w:r>
      <w:proofErr w:type="spellStart"/>
      <w:r w:rsidRPr="009C5BFE">
        <w:rPr>
          <w:rFonts w:ascii="Arial" w:hAnsi="Arial" w:cs="Arial"/>
          <w:sz w:val="24"/>
          <w:szCs w:val="24"/>
        </w:rPr>
        <w:t>Guidelines</w:t>
      </w:r>
      <w:proofErr w:type="spellEnd"/>
      <w:r w:rsidRPr="009C5BFE">
        <w:rPr>
          <w:rFonts w:ascii="Arial" w:hAnsi="Arial" w:cs="Arial"/>
          <w:sz w:val="24"/>
          <w:szCs w:val="24"/>
        </w:rPr>
        <w:t>), y cómo aplicarlos en la producción de materiales digitales que sean inclusivos y adaptables a las necesidades de diferentes públicos.</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Creación y adaptación de contenidos multimedia</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Los estudiantes aprenderán cómo crear y adaptar contenidos multimedia, como imágenes, videos, audio y animaciones, para su uso en entornos museísticos digitales. Se discutirán aspectos relacionados con la calidad, la compresión, la compatibilidad de formatos y la optimización para diferentes dispositivos y plataformas. Además, se explorarán herramientas y software para la edición y producción de contenidos multimedia.</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Diseño e implementación de exposiciones y recorridos virtuales</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lastRenderedPageBreak/>
        <w:t>Este contenido aborda el diseño y la implementación de exposiciones y recorridos virtuales en el ámbito de la museología digital. Los alumnos aprenderán cómo planificar, diseñar y producir experiencias virtuales en 2D y 3D utilizando diferentes tecnologías, como imágenes panorámicas, fotogrametría y modelado 3D. También se discutirán enfoques para la narración y la interacción en entornos virtuales, así como ejemplos de proyectos de museos exitosos en este ámbito.</w:t>
      </w:r>
    </w:p>
    <w:p w:rsidR="00CE4605" w:rsidRDefault="00CE4605" w:rsidP="00A4507E">
      <w:pPr>
        <w:widowControl w:val="0"/>
        <w:pBdr>
          <w:top w:val="nil"/>
          <w:left w:val="nil"/>
          <w:bottom w:val="nil"/>
          <w:right w:val="nil"/>
          <w:between w:val="nil"/>
        </w:pBdr>
        <w:spacing w:before="21" w:line="360" w:lineRule="auto"/>
        <w:ind w:right="-550"/>
        <w:rPr>
          <w:rFonts w:ascii="Arial" w:hAnsi="Arial" w:cs="Arial"/>
          <w:b/>
          <w:sz w:val="24"/>
          <w:szCs w:val="24"/>
        </w:rPr>
      </w:pP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Realidad virtual, aumentada y mixta en entornos museísticos</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 xml:space="preserve">Los estudiantes serán introducidos a las tecnologías de realidad virtual (VR), realidad aumentada (AR) y realidad mixta (MR), y cómo estas pueden ser aplicadas en contextos museísticos y culturales. Se explorarán casos de estudio y ejemplos de aplicaciones de estas tecnologías en exposiciones, educación y divulgación. Además, se discutirán los desafíos y oportunidades relacionados con la implementación y el desarrollo de experiencias </w:t>
      </w:r>
      <w:proofErr w:type="spellStart"/>
      <w:r w:rsidRPr="009C5BFE">
        <w:rPr>
          <w:rFonts w:ascii="Arial" w:hAnsi="Arial" w:cs="Arial"/>
          <w:sz w:val="24"/>
          <w:szCs w:val="24"/>
        </w:rPr>
        <w:t>inmersivas</w:t>
      </w:r>
      <w:proofErr w:type="spellEnd"/>
      <w:r w:rsidRPr="009C5BFE">
        <w:rPr>
          <w:rFonts w:ascii="Arial" w:hAnsi="Arial" w:cs="Arial"/>
          <w:sz w:val="24"/>
          <w:szCs w:val="24"/>
        </w:rPr>
        <w:t xml:space="preserve"> en el ámbito de la museología digital.</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sz w:val="24"/>
          <w:szCs w:val="24"/>
        </w:rPr>
      </w:pPr>
      <w:r w:rsidRPr="009C5BFE">
        <w:rPr>
          <w:rFonts w:ascii="Arial" w:hAnsi="Arial" w:cs="Arial"/>
          <w:b/>
          <w:color w:val="000000"/>
          <w:sz w:val="24"/>
          <w:szCs w:val="24"/>
        </w:rPr>
        <w:t xml:space="preserve">Módulo 3: </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Evaluación de soluciones tecnológicas para museos</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Los alumnos aprenderán a evaluar soluciones tecnológicas disponibles en el mercado, incluyendo hardware, software y servicios en línea, en función de las necesidades y objetivos específicos de un museo o institución cultural. Se discutirán criterios de evaluación, como funcionalidad, escalabilidad, compatibilidad, seguridad, costos y soporte técnico, así como la importancia de considerar las opiniones de los usuarios y las prácticas profesionales actuales.</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Integración de tecnologías digitales en entornos museísticos</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 xml:space="preserve">Este contenido abordará el proceso de integración de tecnologías digitales en entornos museísticos, desde la planificación y el diseño hasta la implementación y el </w:t>
      </w:r>
      <w:r w:rsidRPr="009C5BFE">
        <w:rPr>
          <w:rFonts w:ascii="Arial" w:hAnsi="Arial" w:cs="Arial"/>
          <w:sz w:val="24"/>
          <w:szCs w:val="24"/>
        </w:rPr>
        <w:lastRenderedPageBreak/>
        <w:t>mantenimiento. Los estudiantes aprenderán sobre la importancia de la colaboración entre profesionales de diferentes disciplinas y la adaptación de tecnologías a las características y limitaciones específicas del museo y su infraestructura.</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Estrategias de implementación y mantenimiento de soluciones digitales</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Los alumnos aprenderán a desarrollar estrategias efectivas de implementación y mantenimiento de soluciones digitales en museos y otras instituciones culturales. Esto incluye la planificación y gestión de proyectos, la formación y el apoyo a los usuarios, y la monitorización y actualización de sistemas y contenidos. Además, se discutirán aspectos relacionados con la sostenibilidad y la escalabilidad de las soluciones tecnológicas en el ámbito museístico.</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Gestión de riesgos y seguridad en entornos digitales</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Este contenido se centrará en la identificación y gestión de riesgos y amenazas en entornos digitales, como la pérdida de datos, la vulnerabilidad a ataques cibernéticos y la privacidad de los usuarios. Los estudiantes aprenderán sobre estrategias y herramientas para garantizar la seguridad de los sistemas y los datos, así como la importancia de desarrollar políticas y procedimientos que promuevan buenas prácticas y responsabilidad en la gestión de la información y las tecnologías digitales en entornos museísticos.</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sz w:val="24"/>
          <w:szCs w:val="24"/>
        </w:rPr>
      </w:pPr>
      <w:r w:rsidRPr="009C5BFE">
        <w:rPr>
          <w:rFonts w:ascii="Arial" w:hAnsi="Arial" w:cs="Arial"/>
          <w:b/>
          <w:color w:val="000000"/>
          <w:sz w:val="24"/>
          <w:szCs w:val="24"/>
        </w:rPr>
        <w:t xml:space="preserve">Módulo 4: </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Revisión y síntesis de literatura académica en museología digital</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 xml:space="preserve">Los alumnos aprenderán a identificar, evaluar y sintetizar la literatura académica relevante en el campo de la museología digital. Se explorarán enfoques para la búsqueda y selección de fuentes de información, así como técnicas de lectura crítica y síntesis de conocimientos. Además, se discutirán ejemplos de estudios y publicaciones clave en el ámbito de la museología digital y sus implicaciones para la teoría y la </w:t>
      </w:r>
      <w:r w:rsidRPr="009C5BFE">
        <w:rPr>
          <w:rFonts w:ascii="Arial" w:hAnsi="Arial" w:cs="Arial"/>
          <w:sz w:val="24"/>
          <w:szCs w:val="24"/>
        </w:rPr>
        <w:lastRenderedPageBreak/>
        <w:t>práctica museística.</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Metodologías de investigación en museología digital</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Este contenido abordará diversas metodologías de investigación en museología digital, incluyendo enfoques cualitativos, cuantitativos y mixtos. Los estudiantes aprenderán cómo seleccionar y aplicar métodos de investigación apropiados para abordar preguntas de investigación específicas en el ámbito de la museología digital, y cómo diseñar y llevar a cabo estudios empíricos de manera ética y rigurosa.</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Comunicación efectiva de hallazgos y reflexiones en museología digital</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Los alumnos aprenderán cómo comunicar de manera efectiva sus hallazgos y reflexiones en el ámbito de la museología digital, tanto en formatos escritos como orales. Se discutirán aspectos relacionados con la estructura y el estilo de la escritura académica, así como técnicas de presentación y argumentación en contextos profesionales y académicos. Además, se abordará el uso de herramientas digitales y multimedia para enriquecer y mejorar la comunicación de ideas y resultados de investigación.</w:t>
      </w:r>
    </w:p>
    <w:p w:rsidR="001538B5" w:rsidRPr="009C5BFE" w:rsidRDefault="001538B5" w:rsidP="00A4507E">
      <w:pPr>
        <w:widowControl w:val="0"/>
        <w:pBdr>
          <w:top w:val="nil"/>
          <w:left w:val="nil"/>
          <w:bottom w:val="nil"/>
          <w:right w:val="nil"/>
          <w:between w:val="nil"/>
        </w:pBdr>
        <w:spacing w:before="21" w:line="360" w:lineRule="auto"/>
        <w:ind w:right="-550"/>
        <w:rPr>
          <w:rFonts w:ascii="Arial" w:hAnsi="Arial" w:cs="Arial"/>
          <w:b/>
          <w:sz w:val="24"/>
          <w:szCs w:val="24"/>
        </w:rPr>
      </w:pPr>
      <w:r w:rsidRPr="009C5BFE">
        <w:rPr>
          <w:rFonts w:ascii="Arial" w:hAnsi="Arial" w:cs="Arial"/>
          <w:b/>
          <w:sz w:val="24"/>
          <w:szCs w:val="24"/>
        </w:rPr>
        <w:t>Participación en debates críticos y colaboración en proyectos de museología digital</w:t>
      </w:r>
    </w:p>
    <w:p w:rsidR="001538B5" w:rsidRPr="009C5BFE" w:rsidRDefault="001538B5" w:rsidP="00A4507E">
      <w:pPr>
        <w:widowControl w:val="0"/>
        <w:pBdr>
          <w:top w:val="nil"/>
          <w:left w:val="nil"/>
          <w:bottom w:val="nil"/>
          <w:right w:val="nil"/>
          <w:between w:val="nil"/>
        </w:pBdr>
        <w:spacing w:before="21" w:line="360" w:lineRule="auto"/>
        <w:ind w:right="-550"/>
        <w:jc w:val="both"/>
        <w:rPr>
          <w:rFonts w:ascii="Arial" w:hAnsi="Arial" w:cs="Arial"/>
          <w:sz w:val="24"/>
          <w:szCs w:val="24"/>
        </w:rPr>
      </w:pPr>
      <w:r w:rsidRPr="009C5BFE">
        <w:rPr>
          <w:rFonts w:ascii="Arial" w:hAnsi="Arial" w:cs="Arial"/>
          <w:sz w:val="24"/>
          <w:szCs w:val="24"/>
        </w:rPr>
        <w:t>Este contenido se centrará en el desarrollo de habilidades para participar en debates críticos y colaborar en proyectos de investigación y práctica en el ámbito de la museología digital. Los estudiantes aprenderán sobre la importancia de la discusión constructiva y el intercambio de ideas entre profesionales y académicos, así como enfoques y herramientas para la colaboración efectiva en equipos multidisciplinarios y en entornos virtuales.</w:t>
      </w:r>
    </w:p>
    <w:p w:rsidR="00FA0A2A" w:rsidRDefault="00FA0A2A" w:rsidP="00A4507E">
      <w:pPr>
        <w:spacing w:line="360" w:lineRule="auto"/>
        <w:ind w:right="-550"/>
        <w:jc w:val="both"/>
        <w:rPr>
          <w:rFonts w:ascii="Arial" w:hAnsi="Arial" w:cs="Arial"/>
          <w:b/>
          <w:sz w:val="24"/>
          <w:szCs w:val="24"/>
        </w:rPr>
      </w:pPr>
    </w:p>
    <w:p w:rsidR="00D2100B" w:rsidRDefault="00D2100B" w:rsidP="00A4507E">
      <w:pPr>
        <w:spacing w:line="360" w:lineRule="auto"/>
        <w:ind w:right="-550"/>
        <w:jc w:val="both"/>
        <w:rPr>
          <w:rFonts w:ascii="Arial" w:hAnsi="Arial" w:cs="Arial"/>
          <w:b/>
          <w:sz w:val="24"/>
          <w:szCs w:val="24"/>
        </w:rPr>
      </w:pPr>
    </w:p>
    <w:p w:rsidR="001538B5" w:rsidRPr="009C5BFE" w:rsidRDefault="001538B5" w:rsidP="00A4507E">
      <w:pPr>
        <w:spacing w:line="360" w:lineRule="auto"/>
        <w:ind w:right="-550"/>
        <w:jc w:val="both"/>
        <w:rPr>
          <w:rFonts w:ascii="Arial" w:hAnsi="Arial" w:cs="Arial"/>
          <w:b/>
          <w:sz w:val="24"/>
          <w:szCs w:val="24"/>
        </w:rPr>
      </w:pPr>
      <w:r w:rsidRPr="009C5BFE">
        <w:rPr>
          <w:rFonts w:ascii="Arial" w:hAnsi="Arial" w:cs="Arial"/>
          <w:b/>
          <w:sz w:val="24"/>
          <w:szCs w:val="24"/>
        </w:rPr>
        <w:lastRenderedPageBreak/>
        <w:t>Bibliografía:</w:t>
      </w:r>
    </w:p>
    <w:p w:rsidR="001538B5" w:rsidRPr="009C5BFE" w:rsidRDefault="00FA0A2A" w:rsidP="00FA0A2A">
      <w:pPr>
        <w:widowControl w:val="0"/>
        <w:pBdr>
          <w:top w:val="nil"/>
          <w:left w:val="nil"/>
          <w:bottom w:val="nil"/>
          <w:right w:val="nil"/>
          <w:between w:val="nil"/>
        </w:pBdr>
        <w:tabs>
          <w:tab w:val="left" w:pos="864"/>
          <w:tab w:val="left" w:pos="865"/>
        </w:tabs>
        <w:spacing w:before="20" w:after="0" w:line="360" w:lineRule="auto"/>
        <w:ind w:right="-550"/>
        <w:jc w:val="both"/>
        <w:rPr>
          <w:rFonts w:ascii="Arial" w:hAnsi="Arial" w:cs="Arial"/>
          <w:sz w:val="24"/>
          <w:szCs w:val="24"/>
        </w:rPr>
      </w:pPr>
      <w:r>
        <w:rPr>
          <w:rFonts w:ascii="Arial" w:hAnsi="Arial" w:cs="Arial"/>
          <w:sz w:val="24"/>
          <w:szCs w:val="24"/>
        </w:rPr>
        <w:t>-</w:t>
      </w:r>
      <w:r w:rsidR="001538B5" w:rsidRPr="009C5BFE">
        <w:rPr>
          <w:rFonts w:ascii="Arial" w:hAnsi="Arial" w:cs="Arial"/>
          <w:sz w:val="24"/>
          <w:szCs w:val="24"/>
        </w:rPr>
        <w:t xml:space="preserve">Vivas (2015) - Digitalización del Patrimonio: Archivos, Bibliotecas y Museos en la Red - </w:t>
      </w:r>
      <w:proofErr w:type="spellStart"/>
      <w:r w:rsidR="001538B5" w:rsidRPr="009C5BFE">
        <w:rPr>
          <w:rFonts w:ascii="Arial" w:hAnsi="Arial" w:cs="Arial"/>
          <w:sz w:val="24"/>
          <w:szCs w:val="24"/>
        </w:rPr>
        <w:t>Ebook</w:t>
      </w:r>
      <w:proofErr w:type="spellEnd"/>
    </w:p>
    <w:p w:rsidR="001538B5" w:rsidRPr="009C5BFE" w:rsidRDefault="00FA0A2A" w:rsidP="00FA0A2A">
      <w:pPr>
        <w:widowControl w:val="0"/>
        <w:tabs>
          <w:tab w:val="left" w:pos="864"/>
          <w:tab w:val="left" w:pos="865"/>
        </w:tabs>
        <w:spacing w:before="20" w:after="0" w:line="360" w:lineRule="auto"/>
        <w:ind w:right="-550"/>
        <w:jc w:val="both"/>
        <w:rPr>
          <w:rFonts w:ascii="Arial" w:hAnsi="Arial" w:cs="Arial"/>
          <w:sz w:val="24"/>
          <w:szCs w:val="24"/>
        </w:rPr>
      </w:pPr>
      <w:r>
        <w:rPr>
          <w:rFonts w:ascii="Arial" w:hAnsi="Arial" w:cs="Arial"/>
          <w:sz w:val="24"/>
          <w:szCs w:val="24"/>
        </w:rPr>
        <w:t>-</w:t>
      </w:r>
      <w:proofErr w:type="spellStart"/>
      <w:r w:rsidR="001538B5" w:rsidRPr="009C5BFE">
        <w:rPr>
          <w:rFonts w:ascii="Arial" w:hAnsi="Arial" w:cs="Arial"/>
          <w:sz w:val="24"/>
          <w:szCs w:val="24"/>
        </w:rPr>
        <w:t>Santacana</w:t>
      </w:r>
      <w:proofErr w:type="spellEnd"/>
      <w:r w:rsidR="001538B5" w:rsidRPr="009C5BFE">
        <w:rPr>
          <w:rFonts w:ascii="Arial" w:hAnsi="Arial" w:cs="Arial"/>
          <w:sz w:val="24"/>
          <w:szCs w:val="24"/>
        </w:rPr>
        <w:t xml:space="preserve"> (2015) - Educación, tecnología digital y patrimonio cultural: Para una educación inclusiva (Biblioteconomía y Administración cultural) </w:t>
      </w:r>
    </w:p>
    <w:p w:rsidR="001538B5" w:rsidRPr="00FA0A2A" w:rsidRDefault="00FA0A2A" w:rsidP="00FA0A2A">
      <w:pPr>
        <w:widowControl w:val="0"/>
        <w:pBdr>
          <w:top w:val="nil"/>
          <w:left w:val="nil"/>
          <w:bottom w:val="nil"/>
          <w:right w:val="nil"/>
          <w:between w:val="nil"/>
        </w:pBdr>
        <w:tabs>
          <w:tab w:val="left" w:pos="864"/>
          <w:tab w:val="left" w:pos="865"/>
        </w:tabs>
        <w:spacing w:before="20" w:after="0" w:line="360" w:lineRule="auto"/>
        <w:ind w:right="-550"/>
        <w:jc w:val="both"/>
        <w:rPr>
          <w:rFonts w:ascii="Arial" w:hAnsi="Arial" w:cs="Arial"/>
          <w:sz w:val="24"/>
          <w:szCs w:val="24"/>
          <w:lang w:val="en-US"/>
        </w:rPr>
      </w:pPr>
      <w:r>
        <w:rPr>
          <w:rFonts w:ascii="Arial" w:hAnsi="Arial" w:cs="Arial"/>
          <w:sz w:val="24"/>
          <w:szCs w:val="24"/>
          <w:lang w:val="en-US"/>
        </w:rPr>
        <w:t>-</w:t>
      </w:r>
      <w:r w:rsidR="001538B5" w:rsidRPr="009C5BFE">
        <w:rPr>
          <w:rFonts w:ascii="Arial" w:hAnsi="Arial" w:cs="Arial"/>
          <w:sz w:val="24"/>
          <w:szCs w:val="24"/>
          <w:lang w:val="en-US"/>
        </w:rPr>
        <w:t xml:space="preserve">Cameron, F., </w:t>
      </w:r>
      <w:r w:rsidR="001538B5" w:rsidRPr="00FA0A2A">
        <w:rPr>
          <w:rFonts w:ascii="Arial" w:hAnsi="Arial" w:cs="Arial"/>
          <w:sz w:val="24"/>
          <w:szCs w:val="24"/>
          <w:lang w:val="en-US"/>
        </w:rPr>
        <w:t xml:space="preserve">&amp; </w:t>
      </w:r>
      <w:proofErr w:type="spellStart"/>
      <w:r w:rsidR="001538B5" w:rsidRPr="00FA0A2A">
        <w:rPr>
          <w:rFonts w:ascii="Arial" w:hAnsi="Arial" w:cs="Arial"/>
          <w:sz w:val="24"/>
          <w:szCs w:val="24"/>
          <w:lang w:val="en-US"/>
        </w:rPr>
        <w:t>Kenderdine</w:t>
      </w:r>
      <w:proofErr w:type="spellEnd"/>
      <w:r w:rsidR="001538B5" w:rsidRPr="00FA0A2A">
        <w:rPr>
          <w:rFonts w:ascii="Arial" w:hAnsi="Arial" w:cs="Arial"/>
          <w:sz w:val="24"/>
          <w:szCs w:val="24"/>
          <w:lang w:val="en-US"/>
        </w:rPr>
        <w:t xml:space="preserve">, S. (Eds.). (2007). Theorizing digital cultural heritage: A critical discourse. </w:t>
      </w:r>
      <w:proofErr w:type="gramStart"/>
      <w:r w:rsidR="001538B5" w:rsidRPr="00FA0A2A">
        <w:rPr>
          <w:rFonts w:ascii="Arial" w:hAnsi="Arial" w:cs="Arial"/>
          <w:sz w:val="24"/>
          <w:szCs w:val="24"/>
          <w:lang w:val="en-US"/>
        </w:rPr>
        <w:t>MIT Press.</w:t>
      </w:r>
      <w:proofErr w:type="gramEnd"/>
      <w:r w:rsidR="001538B5" w:rsidRPr="00FA0A2A">
        <w:rPr>
          <w:rFonts w:ascii="Arial" w:hAnsi="Arial" w:cs="Arial"/>
          <w:sz w:val="24"/>
          <w:szCs w:val="24"/>
          <w:lang w:val="en-US"/>
        </w:rPr>
        <w:t xml:space="preserve"> - </w:t>
      </w:r>
      <w:hyperlink r:id="rId23">
        <w:r w:rsidR="001538B5" w:rsidRPr="00FA0A2A">
          <w:rPr>
            <w:rFonts w:ascii="Arial" w:hAnsi="Arial" w:cs="Arial"/>
            <w:sz w:val="24"/>
            <w:szCs w:val="24"/>
            <w:u w:val="single"/>
            <w:lang w:val="en-US"/>
          </w:rPr>
          <w:t>https://www.tdx.cat/handle/10803/134505</w:t>
        </w:r>
      </w:hyperlink>
    </w:p>
    <w:p w:rsidR="001538B5" w:rsidRPr="00FA0A2A" w:rsidRDefault="00FA0A2A" w:rsidP="00FA0A2A">
      <w:pPr>
        <w:widowControl w:val="0"/>
        <w:pBdr>
          <w:top w:val="nil"/>
          <w:left w:val="nil"/>
          <w:bottom w:val="nil"/>
          <w:right w:val="nil"/>
          <w:between w:val="nil"/>
        </w:pBdr>
        <w:tabs>
          <w:tab w:val="left" w:pos="864"/>
          <w:tab w:val="left" w:pos="865"/>
        </w:tabs>
        <w:spacing w:before="20" w:after="0" w:line="360" w:lineRule="auto"/>
        <w:ind w:right="-550"/>
        <w:rPr>
          <w:rFonts w:ascii="Arial" w:hAnsi="Arial" w:cs="Arial"/>
          <w:sz w:val="24"/>
          <w:szCs w:val="24"/>
          <w:lang w:val="en-US"/>
        </w:rPr>
      </w:pPr>
      <w:r>
        <w:rPr>
          <w:rFonts w:ascii="Arial" w:hAnsi="Arial" w:cs="Arial"/>
          <w:sz w:val="24"/>
          <w:szCs w:val="24"/>
          <w:lang w:val="en-US"/>
        </w:rPr>
        <w:t>-</w:t>
      </w:r>
      <w:r w:rsidR="001538B5" w:rsidRPr="00FA0A2A">
        <w:rPr>
          <w:rFonts w:ascii="Arial" w:hAnsi="Arial" w:cs="Arial"/>
          <w:sz w:val="24"/>
          <w:szCs w:val="24"/>
          <w:lang w:val="en-US"/>
        </w:rPr>
        <w:t xml:space="preserve">Parry, R. (Ed.). </w:t>
      </w:r>
      <w:proofErr w:type="gramStart"/>
      <w:r w:rsidR="001538B5" w:rsidRPr="00FA0A2A">
        <w:rPr>
          <w:rFonts w:ascii="Arial" w:hAnsi="Arial" w:cs="Arial"/>
          <w:sz w:val="24"/>
          <w:szCs w:val="24"/>
          <w:lang w:val="en-US"/>
        </w:rPr>
        <w:t>(2010). Museums in a digital age.</w:t>
      </w:r>
      <w:proofErr w:type="gramEnd"/>
      <w:r w:rsidR="001538B5" w:rsidRPr="00FA0A2A">
        <w:rPr>
          <w:rFonts w:ascii="Arial" w:hAnsi="Arial" w:cs="Arial"/>
          <w:sz w:val="24"/>
          <w:szCs w:val="24"/>
          <w:lang w:val="en-US"/>
        </w:rPr>
        <w:t xml:space="preserve"> </w:t>
      </w:r>
      <w:proofErr w:type="spellStart"/>
      <w:proofErr w:type="gramStart"/>
      <w:r w:rsidR="001538B5" w:rsidRPr="00FA0A2A">
        <w:rPr>
          <w:rFonts w:ascii="Arial" w:hAnsi="Arial" w:cs="Arial"/>
          <w:sz w:val="24"/>
          <w:szCs w:val="24"/>
          <w:lang w:val="en-US"/>
        </w:rPr>
        <w:t>Routledge</w:t>
      </w:r>
      <w:proofErr w:type="spellEnd"/>
      <w:r w:rsidR="001538B5" w:rsidRPr="00FA0A2A">
        <w:rPr>
          <w:rFonts w:ascii="Arial" w:hAnsi="Arial" w:cs="Arial"/>
          <w:sz w:val="24"/>
          <w:szCs w:val="24"/>
          <w:lang w:val="en-US"/>
        </w:rPr>
        <w:t>.</w:t>
      </w:r>
      <w:proofErr w:type="gramEnd"/>
      <w:r w:rsidR="001538B5" w:rsidRPr="00FA0A2A">
        <w:rPr>
          <w:rFonts w:ascii="Arial" w:hAnsi="Arial" w:cs="Arial"/>
          <w:sz w:val="24"/>
          <w:szCs w:val="24"/>
          <w:lang w:val="en-US"/>
        </w:rPr>
        <w:t xml:space="preserve"> - </w:t>
      </w:r>
      <w:hyperlink r:id="rId24">
        <w:r w:rsidR="001538B5" w:rsidRPr="00FA0A2A">
          <w:rPr>
            <w:rFonts w:ascii="Arial" w:hAnsi="Arial" w:cs="Arial"/>
            <w:sz w:val="24"/>
            <w:szCs w:val="24"/>
            <w:u w:val="single"/>
            <w:lang w:val="en-US"/>
          </w:rPr>
          <w:t>https://library.oapen.org/bitstream/handle/20.500.12657/47733/1/9781317197447.pdf</w:t>
        </w:r>
      </w:hyperlink>
    </w:p>
    <w:p w:rsidR="001538B5" w:rsidRPr="00FA0A2A" w:rsidRDefault="00FA0A2A" w:rsidP="00FA0A2A">
      <w:pPr>
        <w:widowControl w:val="0"/>
        <w:pBdr>
          <w:top w:val="nil"/>
          <w:left w:val="nil"/>
          <w:bottom w:val="nil"/>
          <w:right w:val="nil"/>
          <w:between w:val="nil"/>
        </w:pBdr>
        <w:tabs>
          <w:tab w:val="left" w:pos="864"/>
          <w:tab w:val="left" w:pos="865"/>
        </w:tabs>
        <w:spacing w:before="20" w:after="0" w:line="360" w:lineRule="auto"/>
        <w:ind w:right="-550"/>
        <w:rPr>
          <w:rFonts w:ascii="Arial" w:hAnsi="Arial" w:cs="Arial"/>
          <w:sz w:val="24"/>
          <w:szCs w:val="24"/>
          <w:lang w:val="en-US"/>
        </w:rPr>
      </w:pPr>
      <w:proofErr w:type="gramStart"/>
      <w:r>
        <w:rPr>
          <w:rFonts w:ascii="Arial" w:hAnsi="Arial" w:cs="Arial"/>
          <w:sz w:val="24"/>
          <w:szCs w:val="24"/>
          <w:lang w:val="en-US"/>
        </w:rPr>
        <w:t>-</w:t>
      </w:r>
      <w:proofErr w:type="spellStart"/>
      <w:r w:rsidR="001538B5" w:rsidRPr="00FA0A2A">
        <w:rPr>
          <w:rFonts w:ascii="Arial" w:hAnsi="Arial" w:cs="Arial"/>
          <w:sz w:val="24"/>
          <w:szCs w:val="24"/>
          <w:lang w:val="en-US"/>
        </w:rPr>
        <w:t>Drotner</w:t>
      </w:r>
      <w:proofErr w:type="spellEnd"/>
      <w:r w:rsidR="001538B5" w:rsidRPr="00FA0A2A">
        <w:rPr>
          <w:rFonts w:ascii="Arial" w:hAnsi="Arial" w:cs="Arial"/>
          <w:sz w:val="24"/>
          <w:szCs w:val="24"/>
          <w:lang w:val="en-US"/>
        </w:rPr>
        <w:t xml:space="preserve">, K., &amp; </w:t>
      </w:r>
      <w:proofErr w:type="spellStart"/>
      <w:r w:rsidR="001538B5" w:rsidRPr="00FA0A2A">
        <w:rPr>
          <w:rFonts w:ascii="Arial" w:hAnsi="Arial" w:cs="Arial"/>
          <w:sz w:val="24"/>
          <w:szCs w:val="24"/>
          <w:lang w:val="en-US"/>
        </w:rPr>
        <w:t>Schrøder</w:t>
      </w:r>
      <w:proofErr w:type="spellEnd"/>
      <w:r w:rsidR="001538B5" w:rsidRPr="00FA0A2A">
        <w:rPr>
          <w:rFonts w:ascii="Arial" w:hAnsi="Arial" w:cs="Arial"/>
          <w:sz w:val="24"/>
          <w:szCs w:val="24"/>
          <w:lang w:val="en-US"/>
        </w:rPr>
        <w:t>, K. C. (Eds.).</w:t>
      </w:r>
      <w:proofErr w:type="gramEnd"/>
      <w:r w:rsidR="001538B5" w:rsidRPr="00FA0A2A">
        <w:rPr>
          <w:rFonts w:ascii="Arial" w:hAnsi="Arial" w:cs="Arial"/>
          <w:sz w:val="24"/>
          <w:szCs w:val="24"/>
          <w:lang w:val="en-US"/>
        </w:rPr>
        <w:t xml:space="preserve"> (2013). Museum communication and social media: The connected - https://www.tandfonline.com/doi/abs/10.1080/10645578.2015.1016377?journalCode=uvst20</w:t>
      </w:r>
    </w:p>
    <w:p w:rsidR="001538B5" w:rsidRPr="00FA0A2A" w:rsidRDefault="00FA0A2A" w:rsidP="00FA0A2A">
      <w:pPr>
        <w:widowControl w:val="0"/>
        <w:pBdr>
          <w:top w:val="nil"/>
          <w:left w:val="nil"/>
          <w:bottom w:val="nil"/>
          <w:right w:val="nil"/>
          <w:between w:val="nil"/>
        </w:pBdr>
        <w:tabs>
          <w:tab w:val="left" w:pos="864"/>
          <w:tab w:val="left" w:pos="865"/>
        </w:tabs>
        <w:spacing w:before="20" w:after="0" w:line="360" w:lineRule="auto"/>
        <w:ind w:right="-550"/>
        <w:jc w:val="both"/>
        <w:rPr>
          <w:rFonts w:ascii="Arial" w:hAnsi="Arial" w:cs="Arial"/>
          <w:sz w:val="24"/>
          <w:szCs w:val="24"/>
        </w:rPr>
      </w:pPr>
      <w:r>
        <w:rPr>
          <w:rFonts w:ascii="Arial" w:hAnsi="Arial" w:cs="Arial"/>
          <w:sz w:val="24"/>
          <w:szCs w:val="24"/>
        </w:rPr>
        <w:t>-</w:t>
      </w:r>
      <w:r w:rsidR="001538B5" w:rsidRPr="00FA0A2A">
        <w:rPr>
          <w:rFonts w:ascii="Arial" w:hAnsi="Arial" w:cs="Arial"/>
          <w:sz w:val="24"/>
          <w:szCs w:val="24"/>
        </w:rPr>
        <w:t>Revista científica de la comunidad museológica #71 (2018)</w:t>
      </w:r>
    </w:p>
    <w:p w:rsidR="001538B5" w:rsidRPr="00FA0A2A" w:rsidRDefault="001538B5" w:rsidP="00A4507E">
      <w:pPr>
        <w:widowControl w:val="0"/>
        <w:pBdr>
          <w:top w:val="nil"/>
          <w:left w:val="nil"/>
          <w:bottom w:val="nil"/>
          <w:right w:val="nil"/>
          <w:between w:val="nil"/>
        </w:pBdr>
        <w:tabs>
          <w:tab w:val="left" w:pos="864"/>
          <w:tab w:val="left" w:pos="865"/>
        </w:tabs>
        <w:spacing w:before="20" w:line="360" w:lineRule="auto"/>
        <w:ind w:left="720" w:right="-550"/>
        <w:jc w:val="both"/>
        <w:rPr>
          <w:rFonts w:ascii="Arial" w:hAnsi="Arial" w:cs="Arial"/>
          <w:sz w:val="24"/>
          <w:szCs w:val="24"/>
        </w:rPr>
      </w:pPr>
      <w:r w:rsidRPr="00FA0A2A">
        <w:rPr>
          <w:rFonts w:ascii="Arial" w:hAnsi="Arial" w:cs="Arial"/>
          <w:sz w:val="24"/>
          <w:szCs w:val="24"/>
        </w:rPr>
        <w:t xml:space="preserve">   </w:t>
      </w:r>
      <w:hyperlink r:id="rId25">
        <w:r w:rsidRPr="00FA0A2A">
          <w:rPr>
            <w:rFonts w:ascii="Arial" w:hAnsi="Arial" w:cs="Arial"/>
            <w:sz w:val="24"/>
            <w:szCs w:val="24"/>
            <w:u w:val="single"/>
          </w:rPr>
          <w:t>https://digital.csic.es/bitstream/10261/191411/1/Museologia%2071%20Digital.pdf</w:t>
        </w:r>
      </w:hyperlink>
    </w:p>
    <w:p w:rsidR="001538B5" w:rsidRPr="009C5BFE" w:rsidRDefault="00FA0A2A" w:rsidP="00FA0A2A">
      <w:pPr>
        <w:widowControl w:val="0"/>
        <w:pBdr>
          <w:top w:val="nil"/>
          <w:left w:val="nil"/>
          <w:bottom w:val="nil"/>
          <w:right w:val="nil"/>
          <w:between w:val="nil"/>
        </w:pBdr>
        <w:tabs>
          <w:tab w:val="left" w:pos="864"/>
          <w:tab w:val="left" w:pos="865"/>
        </w:tabs>
        <w:spacing w:before="20" w:after="0" w:line="360" w:lineRule="auto"/>
        <w:ind w:right="-550"/>
        <w:rPr>
          <w:rFonts w:ascii="Arial" w:hAnsi="Arial" w:cs="Arial"/>
          <w:sz w:val="24"/>
          <w:szCs w:val="24"/>
        </w:rPr>
      </w:pPr>
      <w:r>
        <w:rPr>
          <w:rFonts w:ascii="Arial" w:hAnsi="Arial" w:cs="Arial"/>
          <w:sz w:val="24"/>
          <w:szCs w:val="24"/>
        </w:rPr>
        <w:t>-</w:t>
      </w:r>
      <w:proofErr w:type="spellStart"/>
      <w:r w:rsidR="001538B5" w:rsidRPr="00FA0A2A">
        <w:rPr>
          <w:rFonts w:ascii="Arial" w:hAnsi="Arial" w:cs="Arial"/>
          <w:sz w:val="24"/>
          <w:szCs w:val="24"/>
        </w:rPr>
        <w:t>Witker</w:t>
      </w:r>
      <w:proofErr w:type="spellEnd"/>
      <w:r w:rsidR="001538B5" w:rsidRPr="00FA0A2A">
        <w:rPr>
          <w:rFonts w:ascii="Arial" w:hAnsi="Arial" w:cs="Arial"/>
          <w:sz w:val="24"/>
          <w:szCs w:val="24"/>
        </w:rPr>
        <w:t xml:space="preserve"> Barra (2008). La </w:t>
      </w:r>
      <w:r w:rsidR="001538B5" w:rsidRPr="009C5BFE">
        <w:rPr>
          <w:rFonts w:ascii="Arial" w:hAnsi="Arial" w:cs="Arial"/>
          <w:sz w:val="24"/>
          <w:szCs w:val="24"/>
        </w:rPr>
        <w:t>museología digital y el museo mexicano - Herramientas museológicas digitales - https://www.academia.edu/5469597/Museolog%C3%ADa_digital_y_el_museo_mexicano</w:t>
      </w:r>
    </w:p>
    <w:p w:rsidR="001538B5" w:rsidRPr="009C5BFE" w:rsidRDefault="00FA0A2A" w:rsidP="00FA0A2A">
      <w:pPr>
        <w:widowControl w:val="0"/>
        <w:shd w:val="clear" w:color="auto" w:fill="FFFFFF"/>
        <w:tabs>
          <w:tab w:val="left" w:pos="864"/>
          <w:tab w:val="left" w:pos="865"/>
        </w:tabs>
        <w:spacing w:before="160" w:after="160" w:line="360" w:lineRule="auto"/>
        <w:rPr>
          <w:rFonts w:ascii="Arial" w:hAnsi="Arial" w:cs="Arial"/>
          <w:sz w:val="24"/>
          <w:szCs w:val="24"/>
        </w:rPr>
      </w:pPr>
      <w:r>
        <w:rPr>
          <w:rFonts w:ascii="Arial" w:hAnsi="Arial" w:cs="Arial"/>
          <w:sz w:val="24"/>
          <w:szCs w:val="24"/>
        </w:rPr>
        <w:t>-</w:t>
      </w:r>
      <w:r w:rsidR="001538B5" w:rsidRPr="009C5BFE">
        <w:rPr>
          <w:rFonts w:ascii="Arial" w:hAnsi="Arial" w:cs="Arial"/>
          <w:sz w:val="24"/>
          <w:szCs w:val="24"/>
        </w:rPr>
        <w:t xml:space="preserve">Bellido </w:t>
      </w:r>
      <w:proofErr w:type="spellStart"/>
      <w:r w:rsidR="001538B5" w:rsidRPr="009C5BFE">
        <w:rPr>
          <w:rFonts w:ascii="Arial" w:hAnsi="Arial" w:cs="Arial"/>
          <w:sz w:val="24"/>
          <w:szCs w:val="24"/>
        </w:rPr>
        <w:t>Gant</w:t>
      </w:r>
      <w:proofErr w:type="spellEnd"/>
      <w:r w:rsidR="001538B5" w:rsidRPr="009C5BFE">
        <w:rPr>
          <w:rFonts w:ascii="Arial" w:hAnsi="Arial" w:cs="Arial"/>
          <w:sz w:val="24"/>
          <w:szCs w:val="24"/>
        </w:rPr>
        <w:t xml:space="preserve"> (</w:t>
      </w:r>
      <w:proofErr w:type="spellStart"/>
      <w:r w:rsidR="001538B5" w:rsidRPr="009C5BFE">
        <w:rPr>
          <w:rFonts w:ascii="Arial" w:hAnsi="Arial" w:cs="Arial"/>
          <w:sz w:val="24"/>
          <w:szCs w:val="24"/>
        </w:rPr>
        <w:t>s.f.</w:t>
      </w:r>
      <w:proofErr w:type="spellEnd"/>
      <w:r w:rsidR="001538B5" w:rsidRPr="009C5BFE">
        <w:rPr>
          <w:rFonts w:ascii="Arial" w:hAnsi="Arial" w:cs="Arial"/>
          <w:sz w:val="24"/>
          <w:szCs w:val="24"/>
        </w:rPr>
        <w:t>). Museos virtuales y Digitales. Revista de Museología, n° 21. Dossier Museos del siglo XXI.http://museosvirtuales.azc.uam.mx/sistemademuseosvirtua-les/sinapsis/museosdigitales.html#museos</w:t>
      </w:r>
    </w:p>
    <w:p w:rsidR="001538B5" w:rsidRPr="009C5BFE" w:rsidRDefault="00FA0A2A" w:rsidP="00FA0A2A">
      <w:pPr>
        <w:widowControl w:val="0"/>
        <w:pBdr>
          <w:top w:val="nil"/>
          <w:left w:val="nil"/>
          <w:bottom w:val="nil"/>
          <w:right w:val="nil"/>
          <w:between w:val="nil"/>
        </w:pBdr>
        <w:tabs>
          <w:tab w:val="left" w:pos="864"/>
          <w:tab w:val="left" w:pos="865"/>
        </w:tabs>
        <w:spacing w:before="20" w:after="0" w:line="360" w:lineRule="auto"/>
        <w:ind w:right="-550"/>
        <w:jc w:val="both"/>
        <w:rPr>
          <w:rFonts w:ascii="Arial" w:hAnsi="Arial" w:cs="Arial"/>
          <w:sz w:val="24"/>
          <w:szCs w:val="24"/>
        </w:rPr>
      </w:pPr>
      <w:r>
        <w:rPr>
          <w:rFonts w:ascii="Arial" w:hAnsi="Arial" w:cs="Arial"/>
          <w:sz w:val="24"/>
          <w:szCs w:val="24"/>
        </w:rPr>
        <w:t>-</w:t>
      </w:r>
      <w:proofErr w:type="spellStart"/>
      <w:r w:rsidR="001538B5" w:rsidRPr="009C5BFE">
        <w:rPr>
          <w:rFonts w:ascii="Arial" w:hAnsi="Arial" w:cs="Arial"/>
          <w:sz w:val="24"/>
          <w:szCs w:val="24"/>
        </w:rPr>
        <w:t>Bonsiepe</w:t>
      </w:r>
      <w:proofErr w:type="spellEnd"/>
      <w:r w:rsidR="001538B5" w:rsidRPr="009C5BFE">
        <w:rPr>
          <w:rFonts w:ascii="Arial" w:hAnsi="Arial" w:cs="Arial"/>
          <w:sz w:val="24"/>
          <w:szCs w:val="24"/>
        </w:rPr>
        <w:t>, G. 1999. Del objeto a la interfaz. Mutaciones del diseño. Ediciones infinito, Buenos Aires.</w:t>
      </w:r>
    </w:p>
    <w:p w:rsidR="001538B5" w:rsidRPr="009C5BFE" w:rsidRDefault="00FA0A2A" w:rsidP="00FA0A2A">
      <w:pPr>
        <w:widowControl w:val="0"/>
        <w:pBdr>
          <w:top w:val="nil"/>
          <w:left w:val="nil"/>
          <w:bottom w:val="nil"/>
          <w:right w:val="nil"/>
          <w:between w:val="nil"/>
        </w:pBdr>
        <w:tabs>
          <w:tab w:val="left" w:pos="864"/>
          <w:tab w:val="left" w:pos="865"/>
        </w:tabs>
        <w:spacing w:before="20" w:after="0" w:line="360" w:lineRule="auto"/>
        <w:ind w:right="-550"/>
        <w:jc w:val="both"/>
        <w:rPr>
          <w:rFonts w:ascii="Arial" w:hAnsi="Arial" w:cs="Arial"/>
          <w:sz w:val="24"/>
          <w:szCs w:val="24"/>
        </w:rPr>
      </w:pPr>
      <w:r>
        <w:rPr>
          <w:rFonts w:ascii="Arial" w:hAnsi="Arial" w:cs="Arial"/>
          <w:sz w:val="24"/>
          <w:szCs w:val="24"/>
        </w:rPr>
        <w:lastRenderedPageBreak/>
        <w:t>-</w:t>
      </w:r>
      <w:proofErr w:type="spellStart"/>
      <w:r w:rsidR="001538B5" w:rsidRPr="009C5BFE">
        <w:rPr>
          <w:rFonts w:ascii="Arial" w:hAnsi="Arial" w:cs="Arial"/>
          <w:sz w:val="24"/>
          <w:szCs w:val="24"/>
        </w:rPr>
        <w:t>Scolari</w:t>
      </w:r>
      <w:proofErr w:type="spellEnd"/>
      <w:r w:rsidR="001538B5" w:rsidRPr="009C5BFE">
        <w:rPr>
          <w:rFonts w:ascii="Arial" w:hAnsi="Arial" w:cs="Arial"/>
          <w:sz w:val="24"/>
          <w:szCs w:val="24"/>
        </w:rPr>
        <w:t xml:space="preserve">, C. 2008. </w:t>
      </w:r>
      <w:proofErr w:type="spellStart"/>
      <w:r w:rsidR="001538B5" w:rsidRPr="009C5BFE">
        <w:rPr>
          <w:rFonts w:ascii="Arial" w:hAnsi="Arial" w:cs="Arial"/>
          <w:sz w:val="24"/>
          <w:szCs w:val="24"/>
        </w:rPr>
        <w:t>Hipermediaciones</w:t>
      </w:r>
      <w:proofErr w:type="spellEnd"/>
      <w:r w:rsidR="001538B5" w:rsidRPr="009C5BFE">
        <w:rPr>
          <w:rFonts w:ascii="Arial" w:hAnsi="Arial" w:cs="Arial"/>
          <w:sz w:val="24"/>
          <w:szCs w:val="24"/>
        </w:rPr>
        <w:t xml:space="preserve">. Elementos para una teoría de la comunicación digital interactiva. </w:t>
      </w:r>
      <w:proofErr w:type="spellStart"/>
      <w:proofErr w:type="gramStart"/>
      <w:r w:rsidR="001538B5" w:rsidRPr="009C5BFE">
        <w:rPr>
          <w:rFonts w:ascii="Arial" w:hAnsi="Arial" w:cs="Arial"/>
          <w:sz w:val="24"/>
          <w:szCs w:val="24"/>
        </w:rPr>
        <w:t>Gedisa</w:t>
      </w:r>
      <w:proofErr w:type="spellEnd"/>
      <w:r w:rsidR="001538B5" w:rsidRPr="009C5BFE">
        <w:rPr>
          <w:rFonts w:ascii="Arial" w:hAnsi="Arial" w:cs="Arial"/>
          <w:sz w:val="24"/>
          <w:szCs w:val="24"/>
        </w:rPr>
        <w:t xml:space="preserve"> ,</w:t>
      </w:r>
      <w:proofErr w:type="gramEnd"/>
      <w:r w:rsidR="001538B5" w:rsidRPr="009C5BFE">
        <w:rPr>
          <w:rFonts w:ascii="Arial" w:hAnsi="Arial" w:cs="Arial"/>
          <w:sz w:val="24"/>
          <w:szCs w:val="24"/>
        </w:rPr>
        <w:t xml:space="preserve"> Barcelona.</w:t>
      </w:r>
    </w:p>
    <w:p w:rsidR="00B1659E" w:rsidRDefault="00FA0A2A" w:rsidP="00CE4605">
      <w:pPr>
        <w:widowControl w:val="0"/>
        <w:pBdr>
          <w:top w:val="nil"/>
          <w:left w:val="nil"/>
          <w:bottom w:val="nil"/>
          <w:right w:val="nil"/>
          <w:between w:val="nil"/>
        </w:pBdr>
        <w:tabs>
          <w:tab w:val="left" w:pos="864"/>
          <w:tab w:val="left" w:pos="865"/>
        </w:tabs>
        <w:spacing w:before="20" w:after="0" w:line="360" w:lineRule="auto"/>
        <w:ind w:right="-550"/>
        <w:jc w:val="both"/>
        <w:rPr>
          <w:rFonts w:ascii="Arial" w:hAnsi="Arial" w:cs="Arial"/>
          <w:sz w:val="24"/>
          <w:szCs w:val="24"/>
        </w:rPr>
      </w:pPr>
      <w:r>
        <w:rPr>
          <w:rFonts w:ascii="Arial" w:hAnsi="Arial" w:cs="Arial"/>
          <w:sz w:val="24"/>
          <w:szCs w:val="24"/>
        </w:rPr>
        <w:t>-</w:t>
      </w:r>
      <w:r w:rsidR="001538B5" w:rsidRPr="009C5BFE">
        <w:rPr>
          <w:rFonts w:ascii="Arial" w:hAnsi="Arial" w:cs="Arial"/>
          <w:sz w:val="24"/>
          <w:szCs w:val="24"/>
        </w:rPr>
        <w:t xml:space="preserve">Flores Enríquez, M. A. 2013. Museo virtual: organización sistemática y heurística. Un modelo para la generación de museos virtuales. Revista Internacional de Aprendizaje y </w:t>
      </w:r>
      <w:proofErr w:type="spellStart"/>
      <w:r w:rsidR="001538B5" w:rsidRPr="009C5BFE">
        <w:rPr>
          <w:rFonts w:ascii="Arial" w:hAnsi="Arial" w:cs="Arial"/>
          <w:sz w:val="24"/>
          <w:szCs w:val="24"/>
        </w:rPr>
        <w:t>Cibersociedad</w:t>
      </w:r>
      <w:proofErr w:type="spellEnd"/>
      <w:r w:rsidR="001538B5" w:rsidRPr="009C5BFE">
        <w:rPr>
          <w:rFonts w:ascii="Arial" w:hAnsi="Arial" w:cs="Arial"/>
          <w:sz w:val="24"/>
          <w:szCs w:val="24"/>
        </w:rPr>
        <w:t>, Nº 1, Vol. 17, Madrid, pp. 61-74.</w:t>
      </w:r>
    </w:p>
    <w:p w:rsidR="00CE4605" w:rsidRPr="00CE4605" w:rsidRDefault="00CE4605" w:rsidP="00CE4605">
      <w:pPr>
        <w:widowControl w:val="0"/>
        <w:pBdr>
          <w:top w:val="nil"/>
          <w:left w:val="nil"/>
          <w:bottom w:val="nil"/>
          <w:right w:val="nil"/>
          <w:between w:val="nil"/>
        </w:pBdr>
        <w:tabs>
          <w:tab w:val="left" w:pos="864"/>
          <w:tab w:val="left" w:pos="865"/>
        </w:tabs>
        <w:spacing w:before="20" w:after="0" w:line="360" w:lineRule="auto"/>
        <w:ind w:right="-550"/>
        <w:jc w:val="both"/>
        <w:rPr>
          <w:rFonts w:ascii="Arial" w:hAnsi="Arial" w:cs="Arial"/>
          <w:sz w:val="24"/>
          <w:szCs w:val="24"/>
        </w:rPr>
      </w:pPr>
    </w:p>
    <w:p w:rsidR="00B43836" w:rsidRPr="009C5BFE" w:rsidRDefault="00B43836" w:rsidP="00A4507E">
      <w:pPr>
        <w:spacing w:line="360" w:lineRule="auto"/>
        <w:rPr>
          <w:rFonts w:ascii="Arial" w:hAnsi="Arial" w:cs="Arial"/>
          <w:b/>
          <w:sz w:val="24"/>
          <w:szCs w:val="24"/>
        </w:rPr>
      </w:pPr>
      <w:r w:rsidRPr="009C5BFE">
        <w:rPr>
          <w:rFonts w:ascii="Arial" w:hAnsi="Arial" w:cs="Arial"/>
          <w:b/>
          <w:sz w:val="24"/>
          <w:szCs w:val="24"/>
        </w:rPr>
        <w:t xml:space="preserve">Espacio Curricular: Prácticas </w:t>
      </w:r>
      <w:proofErr w:type="spellStart"/>
      <w:r w:rsidRPr="009C5BFE">
        <w:rPr>
          <w:rFonts w:ascii="Arial" w:hAnsi="Arial" w:cs="Arial"/>
          <w:b/>
          <w:sz w:val="24"/>
          <w:szCs w:val="24"/>
        </w:rPr>
        <w:t>Profesionalizantes</w:t>
      </w:r>
      <w:proofErr w:type="spellEnd"/>
      <w:r w:rsidRPr="009C5BFE">
        <w:rPr>
          <w:rFonts w:ascii="Arial" w:hAnsi="Arial" w:cs="Arial"/>
          <w:b/>
          <w:sz w:val="24"/>
          <w:szCs w:val="24"/>
        </w:rPr>
        <w:t xml:space="preserve"> II</w:t>
      </w:r>
    </w:p>
    <w:p w:rsidR="00B43836" w:rsidRPr="009C5BFE" w:rsidRDefault="00B43836" w:rsidP="00A4507E">
      <w:pPr>
        <w:spacing w:line="360" w:lineRule="auto"/>
        <w:rPr>
          <w:rFonts w:ascii="Arial" w:hAnsi="Arial" w:cs="Arial"/>
          <w:b/>
          <w:sz w:val="24"/>
          <w:szCs w:val="24"/>
        </w:rPr>
      </w:pPr>
      <w:r w:rsidRPr="009C5BFE">
        <w:rPr>
          <w:rFonts w:ascii="Arial" w:hAnsi="Arial" w:cs="Arial"/>
          <w:b/>
          <w:sz w:val="24"/>
          <w:szCs w:val="24"/>
        </w:rPr>
        <w:t>-Año de la Carrera: 2º Año</w:t>
      </w:r>
    </w:p>
    <w:p w:rsidR="00B43836" w:rsidRPr="009C5BFE" w:rsidRDefault="00B43836" w:rsidP="00A4507E">
      <w:pPr>
        <w:spacing w:line="360" w:lineRule="auto"/>
        <w:rPr>
          <w:rFonts w:ascii="Arial" w:hAnsi="Arial" w:cs="Arial"/>
          <w:b/>
          <w:sz w:val="24"/>
          <w:szCs w:val="24"/>
        </w:rPr>
      </w:pPr>
      <w:r w:rsidRPr="009C5BFE">
        <w:rPr>
          <w:rFonts w:ascii="Arial" w:hAnsi="Arial" w:cs="Arial"/>
          <w:b/>
          <w:sz w:val="24"/>
          <w:szCs w:val="24"/>
        </w:rPr>
        <w:t>-Régimen de Cursado: Anual</w:t>
      </w:r>
    </w:p>
    <w:p w:rsidR="00E14092" w:rsidRPr="009C5BFE" w:rsidRDefault="00FA0A2A" w:rsidP="00A4507E">
      <w:pPr>
        <w:spacing w:line="360" w:lineRule="auto"/>
        <w:rPr>
          <w:rFonts w:ascii="Arial" w:hAnsi="Arial" w:cs="Arial"/>
          <w:b/>
          <w:sz w:val="24"/>
          <w:szCs w:val="24"/>
        </w:rPr>
      </w:pPr>
      <w:r>
        <w:rPr>
          <w:rFonts w:ascii="Arial" w:hAnsi="Arial" w:cs="Arial"/>
          <w:b/>
          <w:sz w:val="24"/>
          <w:szCs w:val="24"/>
        </w:rPr>
        <w:t xml:space="preserve"> -Carga Horaria: 8 hs. </w:t>
      </w:r>
    </w:p>
    <w:p w:rsidR="00DE730F" w:rsidRPr="009C5BFE" w:rsidRDefault="00E14092"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Marco explicativo: </w:t>
      </w:r>
    </w:p>
    <w:p w:rsidR="00A359BE" w:rsidRPr="00D2100B" w:rsidRDefault="00E14092"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Continuando con el trayecto de prácticas </w:t>
      </w:r>
      <w:proofErr w:type="spellStart"/>
      <w:r w:rsidRPr="009C5BFE">
        <w:rPr>
          <w:rFonts w:ascii="Arial" w:eastAsia="Times New Roman" w:hAnsi="Arial" w:cs="Arial"/>
          <w:sz w:val="24"/>
          <w:szCs w:val="24"/>
        </w:rPr>
        <w:t>profesionalizantes</w:t>
      </w:r>
      <w:proofErr w:type="spellEnd"/>
      <w:r w:rsidRPr="009C5BFE">
        <w:rPr>
          <w:rFonts w:ascii="Arial" w:eastAsia="Times New Roman" w:hAnsi="Arial" w:cs="Arial"/>
          <w:sz w:val="24"/>
          <w:szCs w:val="24"/>
        </w:rPr>
        <w:t xml:space="preserve"> abordadas en 1° año, este taller integra todos los espacios curriculares mediante actividades que contextualizan los contenidos, establecen evidencias de logro de las expectativas propuestas y contribuyen a la formación de las competencias profesionales expresadas en el perfil profesional desarrollando en los estudiantes una mirada multidisciplinar en cuanto a las exposiciones en museos y diversa</w:t>
      </w:r>
      <w:r w:rsidR="00FA0A2A">
        <w:rPr>
          <w:rFonts w:ascii="Arial" w:eastAsia="Times New Roman" w:hAnsi="Arial" w:cs="Arial"/>
          <w:sz w:val="24"/>
          <w:szCs w:val="24"/>
        </w:rPr>
        <w:t xml:space="preserve">s instituciones patrimoniales. </w:t>
      </w:r>
    </w:p>
    <w:p w:rsidR="00E14092" w:rsidRPr="009C5BFE" w:rsidRDefault="00E14092"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Finalidades formativas: </w:t>
      </w:r>
    </w:p>
    <w:p w:rsidR="00E14092" w:rsidRPr="009C5BFE" w:rsidRDefault="00E14092"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-Generar estrategias de vinculación académico-laborales entre alumnos e instituciones patrimoniales de la provincia celebrando convenios con diferentes instituciones (municipales y provinciales) y promoviendo instancias de encuentro. </w:t>
      </w:r>
    </w:p>
    <w:p w:rsidR="00E14092" w:rsidRPr="009C5BFE" w:rsidRDefault="00E14092"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-Fomentar actitudes propositivas frente a situaciones adversas que ralentizan o dificultan la tarea museológica proyectando alternativas de solución. </w:t>
      </w:r>
    </w:p>
    <w:p w:rsidR="00832DD0" w:rsidRPr="009C5BFE" w:rsidRDefault="00E14092"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lastRenderedPageBreak/>
        <w:t>-Promover el trabajo en equipos colaborativos reconociendo habilidades y capacidades en un marco de ética profesional, responsabilidad laboral y respeto en el trato.</w:t>
      </w:r>
    </w:p>
    <w:p w:rsidR="00E14092" w:rsidRPr="009C5BFE" w:rsidRDefault="00E14092"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Capacidades: </w:t>
      </w:r>
    </w:p>
    <w:p w:rsidR="00E14092" w:rsidRPr="009C5BFE" w:rsidRDefault="00E14092"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-Reflexionar sobre el trayecto de las colecciones y exposiciones en museos de la provincia para identificar los modos de gestión de fases en proyectos curatoriales. </w:t>
      </w:r>
    </w:p>
    <w:p w:rsidR="00E14092" w:rsidRPr="009C5BFE" w:rsidRDefault="00E14092"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-Visitar museos e instituciones patrimoniales interiorizándose en sus necesidades para relevar información y proponer posibles soluciones. </w:t>
      </w:r>
    </w:p>
    <w:p w:rsidR="00E14092" w:rsidRPr="009C5BFE" w:rsidRDefault="00E14092"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-Colaborar con las diferentes instituciones para optimizar la tarea del museo en las áreas que fueran necesarias.</w:t>
      </w:r>
    </w:p>
    <w:p w:rsidR="00A359BE" w:rsidRDefault="00A359BE" w:rsidP="00A4507E">
      <w:pPr>
        <w:spacing w:line="360" w:lineRule="auto"/>
        <w:jc w:val="both"/>
        <w:rPr>
          <w:rFonts w:ascii="Arial" w:eastAsia="Times New Roman" w:hAnsi="Arial" w:cs="Arial"/>
          <w:b/>
          <w:sz w:val="24"/>
          <w:szCs w:val="24"/>
        </w:rPr>
      </w:pPr>
    </w:p>
    <w:p w:rsidR="00E14092" w:rsidRDefault="00DE730F"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Contenidos:</w:t>
      </w:r>
    </w:p>
    <w:p w:rsidR="00941C4D" w:rsidRPr="009C5BFE" w:rsidRDefault="00941C4D"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 </w:t>
      </w:r>
      <w:r w:rsidR="001D2214" w:rsidRPr="009C5BFE">
        <w:rPr>
          <w:rFonts w:ascii="Arial" w:eastAsia="Times New Roman" w:hAnsi="Arial" w:cs="Arial"/>
          <w:b/>
          <w:sz w:val="24"/>
          <w:szCs w:val="24"/>
        </w:rPr>
        <w:t>Ejes Sugeridos:</w:t>
      </w:r>
    </w:p>
    <w:p w:rsidR="00E14092" w:rsidRPr="009C5BFE" w:rsidRDefault="00E14092"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 Manejo de Colecciones</w:t>
      </w:r>
    </w:p>
    <w:p w:rsidR="00E14092" w:rsidRPr="009C5BFE" w:rsidRDefault="00E14092"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 Gestión de Exposiciones</w:t>
      </w:r>
    </w:p>
    <w:p w:rsidR="00FA0A2A" w:rsidRPr="00D2100B" w:rsidRDefault="00941C4D"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 </w:t>
      </w:r>
      <w:r w:rsidR="00E14092" w:rsidRPr="009C5BFE">
        <w:rPr>
          <w:rFonts w:ascii="Arial" w:eastAsia="Times New Roman" w:hAnsi="Arial" w:cs="Arial"/>
          <w:b/>
          <w:sz w:val="24"/>
          <w:szCs w:val="24"/>
        </w:rPr>
        <w:t>Servicio de Guías</w:t>
      </w:r>
      <w:bookmarkStart w:id="2" w:name="_heading=h.og82b46v3ynj" w:colFirst="0" w:colLast="0"/>
      <w:bookmarkStart w:id="3" w:name="_heading=h.z23yprsvvamb" w:colFirst="0" w:colLast="0"/>
      <w:bookmarkEnd w:id="2"/>
      <w:bookmarkEnd w:id="3"/>
    </w:p>
    <w:p w:rsidR="00E14092" w:rsidRPr="009C5BFE" w:rsidRDefault="00E14092"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Bibliografía: </w:t>
      </w:r>
    </w:p>
    <w:p w:rsidR="00E14092" w:rsidRPr="00FA0A2A" w:rsidRDefault="00E14092"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w:t>
      </w:r>
      <w:proofErr w:type="spellStart"/>
      <w:r w:rsidRPr="00FA0A2A">
        <w:rPr>
          <w:rFonts w:ascii="Arial" w:eastAsia="Times New Roman" w:hAnsi="Arial" w:cs="Arial"/>
          <w:sz w:val="24"/>
          <w:szCs w:val="24"/>
        </w:rPr>
        <w:t>Eidelman</w:t>
      </w:r>
      <w:proofErr w:type="spellEnd"/>
      <w:r w:rsidRPr="00FA0A2A">
        <w:rPr>
          <w:rFonts w:ascii="Arial" w:eastAsia="Times New Roman" w:hAnsi="Arial" w:cs="Arial"/>
          <w:sz w:val="24"/>
          <w:szCs w:val="24"/>
        </w:rPr>
        <w:t>, J. [et. al.] (2014) “El museo y sus públicos. El visitante tiene la palabra” Barcelona. Editorial Ariel.</w:t>
      </w:r>
    </w:p>
    <w:p w:rsidR="00E14092" w:rsidRPr="00FA0A2A" w:rsidRDefault="00E14092"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w:t>
      </w:r>
      <w:proofErr w:type="spellStart"/>
      <w:r w:rsidRPr="00FA0A2A">
        <w:rPr>
          <w:rFonts w:ascii="Arial" w:eastAsia="Times New Roman" w:hAnsi="Arial" w:cs="Arial"/>
          <w:sz w:val="24"/>
          <w:szCs w:val="24"/>
        </w:rPr>
        <w:t>Perez</w:t>
      </w:r>
      <w:proofErr w:type="spellEnd"/>
      <w:r w:rsidRPr="00FA0A2A">
        <w:rPr>
          <w:rFonts w:ascii="Arial" w:eastAsia="Times New Roman" w:hAnsi="Arial" w:cs="Arial"/>
          <w:sz w:val="24"/>
          <w:szCs w:val="24"/>
        </w:rPr>
        <w:t xml:space="preserve"> Castellanos, L. (2016</w:t>
      </w:r>
      <w:proofErr w:type="gramStart"/>
      <w:r w:rsidRPr="00FA0A2A">
        <w:rPr>
          <w:rFonts w:ascii="Arial" w:eastAsia="Times New Roman" w:hAnsi="Arial" w:cs="Arial"/>
          <w:sz w:val="24"/>
          <w:szCs w:val="24"/>
        </w:rPr>
        <w:t>)  “</w:t>
      </w:r>
      <w:proofErr w:type="gramEnd"/>
      <w:r w:rsidRPr="00FA0A2A">
        <w:rPr>
          <w:rFonts w:ascii="Arial" w:eastAsia="Times New Roman" w:hAnsi="Arial" w:cs="Arial"/>
          <w:sz w:val="24"/>
          <w:szCs w:val="24"/>
        </w:rPr>
        <w:t xml:space="preserve">Públicos y museos: ¿Qué hemos aprendido?” México. Publicaciones Digitales </w:t>
      </w:r>
      <w:proofErr w:type="spellStart"/>
      <w:r w:rsidRPr="00FA0A2A">
        <w:rPr>
          <w:rFonts w:ascii="Arial" w:eastAsia="Times New Roman" w:hAnsi="Arial" w:cs="Arial"/>
          <w:sz w:val="24"/>
          <w:szCs w:val="24"/>
        </w:rPr>
        <w:t>ENCRyM</w:t>
      </w:r>
      <w:proofErr w:type="spellEnd"/>
      <w:r w:rsidRPr="00FA0A2A">
        <w:rPr>
          <w:rFonts w:ascii="Arial" w:eastAsia="Times New Roman" w:hAnsi="Arial" w:cs="Arial"/>
          <w:sz w:val="24"/>
          <w:szCs w:val="24"/>
        </w:rPr>
        <w:t xml:space="preserve">- INAH. </w:t>
      </w:r>
    </w:p>
    <w:p w:rsidR="00E14092" w:rsidRPr="00FA0A2A" w:rsidRDefault="00E14092"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 xml:space="preserve">-Correa </w:t>
      </w:r>
      <w:proofErr w:type="spellStart"/>
      <w:r w:rsidRPr="00FA0A2A">
        <w:rPr>
          <w:rFonts w:ascii="Arial" w:eastAsia="Times New Roman" w:hAnsi="Arial" w:cs="Arial"/>
          <w:sz w:val="24"/>
          <w:szCs w:val="24"/>
        </w:rPr>
        <w:t>Gannam</w:t>
      </w:r>
      <w:proofErr w:type="spellEnd"/>
      <w:r w:rsidRPr="00FA0A2A">
        <w:rPr>
          <w:rFonts w:ascii="Arial" w:eastAsia="Times New Roman" w:hAnsi="Arial" w:cs="Arial"/>
          <w:sz w:val="24"/>
          <w:szCs w:val="24"/>
        </w:rPr>
        <w:t xml:space="preserve">, H. y De </w:t>
      </w:r>
      <w:proofErr w:type="spellStart"/>
      <w:r w:rsidRPr="00FA0A2A">
        <w:rPr>
          <w:rFonts w:ascii="Arial" w:eastAsia="Times New Roman" w:hAnsi="Arial" w:cs="Arial"/>
          <w:sz w:val="24"/>
          <w:szCs w:val="24"/>
        </w:rPr>
        <w:t>Husla</w:t>
      </w:r>
      <w:proofErr w:type="spellEnd"/>
      <w:r w:rsidRPr="00FA0A2A">
        <w:rPr>
          <w:rFonts w:ascii="Arial" w:eastAsia="Times New Roman" w:hAnsi="Arial" w:cs="Arial"/>
          <w:sz w:val="24"/>
          <w:szCs w:val="24"/>
        </w:rPr>
        <w:t xml:space="preserve"> Alexander, E. (2019) “Manual de diseño y evaluación de la interpretación en los museos.” México. Ed. FONCA.</w:t>
      </w:r>
    </w:p>
    <w:p w:rsidR="00E14092" w:rsidRPr="00FA0A2A" w:rsidRDefault="00E14092"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lastRenderedPageBreak/>
        <w:t>-</w:t>
      </w:r>
      <w:proofErr w:type="spellStart"/>
      <w:r w:rsidRPr="00FA0A2A">
        <w:rPr>
          <w:rFonts w:ascii="Arial" w:eastAsia="Times New Roman" w:hAnsi="Arial" w:cs="Arial"/>
          <w:sz w:val="24"/>
          <w:szCs w:val="24"/>
        </w:rPr>
        <w:t>Nagel</w:t>
      </w:r>
      <w:proofErr w:type="spellEnd"/>
      <w:r w:rsidRPr="00FA0A2A">
        <w:rPr>
          <w:rFonts w:ascii="Arial" w:eastAsia="Times New Roman" w:hAnsi="Arial" w:cs="Arial"/>
          <w:sz w:val="24"/>
          <w:szCs w:val="24"/>
        </w:rPr>
        <w:t xml:space="preserve"> Vega, L. (2008) “Manual de registro y documentación de bienes culturales.” Chile. Edit. DIBAM.</w:t>
      </w:r>
    </w:p>
    <w:p w:rsidR="00E14092" w:rsidRPr="00FA0A2A" w:rsidRDefault="00E14092" w:rsidP="000A5AF4">
      <w:pPr>
        <w:shd w:val="clear" w:color="auto" w:fill="FFFFFF"/>
        <w:spacing w:after="240" w:line="240" w:lineRule="auto"/>
        <w:jc w:val="both"/>
        <w:rPr>
          <w:rFonts w:ascii="Arial" w:eastAsia="Times New Roman" w:hAnsi="Arial" w:cs="Arial"/>
          <w:sz w:val="24"/>
          <w:szCs w:val="24"/>
        </w:rPr>
      </w:pPr>
      <w:r w:rsidRPr="00FA0A2A">
        <w:rPr>
          <w:rFonts w:ascii="Arial" w:eastAsia="Times New Roman" w:hAnsi="Arial" w:cs="Arial"/>
          <w:sz w:val="24"/>
          <w:szCs w:val="24"/>
        </w:rPr>
        <w:t xml:space="preserve">-Llamazares, E. y </w:t>
      </w:r>
      <w:proofErr w:type="spellStart"/>
      <w:r w:rsidRPr="00FA0A2A">
        <w:rPr>
          <w:rFonts w:ascii="Arial" w:eastAsia="Times New Roman" w:hAnsi="Arial" w:cs="Arial"/>
          <w:sz w:val="24"/>
          <w:szCs w:val="24"/>
        </w:rPr>
        <w:t>Balmaceda</w:t>
      </w:r>
      <w:proofErr w:type="spellEnd"/>
      <w:r w:rsidRPr="00FA0A2A">
        <w:rPr>
          <w:rFonts w:ascii="Arial" w:eastAsia="Times New Roman" w:hAnsi="Arial" w:cs="Arial"/>
          <w:sz w:val="24"/>
          <w:szCs w:val="24"/>
        </w:rPr>
        <w:t>, C. (2018) “Guía de accesibilidad en los museos”. Argentina. Dirección Nacional de Museos Ed.</w:t>
      </w:r>
    </w:p>
    <w:p w:rsidR="00E14092" w:rsidRPr="00FA0A2A" w:rsidRDefault="00E14092"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 xml:space="preserve">-Laia Quintana L. y </w:t>
      </w:r>
      <w:proofErr w:type="spellStart"/>
      <w:r w:rsidRPr="00FA0A2A">
        <w:rPr>
          <w:rFonts w:ascii="Arial" w:eastAsia="Times New Roman" w:hAnsi="Arial" w:cs="Arial"/>
          <w:sz w:val="24"/>
          <w:szCs w:val="24"/>
        </w:rPr>
        <w:t>Santacana</w:t>
      </w:r>
      <w:proofErr w:type="spellEnd"/>
      <w:r w:rsidRPr="00FA0A2A">
        <w:rPr>
          <w:rFonts w:ascii="Arial" w:eastAsia="Times New Roman" w:hAnsi="Arial" w:cs="Arial"/>
          <w:sz w:val="24"/>
          <w:szCs w:val="24"/>
        </w:rPr>
        <w:t xml:space="preserve"> </w:t>
      </w:r>
      <w:proofErr w:type="spellStart"/>
      <w:r w:rsidRPr="00FA0A2A">
        <w:rPr>
          <w:rFonts w:ascii="Arial" w:eastAsia="Times New Roman" w:hAnsi="Arial" w:cs="Arial"/>
          <w:sz w:val="24"/>
          <w:szCs w:val="24"/>
        </w:rPr>
        <w:t>Mestre</w:t>
      </w:r>
      <w:proofErr w:type="spellEnd"/>
      <w:r w:rsidRPr="00FA0A2A">
        <w:rPr>
          <w:rFonts w:ascii="Arial" w:eastAsia="Times New Roman" w:hAnsi="Arial" w:cs="Arial"/>
          <w:sz w:val="24"/>
          <w:szCs w:val="24"/>
        </w:rPr>
        <w:t xml:space="preserve">, J. (2010) “Ciudad Educadora y Patrimonio: </w:t>
      </w:r>
      <w:proofErr w:type="spellStart"/>
      <w:r w:rsidRPr="00FA0A2A">
        <w:rPr>
          <w:rFonts w:ascii="Arial" w:eastAsia="Times New Roman" w:hAnsi="Arial" w:cs="Arial"/>
          <w:sz w:val="24"/>
          <w:szCs w:val="24"/>
        </w:rPr>
        <w:t>Cookbook</w:t>
      </w:r>
      <w:proofErr w:type="spellEnd"/>
      <w:r w:rsidRPr="00FA0A2A">
        <w:rPr>
          <w:rFonts w:ascii="Arial" w:eastAsia="Times New Roman" w:hAnsi="Arial" w:cs="Arial"/>
          <w:sz w:val="24"/>
          <w:szCs w:val="24"/>
        </w:rPr>
        <w:t xml:space="preserve"> of </w:t>
      </w:r>
      <w:proofErr w:type="spellStart"/>
      <w:r w:rsidRPr="00FA0A2A">
        <w:rPr>
          <w:rFonts w:ascii="Arial" w:eastAsia="Times New Roman" w:hAnsi="Arial" w:cs="Arial"/>
          <w:sz w:val="24"/>
          <w:szCs w:val="24"/>
        </w:rPr>
        <w:t>Heritage</w:t>
      </w:r>
      <w:proofErr w:type="spellEnd"/>
      <w:r w:rsidRPr="00FA0A2A">
        <w:rPr>
          <w:rFonts w:ascii="Arial" w:eastAsia="Times New Roman" w:hAnsi="Arial" w:cs="Arial"/>
          <w:sz w:val="24"/>
          <w:szCs w:val="24"/>
        </w:rPr>
        <w:t xml:space="preserve">.” España. Edit. </w:t>
      </w:r>
      <w:proofErr w:type="spellStart"/>
      <w:r w:rsidRPr="00FA0A2A">
        <w:rPr>
          <w:rFonts w:ascii="Arial" w:eastAsia="Times New Roman" w:hAnsi="Arial" w:cs="Arial"/>
          <w:sz w:val="24"/>
          <w:szCs w:val="24"/>
        </w:rPr>
        <w:t>Trea</w:t>
      </w:r>
      <w:proofErr w:type="spellEnd"/>
      <w:r w:rsidRPr="00FA0A2A">
        <w:rPr>
          <w:rFonts w:ascii="Arial" w:eastAsia="Times New Roman" w:hAnsi="Arial" w:cs="Arial"/>
          <w:sz w:val="24"/>
          <w:szCs w:val="24"/>
        </w:rPr>
        <w:t>.</w:t>
      </w:r>
      <w:r w:rsidRPr="00FA0A2A">
        <w:rPr>
          <w:rFonts w:ascii="Arial" w:hAnsi="Arial" w:cs="Arial"/>
          <w:sz w:val="24"/>
          <w:szCs w:val="24"/>
        </w:rPr>
        <w:t xml:space="preserve"> </w:t>
      </w:r>
    </w:p>
    <w:p w:rsidR="00E14092" w:rsidRPr="00FA0A2A" w:rsidRDefault="00E14092"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w:t>
      </w:r>
      <w:proofErr w:type="spellStart"/>
      <w:r w:rsidRPr="00FA0A2A">
        <w:rPr>
          <w:rFonts w:ascii="Arial" w:eastAsia="Times New Roman" w:hAnsi="Arial" w:cs="Arial"/>
          <w:sz w:val="24"/>
          <w:szCs w:val="24"/>
        </w:rPr>
        <w:t>Paolini</w:t>
      </w:r>
      <w:proofErr w:type="spellEnd"/>
      <w:r w:rsidRPr="00FA0A2A">
        <w:rPr>
          <w:rFonts w:ascii="Arial" w:eastAsia="Times New Roman" w:hAnsi="Arial" w:cs="Arial"/>
          <w:sz w:val="24"/>
          <w:szCs w:val="24"/>
        </w:rPr>
        <w:t>, A. (2007) “Manual de protección del patrimonio cultural 3. La documentación de las colecciones de arte.” París, UNESCO.</w:t>
      </w:r>
    </w:p>
    <w:p w:rsidR="00E14092" w:rsidRPr="00FA0A2A" w:rsidRDefault="00E14092"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 xml:space="preserve">-López Molina, A. (2015) “Cómo Escribir </w:t>
      </w:r>
      <w:proofErr w:type="spellStart"/>
      <w:r w:rsidRPr="00FA0A2A">
        <w:rPr>
          <w:rFonts w:ascii="Arial" w:eastAsia="Times New Roman" w:hAnsi="Arial" w:cs="Arial"/>
          <w:sz w:val="24"/>
          <w:szCs w:val="24"/>
        </w:rPr>
        <w:t>Audioguías</w:t>
      </w:r>
      <w:proofErr w:type="spellEnd"/>
      <w:r w:rsidRPr="00FA0A2A">
        <w:rPr>
          <w:rFonts w:ascii="Arial" w:eastAsia="Times New Roman" w:hAnsi="Arial" w:cs="Arial"/>
          <w:sz w:val="24"/>
          <w:szCs w:val="24"/>
        </w:rPr>
        <w:t xml:space="preserve">.” España. Edit. </w:t>
      </w:r>
      <w:proofErr w:type="spellStart"/>
      <w:r w:rsidRPr="00FA0A2A">
        <w:rPr>
          <w:rFonts w:ascii="Arial" w:eastAsia="Times New Roman" w:hAnsi="Arial" w:cs="Arial"/>
          <w:sz w:val="24"/>
          <w:szCs w:val="24"/>
        </w:rPr>
        <w:t>Trea</w:t>
      </w:r>
      <w:proofErr w:type="spellEnd"/>
      <w:r w:rsidRPr="00FA0A2A">
        <w:rPr>
          <w:rFonts w:ascii="Arial" w:eastAsia="Times New Roman" w:hAnsi="Arial" w:cs="Arial"/>
          <w:sz w:val="24"/>
          <w:szCs w:val="24"/>
        </w:rPr>
        <w:t>.</w:t>
      </w:r>
    </w:p>
    <w:p w:rsidR="00E14092" w:rsidRPr="00FA0A2A" w:rsidRDefault="00E14092"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w:t>
      </w:r>
      <w:proofErr w:type="spellStart"/>
      <w:r w:rsidRPr="00FA0A2A">
        <w:rPr>
          <w:rFonts w:ascii="Arial" w:eastAsia="Times New Roman" w:hAnsi="Arial" w:cs="Arial"/>
          <w:sz w:val="24"/>
          <w:szCs w:val="24"/>
        </w:rPr>
        <w:t>Sabaté</w:t>
      </w:r>
      <w:proofErr w:type="spellEnd"/>
      <w:r w:rsidRPr="00FA0A2A">
        <w:rPr>
          <w:rFonts w:ascii="Arial" w:eastAsia="Times New Roman" w:hAnsi="Arial" w:cs="Arial"/>
          <w:sz w:val="24"/>
          <w:szCs w:val="24"/>
        </w:rPr>
        <w:t xml:space="preserve"> Navarro, M. y </w:t>
      </w:r>
      <w:proofErr w:type="spellStart"/>
      <w:r w:rsidRPr="00FA0A2A">
        <w:rPr>
          <w:rFonts w:ascii="Arial" w:eastAsia="Times New Roman" w:hAnsi="Arial" w:cs="Arial"/>
          <w:sz w:val="24"/>
          <w:szCs w:val="24"/>
        </w:rPr>
        <w:t>Gort</w:t>
      </w:r>
      <w:proofErr w:type="spellEnd"/>
      <w:r w:rsidRPr="00FA0A2A">
        <w:rPr>
          <w:rFonts w:ascii="Arial" w:eastAsia="Times New Roman" w:hAnsi="Arial" w:cs="Arial"/>
          <w:sz w:val="24"/>
          <w:szCs w:val="24"/>
        </w:rPr>
        <w:t xml:space="preserve"> Riera, R. (2012) “Museo y Comunidad. Un Museo Para Todos los Públicos.” España. Ed. </w:t>
      </w:r>
      <w:proofErr w:type="spellStart"/>
      <w:r w:rsidRPr="00FA0A2A">
        <w:rPr>
          <w:rFonts w:ascii="Arial" w:eastAsia="Times New Roman" w:hAnsi="Arial" w:cs="Arial"/>
          <w:sz w:val="24"/>
          <w:szCs w:val="24"/>
        </w:rPr>
        <w:t>Trea</w:t>
      </w:r>
      <w:proofErr w:type="spellEnd"/>
      <w:r w:rsidRPr="00FA0A2A">
        <w:rPr>
          <w:rFonts w:ascii="Arial" w:eastAsia="Times New Roman" w:hAnsi="Arial" w:cs="Arial"/>
          <w:sz w:val="24"/>
          <w:szCs w:val="24"/>
        </w:rPr>
        <w:t>.</w:t>
      </w:r>
    </w:p>
    <w:p w:rsidR="00711B80" w:rsidRPr="009C5BFE" w:rsidRDefault="00E14092" w:rsidP="000A5AF4">
      <w:pPr>
        <w:spacing w:line="240" w:lineRule="auto"/>
        <w:contextualSpacing/>
        <w:jc w:val="both"/>
        <w:rPr>
          <w:rFonts w:ascii="Arial" w:eastAsia="Times New Roman" w:hAnsi="Arial" w:cs="Arial"/>
          <w:sz w:val="24"/>
          <w:szCs w:val="24"/>
        </w:rPr>
      </w:pPr>
      <w:r w:rsidRPr="00FA0A2A">
        <w:rPr>
          <w:rFonts w:ascii="Arial" w:eastAsia="Times New Roman" w:hAnsi="Arial" w:cs="Arial"/>
          <w:sz w:val="24"/>
          <w:szCs w:val="24"/>
        </w:rPr>
        <w:t>-</w:t>
      </w:r>
      <w:proofErr w:type="spellStart"/>
      <w:r w:rsidRPr="00FA0A2A">
        <w:rPr>
          <w:rFonts w:ascii="Arial" w:eastAsia="Times New Roman" w:hAnsi="Arial" w:cs="Arial"/>
          <w:sz w:val="24"/>
          <w:szCs w:val="24"/>
        </w:rPr>
        <w:t>Gonzalez</w:t>
      </w:r>
      <w:proofErr w:type="spellEnd"/>
      <w:r w:rsidRPr="00FA0A2A">
        <w:rPr>
          <w:rFonts w:ascii="Arial" w:eastAsia="Times New Roman" w:hAnsi="Arial" w:cs="Arial"/>
          <w:sz w:val="24"/>
          <w:szCs w:val="24"/>
        </w:rPr>
        <w:t>, C. [et. al.] (1994) “Museos Abiertos a Todos los Sentidos: Acoger Mejor a las Personas Minusválidas</w:t>
      </w:r>
      <w:r w:rsidRPr="009C5BFE">
        <w:rPr>
          <w:rFonts w:ascii="Arial" w:eastAsia="Times New Roman" w:hAnsi="Arial" w:cs="Arial"/>
          <w:sz w:val="24"/>
          <w:szCs w:val="24"/>
        </w:rPr>
        <w:t>.” Francia. Ediciones ICOM.</w:t>
      </w:r>
    </w:p>
    <w:p w:rsidR="00CF4A50" w:rsidRPr="009C5BFE" w:rsidRDefault="00CF4A50" w:rsidP="000A5AF4">
      <w:pPr>
        <w:spacing w:line="240" w:lineRule="auto"/>
        <w:contextualSpacing/>
        <w:jc w:val="both"/>
        <w:rPr>
          <w:rFonts w:ascii="Arial" w:eastAsia="Times New Roman" w:hAnsi="Arial" w:cs="Arial"/>
          <w:sz w:val="24"/>
          <w:szCs w:val="24"/>
        </w:rPr>
      </w:pPr>
    </w:p>
    <w:p w:rsidR="00FA0A2A" w:rsidRDefault="00FA0A2A" w:rsidP="00A4507E">
      <w:pPr>
        <w:spacing w:line="360" w:lineRule="auto"/>
        <w:contextualSpacing/>
        <w:jc w:val="both"/>
        <w:rPr>
          <w:rFonts w:ascii="Arial" w:eastAsia="Times New Roman" w:hAnsi="Arial" w:cs="Arial"/>
          <w:sz w:val="24"/>
          <w:szCs w:val="24"/>
        </w:rPr>
      </w:pPr>
    </w:p>
    <w:p w:rsidR="00FA0A2A" w:rsidRPr="009C5BFE" w:rsidRDefault="00FA0A2A" w:rsidP="00A4507E">
      <w:pPr>
        <w:spacing w:line="360" w:lineRule="auto"/>
        <w:contextualSpacing/>
        <w:jc w:val="both"/>
        <w:rPr>
          <w:rFonts w:ascii="Arial" w:eastAsia="Times New Roman" w:hAnsi="Arial" w:cs="Arial"/>
          <w:sz w:val="24"/>
          <w:szCs w:val="24"/>
        </w:rPr>
      </w:pPr>
    </w:p>
    <w:p w:rsidR="00711B80" w:rsidRPr="009C5BFE" w:rsidRDefault="00711B80" w:rsidP="00A4507E">
      <w:pPr>
        <w:spacing w:line="360" w:lineRule="auto"/>
        <w:rPr>
          <w:rFonts w:ascii="Arial" w:hAnsi="Arial" w:cs="Arial"/>
          <w:b/>
          <w:sz w:val="24"/>
          <w:szCs w:val="24"/>
        </w:rPr>
      </w:pPr>
      <w:r w:rsidRPr="009C5BFE">
        <w:rPr>
          <w:rFonts w:ascii="Arial" w:hAnsi="Arial" w:cs="Arial"/>
          <w:b/>
          <w:sz w:val="24"/>
          <w:szCs w:val="24"/>
        </w:rPr>
        <w:t>Espacio Curricular: Historia de la Cultura Argentina</w:t>
      </w:r>
    </w:p>
    <w:p w:rsidR="00711B80" w:rsidRPr="009C5BFE" w:rsidRDefault="00711B80" w:rsidP="00A4507E">
      <w:pPr>
        <w:spacing w:line="360" w:lineRule="auto"/>
        <w:rPr>
          <w:rFonts w:ascii="Arial" w:hAnsi="Arial" w:cs="Arial"/>
          <w:b/>
          <w:sz w:val="24"/>
          <w:szCs w:val="24"/>
        </w:rPr>
      </w:pPr>
      <w:r w:rsidRPr="009C5BFE">
        <w:rPr>
          <w:rFonts w:ascii="Arial" w:hAnsi="Arial" w:cs="Arial"/>
          <w:b/>
          <w:sz w:val="24"/>
          <w:szCs w:val="24"/>
        </w:rPr>
        <w:t>-Año de la Carrera: 2º Año</w:t>
      </w:r>
    </w:p>
    <w:p w:rsidR="00711B80" w:rsidRPr="009C5BFE" w:rsidRDefault="00711B80"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711B80" w:rsidRPr="009C5BFE" w:rsidRDefault="00FA0A2A" w:rsidP="00A4507E">
      <w:pPr>
        <w:spacing w:line="360" w:lineRule="auto"/>
        <w:rPr>
          <w:rFonts w:ascii="Arial" w:hAnsi="Arial" w:cs="Arial"/>
          <w:b/>
          <w:sz w:val="24"/>
          <w:szCs w:val="24"/>
        </w:rPr>
      </w:pPr>
      <w:r>
        <w:rPr>
          <w:rFonts w:ascii="Arial" w:hAnsi="Arial" w:cs="Arial"/>
          <w:b/>
          <w:sz w:val="24"/>
          <w:szCs w:val="24"/>
        </w:rPr>
        <w:t xml:space="preserve"> -Carga Horaria: 4 hs. </w:t>
      </w:r>
    </w:p>
    <w:p w:rsidR="00711B80" w:rsidRPr="009C5BFE" w:rsidRDefault="00711B80"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Marco explicativo:</w:t>
      </w:r>
    </w:p>
    <w:p w:rsidR="004E5E2C" w:rsidRDefault="00711B80" w:rsidP="00A4507E">
      <w:pPr>
        <w:spacing w:line="360" w:lineRule="auto"/>
        <w:jc w:val="both"/>
        <w:rPr>
          <w:rFonts w:ascii="Arial" w:eastAsia="Times New Roman" w:hAnsi="Arial" w:cs="Arial"/>
          <w:sz w:val="24"/>
          <w:szCs w:val="24"/>
        </w:rPr>
      </w:pPr>
      <w:r w:rsidRPr="009C5BFE">
        <w:rPr>
          <w:rFonts w:ascii="Arial" w:eastAsia="Times New Roman" w:hAnsi="Arial" w:cs="Arial"/>
          <w:b/>
          <w:sz w:val="24"/>
          <w:szCs w:val="24"/>
        </w:rPr>
        <w:t xml:space="preserve"> </w:t>
      </w:r>
      <w:r w:rsidRPr="009C5BFE">
        <w:rPr>
          <w:rFonts w:ascii="Arial" w:eastAsia="Times New Roman" w:hAnsi="Arial" w:cs="Arial"/>
          <w:sz w:val="24"/>
          <w:szCs w:val="24"/>
        </w:rPr>
        <w:t xml:space="preserve">El presente espacio curricular se propone contribuir al perfil profesional del futuro museólogo mediante el estudio de los procesos sociopolíticos y culturales fundamentales que han incidido en la construcción de nuestra sociedad donde la controversia aviva la necesidad de enfoques transversales. Esta perspectiva coadyuvará a que los futuros profesionales puedan obtener una mirada plural acerca de la diversidad de la sociedad y del espacio laboral en el que desarrollarán su campo de acción. El análisis de las problemáticas sociales y su </w:t>
      </w:r>
      <w:r w:rsidRPr="009C5BFE">
        <w:rPr>
          <w:rFonts w:ascii="Arial" w:eastAsia="Times New Roman" w:hAnsi="Arial" w:cs="Arial"/>
          <w:sz w:val="24"/>
          <w:szCs w:val="24"/>
        </w:rPr>
        <w:lastRenderedPageBreak/>
        <w:t xml:space="preserve">incidencia en el ámbito proporciona a los alumnos de una formación histórica que les brinda la oportunidad de insertar su conocimiento sobre la sociedad en la que se desenvuelven, entendiéndola en su dinámica compleja. Organizado en tres ejes orientadores, este seminario aborda tres grandes períodos: el período colonial y el período de conformación del Estado, la consolidación del Estado Nacional y la segunda mitad del siglo XX. Dado que este espacio corresponde al área de formación general, se propone el abordaje de estudio de casos a partir del análisis del acervo más significativo de algunos museos para facilitar la aplicación de contenidos </w:t>
      </w:r>
    </w:p>
    <w:p w:rsidR="002E7E1A" w:rsidRPr="009C5BFE" w:rsidRDefault="00711B80" w:rsidP="00A4507E">
      <w:pPr>
        <w:spacing w:line="360" w:lineRule="auto"/>
        <w:jc w:val="both"/>
        <w:rPr>
          <w:rFonts w:ascii="Arial" w:eastAsia="Times New Roman" w:hAnsi="Arial" w:cs="Arial"/>
          <w:sz w:val="24"/>
          <w:szCs w:val="24"/>
        </w:rPr>
      </w:pPr>
      <w:proofErr w:type="gramStart"/>
      <w:r w:rsidRPr="009C5BFE">
        <w:rPr>
          <w:rFonts w:ascii="Arial" w:eastAsia="Times New Roman" w:hAnsi="Arial" w:cs="Arial"/>
          <w:sz w:val="24"/>
          <w:szCs w:val="24"/>
        </w:rPr>
        <w:t>aprendidos</w:t>
      </w:r>
      <w:proofErr w:type="gramEnd"/>
      <w:r w:rsidRPr="009C5BFE">
        <w:rPr>
          <w:rFonts w:ascii="Arial" w:eastAsia="Times New Roman" w:hAnsi="Arial" w:cs="Arial"/>
          <w:sz w:val="24"/>
          <w:szCs w:val="24"/>
        </w:rPr>
        <w:t xml:space="preserve"> de manera multidisciplinar apelando al uso de herramientas informáticas. </w:t>
      </w:r>
    </w:p>
    <w:p w:rsidR="001B3AAF" w:rsidRDefault="001B3AAF" w:rsidP="00A4507E">
      <w:pPr>
        <w:spacing w:line="360" w:lineRule="auto"/>
        <w:jc w:val="both"/>
        <w:rPr>
          <w:rFonts w:ascii="Arial" w:eastAsia="Times New Roman" w:hAnsi="Arial" w:cs="Arial"/>
          <w:b/>
          <w:sz w:val="24"/>
          <w:szCs w:val="24"/>
        </w:rPr>
      </w:pPr>
    </w:p>
    <w:p w:rsidR="00711B80" w:rsidRPr="009C5BFE" w:rsidRDefault="00711B80"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Finalidades formativas: </w:t>
      </w:r>
    </w:p>
    <w:p w:rsidR="00711B80" w:rsidRPr="009C5BFE" w:rsidRDefault="00711B80" w:rsidP="00A4507E">
      <w:pPr>
        <w:spacing w:line="360" w:lineRule="auto"/>
        <w:jc w:val="both"/>
        <w:rPr>
          <w:rFonts w:ascii="Arial" w:eastAsia="Times New Roman" w:hAnsi="Arial" w:cs="Arial"/>
          <w:b/>
          <w:sz w:val="24"/>
          <w:szCs w:val="24"/>
        </w:rPr>
      </w:pPr>
      <w:r w:rsidRPr="009C5BFE">
        <w:rPr>
          <w:rFonts w:ascii="Arial" w:eastAsia="Times New Roman" w:hAnsi="Arial" w:cs="Arial"/>
          <w:sz w:val="24"/>
          <w:szCs w:val="24"/>
        </w:rPr>
        <w:t>-Propiciar espacios de reflexión sobre los eventos históricos analizando el contexto de ocurrencia, causas e impactos socioculturales y políticos motivando el abordaje historiográfico para comprender las problemáticas derivadas de la evolución de estructuras sociales, económicas y políticas.</w:t>
      </w:r>
    </w:p>
    <w:p w:rsidR="00711B80" w:rsidRPr="009C5BFE" w:rsidRDefault="00711B80"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-Fomentar el uso de herramientas metodológicas históricas de enfoque transversal para comprender la complejidad de la controversia historiográfica. </w:t>
      </w:r>
    </w:p>
    <w:p w:rsidR="00711B80" w:rsidRPr="009C5BFE" w:rsidRDefault="00711B80"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-Promover estrategias de debate, defensa y argumentación de ideas sobre los procesos históricos y su relación con las expresiones artísticas en general que se encuentran plasmadas tanto en museos como en la arquitectura de lugares emblemáticos de nuestro país. </w:t>
      </w:r>
    </w:p>
    <w:p w:rsidR="00D2100B" w:rsidRDefault="00D2100B" w:rsidP="00A4507E">
      <w:pPr>
        <w:spacing w:line="360" w:lineRule="auto"/>
        <w:jc w:val="both"/>
        <w:rPr>
          <w:rFonts w:ascii="Arial" w:eastAsia="Times New Roman" w:hAnsi="Arial" w:cs="Arial"/>
          <w:b/>
          <w:sz w:val="24"/>
          <w:szCs w:val="24"/>
        </w:rPr>
      </w:pPr>
    </w:p>
    <w:p w:rsidR="00D2100B" w:rsidRDefault="00D2100B" w:rsidP="00A4507E">
      <w:pPr>
        <w:spacing w:line="360" w:lineRule="auto"/>
        <w:jc w:val="both"/>
        <w:rPr>
          <w:rFonts w:ascii="Arial" w:eastAsia="Times New Roman" w:hAnsi="Arial" w:cs="Arial"/>
          <w:b/>
          <w:sz w:val="24"/>
          <w:szCs w:val="24"/>
        </w:rPr>
      </w:pPr>
    </w:p>
    <w:p w:rsidR="00711B80" w:rsidRPr="009C5BFE" w:rsidRDefault="00711B80"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lastRenderedPageBreak/>
        <w:t xml:space="preserve">Capacidades: </w:t>
      </w:r>
    </w:p>
    <w:p w:rsidR="00711B80" w:rsidRPr="009C5BFE" w:rsidRDefault="00711B80"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-Analizar y caracterizar la nación argentina desde sus orígenes como parte del amplio proceso de modernización induciendo a la comprensión de su dinámica y cambio comprendiendo la complejidad de las evoluciones históricas. </w:t>
      </w:r>
    </w:p>
    <w:p w:rsidR="00711B80" w:rsidRPr="009C5BFE" w:rsidRDefault="00711B80"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-Comprender y aplicar herramientas interpretativas para el análisis crítico y objetivo de la historia contemporánea de nuestro país inserto en la realidad Latinoamericana mediante acciones concretas en la práctica profesional. </w:t>
      </w:r>
    </w:p>
    <w:p w:rsidR="001B3AAF" w:rsidRDefault="00711B80" w:rsidP="00A4507E">
      <w:pPr>
        <w:spacing w:line="360" w:lineRule="auto"/>
        <w:jc w:val="both"/>
        <w:rPr>
          <w:rFonts w:ascii="Arial" w:eastAsia="Times New Roman" w:hAnsi="Arial" w:cs="Arial"/>
          <w:b/>
          <w:sz w:val="24"/>
          <w:szCs w:val="24"/>
        </w:rPr>
      </w:pPr>
      <w:r w:rsidRPr="009C5BFE">
        <w:rPr>
          <w:rFonts w:ascii="Arial" w:eastAsia="Times New Roman" w:hAnsi="Arial" w:cs="Arial"/>
          <w:sz w:val="24"/>
          <w:szCs w:val="24"/>
        </w:rPr>
        <w:t xml:space="preserve">-Delinear la especificidad del tejido social argentino y las formas de interacción en la consolidación del Estado Nacional, la modificación del espacio social y su </w:t>
      </w:r>
      <w:proofErr w:type="spellStart"/>
      <w:r w:rsidRPr="009C5BFE">
        <w:rPr>
          <w:rFonts w:ascii="Arial" w:eastAsia="Times New Roman" w:hAnsi="Arial" w:cs="Arial"/>
          <w:sz w:val="24"/>
          <w:szCs w:val="24"/>
        </w:rPr>
        <w:t>resignificación</w:t>
      </w:r>
      <w:proofErr w:type="spellEnd"/>
      <w:r w:rsidRPr="009C5BFE">
        <w:rPr>
          <w:rFonts w:ascii="Arial" w:eastAsia="Times New Roman" w:hAnsi="Arial" w:cs="Arial"/>
          <w:sz w:val="24"/>
          <w:szCs w:val="24"/>
        </w:rPr>
        <w:t xml:space="preserve"> hacia la segunda mitad del Siglo XX expresado en el patrimonio material e inmaterial, paisaje urbano y parques nacionales.</w:t>
      </w:r>
    </w:p>
    <w:p w:rsidR="00CE4605" w:rsidRDefault="00CE4605" w:rsidP="00A4507E">
      <w:pPr>
        <w:spacing w:line="360" w:lineRule="auto"/>
        <w:jc w:val="both"/>
        <w:rPr>
          <w:rFonts w:ascii="Arial" w:eastAsia="Times New Roman" w:hAnsi="Arial" w:cs="Arial"/>
          <w:b/>
          <w:sz w:val="24"/>
          <w:szCs w:val="24"/>
        </w:rPr>
      </w:pPr>
    </w:p>
    <w:p w:rsidR="00711B80" w:rsidRPr="009C5BFE" w:rsidRDefault="002E7E1A"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Contenidos:</w:t>
      </w:r>
    </w:p>
    <w:p w:rsidR="00711B80" w:rsidRPr="009C5BFE" w:rsidRDefault="00711B80"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 N° 1: Los orígenes de la Nación Argentina</w:t>
      </w:r>
    </w:p>
    <w:p w:rsidR="00711B80" w:rsidRPr="009C5BFE" w:rsidRDefault="00711B80"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Caracterización de “La Modernidad”: concepto, peculiaridades, extensión y etapas. Observación de los procesos de expansión de la cultura occidental desde el siglo XV al XVIII. Surgimiento de la economía capitalista: origen, evolución e impacto en el Río de la Plata.  Análisis del contexto que dio origen al Estado Moderno: teoría y evolución histórica. Metodología de expansión del mundo europeo. Descripción y análisis del contexto del mundo colonial: la sociedad mestiza. Impacto de la Ilustración y la Revolución francesa en el continente americano: las revoluciones americanas. Observación de la sociedad y la cultura colonial: literatura, pintura, música, arquitectura, paisaje. </w:t>
      </w:r>
    </w:p>
    <w:p w:rsidR="00D2100B" w:rsidRDefault="00D2100B" w:rsidP="00A4507E">
      <w:pPr>
        <w:spacing w:line="360" w:lineRule="auto"/>
        <w:jc w:val="both"/>
        <w:rPr>
          <w:rFonts w:ascii="Arial" w:eastAsia="Times New Roman" w:hAnsi="Arial" w:cs="Arial"/>
          <w:b/>
          <w:sz w:val="24"/>
          <w:szCs w:val="24"/>
        </w:rPr>
      </w:pPr>
    </w:p>
    <w:p w:rsidR="00711B80" w:rsidRPr="009C5BFE" w:rsidRDefault="00711B80"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lastRenderedPageBreak/>
        <w:t>Eje N° 2: Consolidación del Estado Nacional</w:t>
      </w:r>
    </w:p>
    <w:p w:rsidR="00711B80" w:rsidRPr="009C5BFE" w:rsidRDefault="00711B80"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Análisis de los procesos de la revolución industrial. Aproximaciones sobre la burguesía: caracteres y crecimiento. Reflexiones filosóficas sobre el gran capitalismo: el triunfo de la burguesía. Análisis de la hegemonía inglesa y sus manifestaciones culturales. Caracterización y diferenciación del liberalismo, nacionalismo y colonialismo.  Reflexiones sobre la agitación revolucionaria entre 1848 y 1917: del anarquismo al socialismo. Análisis de la controvertida conmemoración del centenario de la independencia. Estudio de los procesos de conformación del</w:t>
      </w:r>
      <w:r w:rsidR="00CE4605">
        <w:rPr>
          <w:rFonts w:ascii="Arial" w:eastAsia="Times New Roman" w:hAnsi="Arial" w:cs="Arial"/>
          <w:sz w:val="24"/>
          <w:szCs w:val="24"/>
        </w:rPr>
        <w:t xml:space="preserve"> Estado Argentino. Análisis de </w:t>
      </w:r>
      <w:r w:rsidRPr="009C5BFE">
        <w:rPr>
          <w:rFonts w:ascii="Arial" w:eastAsia="Times New Roman" w:hAnsi="Arial" w:cs="Arial"/>
          <w:sz w:val="24"/>
          <w:szCs w:val="24"/>
        </w:rPr>
        <w:t xml:space="preserve">la Argentina liberal y su relación con el proyecto modernizador del Estado: generación del ‘37 y generación del ‘80. Aproximaciones a la idea de “territorio” (flora, fauna, lenguaje cultura material y patrimonio inmaterial). Observación de movimientos migratorios: la inmigración en búsqueda de la libertad y el progreso. Caracterización del modelo agroexportador y su impacto en el crecimiento y desarrollo de las economías. Análisis de las nuevas maneras de comprender la presencia del factor religioso en la contemporaneidad, así como en la configuración del Estado liberal. Análisis del contexto en 1903 (Francisco </w:t>
      </w:r>
      <w:proofErr w:type="spellStart"/>
      <w:r w:rsidRPr="009C5BFE">
        <w:rPr>
          <w:rFonts w:ascii="Arial" w:eastAsia="Times New Roman" w:hAnsi="Arial" w:cs="Arial"/>
          <w:sz w:val="24"/>
          <w:szCs w:val="24"/>
        </w:rPr>
        <w:t>Pascacio</w:t>
      </w:r>
      <w:proofErr w:type="spellEnd"/>
      <w:r w:rsidRPr="009C5BFE">
        <w:rPr>
          <w:rFonts w:ascii="Arial" w:eastAsia="Times New Roman" w:hAnsi="Arial" w:cs="Arial"/>
          <w:sz w:val="24"/>
          <w:szCs w:val="24"/>
        </w:rPr>
        <w:t xml:space="preserve"> Moreno): Primer Parque Nacional en Argentina.</w:t>
      </w:r>
    </w:p>
    <w:p w:rsidR="00FA0A2A" w:rsidRPr="009C5BFE" w:rsidRDefault="00FA0A2A" w:rsidP="00A4507E">
      <w:pPr>
        <w:spacing w:line="360" w:lineRule="auto"/>
        <w:jc w:val="both"/>
        <w:rPr>
          <w:rFonts w:ascii="Arial" w:eastAsia="Times New Roman" w:hAnsi="Arial" w:cs="Arial"/>
          <w:sz w:val="24"/>
          <w:szCs w:val="24"/>
        </w:rPr>
      </w:pPr>
    </w:p>
    <w:p w:rsidR="00711B80" w:rsidRPr="009C5BFE" w:rsidRDefault="00711B80"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 N° 3: Hacia la segunda mitad del Siglo XX</w:t>
      </w:r>
    </w:p>
    <w:p w:rsidR="001B3AAF" w:rsidRPr="00CE4605" w:rsidRDefault="00711B80"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Análisis del contexto que aparejó la crisis del siglo XX</w:t>
      </w:r>
      <w:proofErr w:type="gramStart"/>
      <w:r w:rsidRPr="009C5BFE">
        <w:rPr>
          <w:rFonts w:ascii="Arial" w:eastAsia="Times New Roman" w:hAnsi="Arial" w:cs="Arial"/>
          <w:sz w:val="24"/>
          <w:szCs w:val="24"/>
        </w:rPr>
        <w:t>:  I</w:t>
      </w:r>
      <w:proofErr w:type="gramEnd"/>
      <w:r w:rsidRPr="009C5BFE">
        <w:rPr>
          <w:rFonts w:ascii="Arial" w:eastAsia="Times New Roman" w:hAnsi="Arial" w:cs="Arial"/>
          <w:sz w:val="24"/>
          <w:szCs w:val="24"/>
        </w:rPr>
        <w:t xml:space="preserve"> Guerra Mundial, Revolución Rusa, crisis del Liberalismo. Caracterización del período de entreguerras. Contextualización hacia la II Guerra Mundial. Análisis de la hegemonía estadounidense: La Guerra Fría. Observación de las artes y espacios de la memoria. Descripción del contexto sociopolítico para el surgimiento de los Populismos latinoamericanos. Observación de las prácticas y símbolos religiosos que se dotaron de significados nacionales a lo largo de los siglos XIX y XX. </w:t>
      </w:r>
      <w:r w:rsidRPr="009C5BFE">
        <w:rPr>
          <w:rFonts w:ascii="Arial" w:eastAsia="Times New Roman" w:hAnsi="Arial" w:cs="Arial"/>
          <w:sz w:val="24"/>
          <w:szCs w:val="24"/>
        </w:rPr>
        <w:lastRenderedPageBreak/>
        <w:t xml:space="preserve">Análisis de las interrelaciones entre culturas políticas de derechas, religión y nación. Aproximaciones sobre procesos migratorios, anarquismo y homogeneidad cultural a inicios del siglo XX. Caracterización de Latinoamérica en el Siglo XX y su relación con la Argentina de masas. Análisis de los primeros gobiernos radicales, la experiencia Peronista, “la primavera de los pueblos” y su impacto en la crisis de los principios éticos y morales. Descripción y análisis de la crisis del sistema institucional argentino: radicalización de los movimientos populares. Análisis contextual de la experiencia democrática reciente y su impacto en la configuración de la cultura argentina durante el siglo XX. Análisis del pensamiento Liberal y caracterización de la Globalización. Observación del contexto que transformó la cultura turística: Turismo de masas (globalismo versus localismo). Conflictos </w:t>
      </w:r>
      <w:proofErr w:type="spellStart"/>
      <w:r w:rsidRPr="009C5BFE">
        <w:rPr>
          <w:rFonts w:ascii="Arial" w:eastAsia="Times New Roman" w:hAnsi="Arial" w:cs="Arial"/>
          <w:sz w:val="24"/>
          <w:szCs w:val="24"/>
        </w:rPr>
        <w:t>socioambientales</w:t>
      </w:r>
      <w:proofErr w:type="spellEnd"/>
      <w:r w:rsidRPr="009C5BFE">
        <w:rPr>
          <w:rFonts w:ascii="Arial" w:eastAsia="Times New Roman" w:hAnsi="Arial" w:cs="Arial"/>
          <w:sz w:val="24"/>
          <w:szCs w:val="24"/>
        </w:rPr>
        <w:t xml:space="preserve">: conservacionismo, </w:t>
      </w:r>
      <w:proofErr w:type="spellStart"/>
      <w:r w:rsidRPr="009C5BFE">
        <w:rPr>
          <w:rFonts w:ascii="Arial" w:eastAsia="Times New Roman" w:hAnsi="Arial" w:cs="Arial"/>
          <w:sz w:val="24"/>
          <w:szCs w:val="24"/>
        </w:rPr>
        <w:t>calentología</w:t>
      </w:r>
      <w:proofErr w:type="spellEnd"/>
      <w:r w:rsidRPr="009C5BFE">
        <w:rPr>
          <w:rFonts w:ascii="Arial" w:eastAsia="Times New Roman" w:hAnsi="Arial" w:cs="Arial"/>
          <w:sz w:val="24"/>
          <w:szCs w:val="24"/>
        </w:rPr>
        <w:t>, cuidados del medio ambiente.</w:t>
      </w:r>
    </w:p>
    <w:p w:rsidR="00711B80" w:rsidRPr="009C5BFE" w:rsidRDefault="00711B80"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Bibliografía:</w:t>
      </w:r>
    </w:p>
    <w:p w:rsidR="00711B80" w:rsidRPr="00FA0A2A" w:rsidRDefault="00711B80" w:rsidP="000A5AF4">
      <w:pPr>
        <w:spacing w:line="240" w:lineRule="auto"/>
        <w:jc w:val="both"/>
        <w:rPr>
          <w:rFonts w:ascii="Arial" w:eastAsia="Times New Roman" w:hAnsi="Arial" w:cs="Arial"/>
          <w:sz w:val="24"/>
          <w:szCs w:val="24"/>
        </w:rPr>
      </w:pPr>
      <w:r w:rsidRPr="009C5BFE">
        <w:rPr>
          <w:rFonts w:ascii="Arial" w:eastAsia="Times New Roman" w:hAnsi="Arial" w:cs="Arial"/>
          <w:b/>
          <w:sz w:val="24"/>
          <w:szCs w:val="24"/>
        </w:rPr>
        <w:t>-</w:t>
      </w:r>
      <w:proofErr w:type="spellStart"/>
      <w:r w:rsidRPr="00FA0A2A">
        <w:rPr>
          <w:rFonts w:ascii="Arial" w:eastAsia="Times New Roman" w:hAnsi="Arial" w:cs="Arial"/>
          <w:sz w:val="24"/>
          <w:szCs w:val="24"/>
        </w:rPr>
        <w:t>Achón</w:t>
      </w:r>
      <w:proofErr w:type="spellEnd"/>
      <w:r w:rsidRPr="00FA0A2A">
        <w:rPr>
          <w:rFonts w:ascii="Arial" w:eastAsia="Times New Roman" w:hAnsi="Arial" w:cs="Arial"/>
          <w:sz w:val="24"/>
          <w:szCs w:val="24"/>
        </w:rPr>
        <w:t xml:space="preserve">, J. e Imízcoz, J. (eds.) (2019) “Discursos y </w:t>
      </w:r>
      <w:proofErr w:type="spellStart"/>
      <w:r w:rsidRPr="00FA0A2A">
        <w:rPr>
          <w:rFonts w:ascii="Arial" w:eastAsia="Times New Roman" w:hAnsi="Arial" w:cs="Arial"/>
          <w:sz w:val="24"/>
          <w:szCs w:val="24"/>
        </w:rPr>
        <w:t>contradiscursos</w:t>
      </w:r>
      <w:proofErr w:type="spellEnd"/>
      <w:r w:rsidRPr="00FA0A2A">
        <w:rPr>
          <w:rFonts w:ascii="Arial" w:eastAsia="Times New Roman" w:hAnsi="Arial" w:cs="Arial"/>
          <w:sz w:val="24"/>
          <w:szCs w:val="24"/>
        </w:rPr>
        <w:t xml:space="preserve"> en el proceso de la modernidad (siglos XVI-XIX).” Madrid. Ed. Sílex.</w:t>
      </w:r>
    </w:p>
    <w:p w:rsidR="00711B80" w:rsidRPr="00FA0A2A" w:rsidRDefault="00711B80"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-Bianchi, S. (2005) “Historia Social del Mundo Occidental: del Feudalismo a la sociedad Contemporánea.” Argentina. Ed. Universidad Nacional de Quilmes.</w:t>
      </w:r>
    </w:p>
    <w:p w:rsidR="00711B80" w:rsidRPr="009C5BFE" w:rsidRDefault="00711B80"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w:t>
      </w:r>
      <w:proofErr w:type="spellStart"/>
      <w:r w:rsidRPr="00FA0A2A">
        <w:rPr>
          <w:rFonts w:ascii="Arial" w:eastAsia="Times New Roman" w:hAnsi="Arial" w:cs="Arial"/>
          <w:sz w:val="24"/>
          <w:szCs w:val="24"/>
        </w:rPr>
        <w:t>Bonaudo</w:t>
      </w:r>
      <w:proofErr w:type="spellEnd"/>
      <w:r w:rsidRPr="00FA0A2A">
        <w:rPr>
          <w:rFonts w:ascii="Arial" w:eastAsia="Times New Roman" w:hAnsi="Arial" w:cs="Arial"/>
          <w:sz w:val="24"/>
          <w:szCs w:val="24"/>
        </w:rPr>
        <w:t>, M. (2016) “América Latina: de la Independencia a la crisis del Liberalismo (1810</w:t>
      </w:r>
      <w:r w:rsidRPr="009C5BFE">
        <w:rPr>
          <w:rFonts w:ascii="Arial" w:eastAsia="Times New Roman" w:hAnsi="Arial" w:cs="Arial"/>
          <w:sz w:val="24"/>
          <w:szCs w:val="24"/>
        </w:rPr>
        <w:t>-1930).” España. Ed. Marcial Pons.</w:t>
      </w:r>
    </w:p>
    <w:p w:rsidR="00711B80" w:rsidRPr="00FA0A2A" w:rsidRDefault="00711B80"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 xml:space="preserve">-Cruz Romero, M. [et. al.] (2021) “Católicos, Reaccionarios y Nacionalistas: Política e identidad nacional en Europa y América Latina contemporáneas.” Granada. Edit. </w:t>
      </w:r>
      <w:proofErr w:type="spellStart"/>
      <w:r w:rsidRPr="00FA0A2A">
        <w:rPr>
          <w:rFonts w:ascii="Arial" w:eastAsia="Times New Roman" w:hAnsi="Arial" w:cs="Arial"/>
          <w:sz w:val="24"/>
          <w:szCs w:val="24"/>
        </w:rPr>
        <w:t>Comares</w:t>
      </w:r>
      <w:proofErr w:type="spellEnd"/>
      <w:r w:rsidRPr="00FA0A2A">
        <w:rPr>
          <w:rFonts w:ascii="Arial" w:eastAsia="Times New Roman" w:hAnsi="Arial" w:cs="Arial"/>
          <w:sz w:val="24"/>
          <w:szCs w:val="24"/>
        </w:rPr>
        <w:t>.</w:t>
      </w:r>
    </w:p>
    <w:p w:rsidR="00711B80" w:rsidRPr="00FA0A2A" w:rsidRDefault="00711B80"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w:t>
      </w:r>
      <w:proofErr w:type="spellStart"/>
      <w:r w:rsidRPr="00FA0A2A">
        <w:rPr>
          <w:rFonts w:ascii="Arial" w:eastAsia="Times New Roman" w:hAnsi="Arial" w:cs="Arial"/>
          <w:sz w:val="24"/>
          <w:szCs w:val="24"/>
        </w:rPr>
        <w:t>Kolar</w:t>
      </w:r>
      <w:proofErr w:type="spellEnd"/>
      <w:r w:rsidRPr="00FA0A2A">
        <w:rPr>
          <w:rFonts w:ascii="Arial" w:eastAsia="Times New Roman" w:hAnsi="Arial" w:cs="Arial"/>
          <w:sz w:val="24"/>
          <w:szCs w:val="24"/>
        </w:rPr>
        <w:t xml:space="preserve">, F. y </w:t>
      </w:r>
      <w:proofErr w:type="spellStart"/>
      <w:r w:rsidRPr="00FA0A2A">
        <w:rPr>
          <w:rFonts w:ascii="Arial" w:eastAsia="Times New Roman" w:hAnsi="Arial" w:cs="Arial"/>
          <w:sz w:val="24"/>
          <w:szCs w:val="24"/>
        </w:rPr>
        <w:t>Mücke</w:t>
      </w:r>
      <w:proofErr w:type="spellEnd"/>
      <w:r w:rsidRPr="00FA0A2A">
        <w:rPr>
          <w:rFonts w:ascii="Arial" w:eastAsia="Times New Roman" w:hAnsi="Arial" w:cs="Arial"/>
          <w:sz w:val="24"/>
          <w:szCs w:val="24"/>
        </w:rPr>
        <w:t>, U. (eds.) (2019) “El pensamiento conservador y derechista en América Latina, España y Portugal, siglos XIX y XX.”  Madrid. Ed. Iberoamericana-</w:t>
      </w:r>
      <w:proofErr w:type="spellStart"/>
      <w:r w:rsidRPr="00FA0A2A">
        <w:rPr>
          <w:rFonts w:ascii="Arial" w:eastAsia="Times New Roman" w:hAnsi="Arial" w:cs="Arial"/>
          <w:sz w:val="24"/>
          <w:szCs w:val="24"/>
        </w:rPr>
        <w:t>Vervuert</w:t>
      </w:r>
      <w:proofErr w:type="spellEnd"/>
      <w:r w:rsidRPr="00FA0A2A">
        <w:rPr>
          <w:rFonts w:ascii="Arial" w:eastAsia="Times New Roman" w:hAnsi="Arial" w:cs="Arial"/>
          <w:sz w:val="24"/>
          <w:szCs w:val="24"/>
        </w:rPr>
        <w:t>.</w:t>
      </w:r>
    </w:p>
    <w:p w:rsidR="00711B80" w:rsidRPr="00FA0A2A" w:rsidRDefault="00711B80"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w:t>
      </w:r>
      <w:proofErr w:type="spellStart"/>
      <w:r w:rsidRPr="00FA0A2A">
        <w:rPr>
          <w:rFonts w:ascii="Arial" w:eastAsia="Times New Roman" w:hAnsi="Arial" w:cs="Arial"/>
          <w:sz w:val="24"/>
          <w:szCs w:val="24"/>
        </w:rPr>
        <w:t>Mignolo</w:t>
      </w:r>
      <w:proofErr w:type="spellEnd"/>
      <w:r w:rsidRPr="00FA0A2A">
        <w:rPr>
          <w:rFonts w:ascii="Arial" w:eastAsia="Times New Roman" w:hAnsi="Arial" w:cs="Arial"/>
          <w:sz w:val="24"/>
          <w:szCs w:val="24"/>
        </w:rPr>
        <w:t xml:space="preserve">, W. (2009) “La idea de América Latina. La herida colonial y la opción </w:t>
      </w:r>
      <w:proofErr w:type="spellStart"/>
      <w:r w:rsidRPr="00FA0A2A">
        <w:rPr>
          <w:rFonts w:ascii="Arial" w:eastAsia="Times New Roman" w:hAnsi="Arial" w:cs="Arial"/>
          <w:sz w:val="24"/>
          <w:szCs w:val="24"/>
        </w:rPr>
        <w:t>decolonial</w:t>
      </w:r>
      <w:proofErr w:type="spellEnd"/>
      <w:r w:rsidRPr="00FA0A2A">
        <w:rPr>
          <w:rFonts w:ascii="Arial" w:eastAsia="Times New Roman" w:hAnsi="Arial" w:cs="Arial"/>
          <w:sz w:val="24"/>
          <w:szCs w:val="24"/>
        </w:rPr>
        <w:t xml:space="preserve">.” España. Ed. </w:t>
      </w:r>
      <w:proofErr w:type="spellStart"/>
      <w:r w:rsidRPr="00FA0A2A">
        <w:rPr>
          <w:rFonts w:ascii="Arial" w:eastAsia="Times New Roman" w:hAnsi="Arial" w:cs="Arial"/>
          <w:sz w:val="24"/>
          <w:szCs w:val="24"/>
        </w:rPr>
        <w:t>Gedisa</w:t>
      </w:r>
      <w:proofErr w:type="spellEnd"/>
      <w:r w:rsidRPr="00FA0A2A">
        <w:rPr>
          <w:rFonts w:ascii="Arial" w:eastAsia="Times New Roman" w:hAnsi="Arial" w:cs="Arial"/>
          <w:sz w:val="24"/>
          <w:szCs w:val="24"/>
        </w:rPr>
        <w:t>.</w:t>
      </w:r>
    </w:p>
    <w:p w:rsidR="00711B80" w:rsidRPr="00FA0A2A" w:rsidRDefault="00711B80"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-Romero, L. (2016) “</w:t>
      </w:r>
      <w:hyperlink r:id="rId26" w:anchor="contenedorCentral">
        <w:r w:rsidRPr="00FA0A2A">
          <w:rPr>
            <w:rFonts w:ascii="Arial" w:eastAsia="Times New Roman" w:hAnsi="Arial" w:cs="Arial"/>
            <w:sz w:val="24"/>
            <w:szCs w:val="24"/>
          </w:rPr>
          <w:t>Breve historia contemporánea de la Argentina</w:t>
        </w:r>
      </w:hyperlink>
      <w:r w:rsidRPr="00FA0A2A">
        <w:rPr>
          <w:rFonts w:ascii="Arial" w:eastAsia="Times New Roman" w:hAnsi="Arial" w:cs="Arial"/>
          <w:sz w:val="24"/>
          <w:szCs w:val="24"/>
        </w:rPr>
        <w:t xml:space="preserve"> (1916-2010).” Argentina. EUDEBA.</w:t>
      </w:r>
    </w:p>
    <w:p w:rsidR="00711B80" w:rsidRPr="00FA0A2A" w:rsidRDefault="00711B80"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lastRenderedPageBreak/>
        <w:t>-</w:t>
      </w:r>
      <w:proofErr w:type="spellStart"/>
      <w:r w:rsidRPr="00FA0A2A">
        <w:rPr>
          <w:rFonts w:ascii="Arial" w:eastAsia="Times New Roman" w:hAnsi="Arial" w:cs="Arial"/>
          <w:sz w:val="24"/>
          <w:szCs w:val="24"/>
        </w:rPr>
        <w:t>Rújula</w:t>
      </w:r>
      <w:proofErr w:type="spellEnd"/>
      <w:r w:rsidRPr="00FA0A2A">
        <w:rPr>
          <w:rFonts w:ascii="Arial" w:eastAsia="Times New Roman" w:hAnsi="Arial" w:cs="Arial"/>
          <w:sz w:val="24"/>
          <w:szCs w:val="24"/>
        </w:rPr>
        <w:t xml:space="preserve">, P. y Ramón </w:t>
      </w:r>
      <w:proofErr w:type="spellStart"/>
      <w:r w:rsidRPr="00FA0A2A">
        <w:rPr>
          <w:rFonts w:ascii="Arial" w:eastAsia="Times New Roman" w:hAnsi="Arial" w:cs="Arial"/>
          <w:sz w:val="24"/>
          <w:szCs w:val="24"/>
        </w:rPr>
        <w:t>Solans</w:t>
      </w:r>
      <w:proofErr w:type="spellEnd"/>
      <w:r w:rsidRPr="00FA0A2A">
        <w:rPr>
          <w:rFonts w:ascii="Arial" w:eastAsia="Times New Roman" w:hAnsi="Arial" w:cs="Arial"/>
          <w:sz w:val="24"/>
          <w:szCs w:val="24"/>
        </w:rPr>
        <w:t xml:space="preserve">, J. (eds.) (2016) “El desafío de la revolución. Reaccionarios, antiliberales y contrarrevolucionarios (siglos XVIII y XIX).” Granada. Ed. </w:t>
      </w:r>
      <w:proofErr w:type="spellStart"/>
      <w:r w:rsidRPr="00FA0A2A">
        <w:rPr>
          <w:rFonts w:ascii="Arial" w:eastAsia="Times New Roman" w:hAnsi="Arial" w:cs="Arial"/>
          <w:sz w:val="24"/>
          <w:szCs w:val="24"/>
        </w:rPr>
        <w:t>Comares</w:t>
      </w:r>
      <w:proofErr w:type="spellEnd"/>
      <w:r w:rsidRPr="00FA0A2A">
        <w:rPr>
          <w:rFonts w:ascii="Arial" w:eastAsia="Times New Roman" w:hAnsi="Arial" w:cs="Arial"/>
          <w:sz w:val="24"/>
          <w:szCs w:val="24"/>
        </w:rPr>
        <w:t>.</w:t>
      </w:r>
    </w:p>
    <w:p w:rsidR="00711B80" w:rsidRPr="00FA0A2A" w:rsidRDefault="00711B80" w:rsidP="000A5AF4">
      <w:pPr>
        <w:spacing w:line="240" w:lineRule="auto"/>
        <w:jc w:val="both"/>
        <w:rPr>
          <w:rFonts w:ascii="Arial" w:eastAsia="Times New Roman" w:hAnsi="Arial" w:cs="Arial"/>
          <w:sz w:val="24"/>
          <w:szCs w:val="24"/>
        </w:rPr>
      </w:pPr>
      <w:r w:rsidRPr="00FA0A2A">
        <w:rPr>
          <w:rFonts w:ascii="Arial" w:eastAsia="Times New Roman" w:hAnsi="Arial" w:cs="Arial"/>
          <w:sz w:val="24"/>
          <w:szCs w:val="24"/>
        </w:rPr>
        <w:t>-Soto, A. (coord.) (2015) “Borges, Paz, Vargas Llosa. Literatura y Libertad en Latinoamérica.” España. Unión Editorial.</w:t>
      </w:r>
    </w:p>
    <w:p w:rsidR="001B3AAF" w:rsidRPr="00CE4605" w:rsidRDefault="00711B80" w:rsidP="00CE4605">
      <w:pPr>
        <w:spacing w:line="240" w:lineRule="auto"/>
        <w:jc w:val="both"/>
        <w:rPr>
          <w:rFonts w:ascii="Arial" w:eastAsia="Times New Roman" w:hAnsi="Arial" w:cs="Arial"/>
          <w:sz w:val="24"/>
          <w:szCs w:val="24"/>
        </w:rPr>
      </w:pPr>
      <w:r w:rsidRPr="00FA0A2A">
        <w:rPr>
          <w:rFonts w:ascii="Arial" w:eastAsia="Times New Roman" w:hAnsi="Arial" w:cs="Arial"/>
          <w:sz w:val="24"/>
          <w:szCs w:val="24"/>
        </w:rPr>
        <w:t>-</w:t>
      </w:r>
      <w:proofErr w:type="spellStart"/>
      <w:r w:rsidRPr="00FA0A2A">
        <w:rPr>
          <w:rFonts w:ascii="Arial" w:eastAsia="Times New Roman" w:hAnsi="Arial" w:cs="Arial"/>
          <w:sz w:val="24"/>
          <w:szCs w:val="24"/>
        </w:rPr>
        <w:t>Vilar</w:t>
      </w:r>
      <w:proofErr w:type="spellEnd"/>
      <w:r w:rsidRPr="00FA0A2A">
        <w:rPr>
          <w:rFonts w:ascii="Arial" w:eastAsia="Times New Roman" w:hAnsi="Arial" w:cs="Arial"/>
          <w:sz w:val="24"/>
          <w:szCs w:val="24"/>
        </w:rPr>
        <w:t>,</w:t>
      </w:r>
      <w:r w:rsidRPr="009C5BFE">
        <w:rPr>
          <w:rFonts w:ascii="Arial" w:eastAsia="Times New Roman" w:hAnsi="Arial" w:cs="Arial"/>
          <w:b/>
          <w:sz w:val="24"/>
          <w:szCs w:val="24"/>
        </w:rPr>
        <w:t xml:space="preserve"> P. </w:t>
      </w:r>
      <w:r w:rsidRPr="009C5BFE">
        <w:rPr>
          <w:rFonts w:ascii="Arial" w:eastAsia="Times New Roman" w:hAnsi="Arial" w:cs="Arial"/>
          <w:sz w:val="24"/>
          <w:szCs w:val="24"/>
        </w:rPr>
        <w:t>(1999)</w:t>
      </w:r>
      <w:r w:rsidRPr="009C5BFE">
        <w:rPr>
          <w:rFonts w:ascii="Arial" w:eastAsia="Times New Roman" w:hAnsi="Arial" w:cs="Arial"/>
          <w:b/>
          <w:sz w:val="24"/>
          <w:szCs w:val="24"/>
        </w:rPr>
        <w:t xml:space="preserve"> </w:t>
      </w:r>
      <w:r w:rsidRPr="009C5BFE">
        <w:rPr>
          <w:rFonts w:ascii="Arial" w:eastAsia="Times New Roman" w:hAnsi="Arial" w:cs="Arial"/>
          <w:sz w:val="24"/>
          <w:szCs w:val="24"/>
        </w:rPr>
        <w:t>“Iniciación al vocabulario histórico.”</w:t>
      </w:r>
      <w:r w:rsidRPr="009C5BFE">
        <w:rPr>
          <w:rFonts w:ascii="Arial" w:eastAsia="Times New Roman" w:hAnsi="Arial" w:cs="Arial"/>
          <w:b/>
          <w:sz w:val="24"/>
          <w:szCs w:val="24"/>
        </w:rPr>
        <w:t xml:space="preserve"> </w:t>
      </w:r>
      <w:r w:rsidRPr="009C5BFE">
        <w:rPr>
          <w:rFonts w:ascii="Arial" w:eastAsia="Times New Roman" w:hAnsi="Arial" w:cs="Arial"/>
          <w:sz w:val="24"/>
          <w:szCs w:val="24"/>
        </w:rPr>
        <w:t>Barcelona. Ed. Crítica.</w:t>
      </w:r>
    </w:p>
    <w:p w:rsidR="001B3AAF" w:rsidRDefault="001B3AAF" w:rsidP="0067198C">
      <w:pPr>
        <w:rPr>
          <w:rFonts w:ascii="Arial" w:hAnsi="Arial" w:cs="Arial"/>
          <w:b/>
          <w:sz w:val="24"/>
          <w:szCs w:val="24"/>
        </w:rPr>
      </w:pPr>
    </w:p>
    <w:p w:rsidR="00832DD0" w:rsidRPr="009C5BFE" w:rsidRDefault="00832DD0" w:rsidP="00A4507E">
      <w:pPr>
        <w:spacing w:line="360" w:lineRule="auto"/>
        <w:rPr>
          <w:rFonts w:ascii="Arial" w:hAnsi="Arial" w:cs="Arial"/>
          <w:b/>
          <w:sz w:val="24"/>
          <w:szCs w:val="24"/>
        </w:rPr>
      </w:pPr>
      <w:r w:rsidRPr="009C5BFE">
        <w:rPr>
          <w:rFonts w:ascii="Arial" w:hAnsi="Arial" w:cs="Arial"/>
          <w:b/>
          <w:sz w:val="24"/>
          <w:szCs w:val="24"/>
        </w:rPr>
        <w:t>Espacio Curricular: Conservación Preventiva II</w:t>
      </w:r>
    </w:p>
    <w:p w:rsidR="00832DD0" w:rsidRPr="009C5BFE" w:rsidRDefault="00832DD0" w:rsidP="00A4507E">
      <w:pPr>
        <w:spacing w:line="360" w:lineRule="auto"/>
        <w:rPr>
          <w:rFonts w:ascii="Arial" w:hAnsi="Arial" w:cs="Arial"/>
          <w:b/>
          <w:sz w:val="24"/>
          <w:szCs w:val="24"/>
        </w:rPr>
      </w:pPr>
      <w:r w:rsidRPr="009C5BFE">
        <w:rPr>
          <w:rFonts w:ascii="Arial" w:hAnsi="Arial" w:cs="Arial"/>
          <w:b/>
          <w:sz w:val="24"/>
          <w:szCs w:val="24"/>
        </w:rPr>
        <w:t>-Año de la Carrera: 3º Año</w:t>
      </w:r>
    </w:p>
    <w:p w:rsidR="00832DD0" w:rsidRPr="009C5BFE" w:rsidRDefault="00832DD0"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832DD0" w:rsidRPr="009C5BFE" w:rsidRDefault="00832DD0" w:rsidP="00A4507E">
      <w:pPr>
        <w:spacing w:line="360" w:lineRule="auto"/>
        <w:rPr>
          <w:rFonts w:ascii="Arial" w:hAnsi="Arial" w:cs="Arial"/>
          <w:b/>
          <w:sz w:val="24"/>
          <w:szCs w:val="24"/>
        </w:rPr>
      </w:pPr>
      <w:r w:rsidRPr="009C5BFE">
        <w:rPr>
          <w:rFonts w:ascii="Arial" w:hAnsi="Arial" w:cs="Arial"/>
          <w:b/>
          <w:sz w:val="24"/>
          <w:szCs w:val="24"/>
        </w:rPr>
        <w:t xml:space="preserve"> -Carga Horaria: 4 hs. </w:t>
      </w:r>
    </w:p>
    <w:p w:rsidR="006A5C54" w:rsidRPr="009C5BFE" w:rsidRDefault="006A5C54" w:rsidP="00A4507E">
      <w:pPr>
        <w:autoSpaceDE w:val="0"/>
        <w:autoSpaceDN w:val="0"/>
        <w:adjustRightInd w:val="0"/>
        <w:spacing w:after="0" w:line="360" w:lineRule="auto"/>
        <w:jc w:val="both"/>
        <w:rPr>
          <w:rFonts w:ascii="Arial" w:hAnsi="Arial" w:cs="Arial"/>
          <w:b/>
          <w:sz w:val="24"/>
          <w:szCs w:val="24"/>
        </w:rPr>
      </w:pPr>
      <w:r w:rsidRPr="009C5BFE">
        <w:rPr>
          <w:rFonts w:ascii="Arial" w:hAnsi="Arial" w:cs="Arial"/>
          <w:b/>
          <w:sz w:val="24"/>
          <w:szCs w:val="24"/>
        </w:rPr>
        <w:t>Marco Explicativo:</w:t>
      </w:r>
    </w:p>
    <w:p w:rsidR="006A5C54" w:rsidRPr="009C5BFE" w:rsidRDefault="006A5C54" w:rsidP="00A4507E">
      <w:pPr>
        <w:autoSpaceDE w:val="0"/>
        <w:autoSpaceDN w:val="0"/>
        <w:adjustRightInd w:val="0"/>
        <w:spacing w:after="0" w:line="360" w:lineRule="auto"/>
        <w:jc w:val="both"/>
        <w:rPr>
          <w:rFonts w:ascii="Arial" w:hAnsi="Arial" w:cs="Arial"/>
          <w:sz w:val="24"/>
          <w:szCs w:val="24"/>
        </w:rPr>
      </w:pPr>
    </w:p>
    <w:p w:rsidR="006A5C54" w:rsidRPr="009C5BFE" w:rsidRDefault="006A5C54" w:rsidP="00A4507E">
      <w:pPr>
        <w:autoSpaceDE w:val="0"/>
        <w:autoSpaceDN w:val="0"/>
        <w:adjustRightInd w:val="0"/>
        <w:spacing w:after="0" w:line="360" w:lineRule="auto"/>
        <w:jc w:val="both"/>
        <w:rPr>
          <w:rFonts w:ascii="Arial" w:hAnsi="Arial" w:cs="Arial"/>
          <w:sz w:val="24"/>
          <w:szCs w:val="24"/>
        </w:rPr>
      </w:pPr>
      <w:r w:rsidRPr="009C5BFE">
        <w:rPr>
          <w:rFonts w:ascii="Arial" w:hAnsi="Arial" w:cs="Arial"/>
          <w:sz w:val="24"/>
          <w:szCs w:val="24"/>
        </w:rPr>
        <w:t xml:space="preserve">En este espacio curricular se profundizarán los conceptos adquiridos en Conservación Preventiva 1. Se planificarán acciones para la Conservación Preventiva de las colecciones patrimoniales, a partir del reconocimiento, análisis y estudio de los diferentes tipos de materiales y de los diferentes agentes de deterioro. Propuesta de acciones estratégicas interrelacionadas y coordinadas, planificadas en el corto, mediano y largo plazo cumpliendo sistemáticamente las instancias de: diagnóstico-planificación e implementación de las mismas. </w:t>
      </w:r>
      <w:r w:rsidRPr="009C5BFE">
        <w:rPr>
          <w:rFonts w:ascii="Arial" w:eastAsia="Times New Roman" w:hAnsi="Arial" w:cs="Arial"/>
          <w:sz w:val="24"/>
          <w:szCs w:val="24"/>
        </w:rPr>
        <w:t>Para complementar la formación específica del futuro museólogo, la segunda parte del esquema secuenciado de materias troncales incluye el estudio y abordaje de técnicas y procedimientos sobre las colecciones biológicas y soportes de carácter orgánico.</w:t>
      </w:r>
    </w:p>
    <w:p w:rsidR="006A5C54" w:rsidRPr="009C5BFE" w:rsidRDefault="006A5C54" w:rsidP="00A4507E">
      <w:pPr>
        <w:autoSpaceDE w:val="0"/>
        <w:autoSpaceDN w:val="0"/>
        <w:adjustRightInd w:val="0"/>
        <w:spacing w:after="0" w:line="360" w:lineRule="auto"/>
        <w:jc w:val="both"/>
        <w:rPr>
          <w:rFonts w:ascii="Arial" w:hAnsi="Arial" w:cs="Arial"/>
          <w:iCs/>
          <w:sz w:val="24"/>
          <w:szCs w:val="24"/>
        </w:rPr>
      </w:pPr>
    </w:p>
    <w:p w:rsidR="00D2100B" w:rsidRDefault="00D2100B" w:rsidP="00A4507E">
      <w:pPr>
        <w:shd w:val="clear" w:color="auto" w:fill="FFFFFF"/>
        <w:spacing w:before="240" w:after="240" w:line="360" w:lineRule="auto"/>
        <w:jc w:val="both"/>
        <w:rPr>
          <w:rFonts w:ascii="Arial" w:eastAsia="Times New Roman" w:hAnsi="Arial" w:cs="Arial"/>
          <w:b/>
          <w:sz w:val="24"/>
          <w:szCs w:val="24"/>
        </w:rPr>
      </w:pPr>
    </w:p>
    <w:p w:rsidR="006A5C54" w:rsidRPr="009C5BFE" w:rsidRDefault="006A5C54" w:rsidP="00A4507E">
      <w:pPr>
        <w:shd w:val="clear" w:color="auto" w:fill="FFFFFF"/>
        <w:spacing w:before="240" w:after="240" w:line="360" w:lineRule="auto"/>
        <w:jc w:val="both"/>
        <w:rPr>
          <w:rFonts w:ascii="Arial" w:eastAsia="Times New Roman" w:hAnsi="Arial" w:cs="Arial"/>
          <w:b/>
          <w:sz w:val="24"/>
          <w:szCs w:val="24"/>
        </w:rPr>
      </w:pPr>
      <w:r w:rsidRPr="009C5BFE">
        <w:rPr>
          <w:rFonts w:ascii="Arial" w:eastAsia="Times New Roman" w:hAnsi="Arial" w:cs="Arial"/>
          <w:b/>
          <w:sz w:val="24"/>
          <w:szCs w:val="24"/>
        </w:rPr>
        <w:lastRenderedPageBreak/>
        <w:t xml:space="preserve">Finalidades formativas: </w:t>
      </w:r>
    </w:p>
    <w:p w:rsidR="006A5C54" w:rsidRPr="009C5BFE" w:rsidRDefault="006A5C54" w:rsidP="000A5AF4">
      <w:pPr>
        <w:shd w:val="clear" w:color="auto" w:fill="FFFFFF"/>
        <w:spacing w:before="240" w:after="240"/>
        <w:jc w:val="both"/>
        <w:rPr>
          <w:rFonts w:ascii="Arial" w:eastAsia="Times New Roman" w:hAnsi="Arial" w:cs="Arial"/>
          <w:sz w:val="24"/>
          <w:szCs w:val="24"/>
        </w:rPr>
      </w:pPr>
      <w:r w:rsidRPr="009C5BFE">
        <w:rPr>
          <w:rFonts w:ascii="Arial" w:eastAsia="Times New Roman" w:hAnsi="Arial" w:cs="Arial"/>
          <w:sz w:val="24"/>
          <w:szCs w:val="24"/>
        </w:rPr>
        <w:t xml:space="preserve">-Fomentar estrategias de trabajo en equipos interdisciplinarios de tareas promoviendo la actividad ética en el manejo de los principios y criterios de la Conservación Preventiva. </w:t>
      </w:r>
    </w:p>
    <w:p w:rsidR="006A5C54" w:rsidRPr="009C5BFE" w:rsidRDefault="006A5C54" w:rsidP="000A5AF4">
      <w:pPr>
        <w:shd w:val="clear" w:color="auto" w:fill="FFFFFF"/>
        <w:spacing w:before="240" w:after="240"/>
        <w:jc w:val="both"/>
        <w:rPr>
          <w:rFonts w:ascii="Arial" w:eastAsia="Times New Roman" w:hAnsi="Arial" w:cs="Arial"/>
          <w:sz w:val="24"/>
          <w:szCs w:val="24"/>
        </w:rPr>
      </w:pPr>
      <w:r w:rsidRPr="009C5BFE">
        <w:rPr>
          <w:rFonts w:ascii="Arial" w:eastAsia="Times New Roman" w:hAnsi="Arial" w:cs="Arial"/>
          <w:sz w:val="24"/>
          <w:szCs w:val="24"/>
        </w:rPr>
        <w:t xml:space="preserve">-Generar instancias de diálogo y debate sobre el alcance de la legislación vigente en materia de Conservación del Patrimonio tanto a nivel internacional como a nivel local. </w:t>
      </w:r>
    </w:p>
    <w:p w:rsidR="006A5C54" w:rsidRPr="009C5BFE" w:rsidRDefault="006A5C54" w:rsidP="000A5AF4">
      <w:pPr>
        <w:shd w:val="clear" w:color="auto" w:fill="FFFFFF"/>
        <w:spacing w:before="240" w:after="240"/>
        <w:jc w:val="both"/>
        <w:rPr>
          <w:rFonts w:ascii="Arial" w:eastAsia="Times New Roman" w:hAnsi="Arial" w:cs="Arial"/>
          <w:sz w:val="24"/>
          <w:szCs w:val="24"/>
        </w:rPr>
      </w:pPr>
      <w:r w:rsidRPr="009C5BFE">
        <w:rPr>
          <w:rFonts w:ascii="Arial" w:eastAsia="Times New Roman" w:hAnsi="Arial" w:cs="Arial"/>
          <w:sz w:val="24"/>
          <w:szCs w:val="24"/>
        </w:rPr>
        <w:t xml:space="preserve">-Introducir al conocimiento y utilización de equipamiento tecnológico de última generación para elaboración de diagnóstico, historia </w:t>
      </w:r>
      <w:proofErr w:type="gramStart"/>
      <w:r w:rsidRPr="009C5BFE">
        <w:rPr>
          <w:rFonts w:ascii="Arial" w:eastAsia="Times New Roman" w:hAnsi="Arial" w:cs="Arial"/>
          <w:sz w:val="24"/>
          <w:szCs w:val="24"/>
        </w:rPr>
        <w:t>clínica  y</w:t>
      </w:r>
      <w:proofErr w:type="gramEnd"/>
      <w:r w:rsidRPr="009C5BFE">
        <w:rPr>
          <w:rFonts w:ascii="Arial" w:eastAsia="Times New Roman" w:hAnsi="Arial" w:cs="Arial"/>
          <w:sz w:val="24"/>
          <w:szCs w:val="24"/>
        </w:rPr>
        <w:t xml:space="preserve"> aplicación de técnicas curativas, regenerativas y correctivas, entre otras.  </w:t>
      </w:r>
    </w:p>
    <w:p w:rsidR="006A5C54" w:rsidRPr="009C5BFE" w:rsidRDefault="006A5C54" w:rsidP="000A5AF4">
      <w:pPr>
        <w:shd w:val="clear" w:color="auto" w:fill="FFFFFF"/>
        <w:spacing w:before="240" w:after="240"/>
        <w:jc w:val="both"/>
        <w:rPr>
          <w:rFonts w:ascii="Arial" w:eastAsia="Times New Roman" w:hAnsi="Arial" w:cs="Arial"/>
          <w:b/>
          <w:sz w:val="24"/>
          <w:szCs w:val="24"/>
        </w:rPr>
      </w:pPr>
      <w:r w:rsidRPr="009C5BFE">
        <w:rPr>
          <w:rFonts w:ascii="Arial" w:eastAsia="Times New Roman" w:hAnsi="Arial" w:cs="Arial"/>
          <w:b/>
          <w:sz w:val="24"/>
          <w:szCs w:val="24"/>
        </w:rPr>
        <w:t xml:space="preserve">Capacidades: </w:t>
      </w:r>
    </w:p>
    <w:p w:rsidR="006A5C54" w:rsidRPr="009C5BFE" w:rsidRDefault="006A5C54" w:rsidP="000A5AF4">
      <w:pPr>
        <w:shd w:val="clear" w:color="auto" w:fill="FFFFFF"/>
        <w:spacing w:before="240" w:after="240"/>
        <w:jc w:val="both"/>
        <w:rPr>
          <w:rFonts w:ascii="Arial" w:eastAsia="Times New Roman" w:hAnsi="Arial" w:cs="Arial"/>
          <w:sz w:val="24"/>
          <w:szCs w:val="24"/>
        </w:rPr>
      </w:pPr>
      <w:r w:rsidRPr="009C5BFE">
        <w:rPr>
          <w:rFonts w:ascii="Arial" w:eastAsia="Times New Roman" w:hAnsi="Arial" w:cs="Arial"/>
          <w:sz w:val="24"/>
          <w:szCs w:val="24"/>
        </w:rPr>
        <w:t xml:space="preserve">-Integrar la disciplina Conservación Preventiva en colecciones de origen orgánico como elemento clave para la preservación del patrimonio museológico y como herramienta didáctica en el museo. </w:t>
      </w:r>
    </w:p>
    <w:p w:rsidR="006A5C54" w:rsidRPr="009C5BFE" w:rsidRDefault="006A5C54" w:rsidP="000A5AF4">
      <w:pPr>
        <w:shd w:val="clear" w:color="auto" w:fill="FFFFFF"/>
        <w:spacing w:before="240" w:after="240"/>
        <w:jc w:val="both"/>
        <w:rPr>
          <w:rFonts w:ascii="Arial" w:eastAsia="Times New Roman" w:hAnsi="Arial" w:cs="Arial"/>
          <w:sz w:val="24"/>
          <w:szCs w:val="24"/>
        </w:rPr>
      </w:pPr>
      <w:r w:rsidRPr="009C5BFE">
        <w:rPr>
          <w:rFonts w:ascii="Arial" w:eastAsia="Times New Roman" w:hAnsi="Arial" w:cs="Arial"/>
          <w:sz w:val="24"/>
          <w:szCs w:val="24"/>
        </w:rPr>
        <w:t xml:space="preserve">-Valorar la naturaleza comprendiendo que es decisivo aprender a conservarla y a explotarla racionalmente para su desarrollo sostenible incorporando los principios éticos y legales fundamentales para realizar prácticas de Conservación Preventiva de modo responsable. </w:t>
      </w:r>
    </w:p>
    <w:p w:rsidR="006A5C54" w:rsidRDefault="006A5C54" w:rsidP="000A5AF4">
      <w:pPr>
        <w:shd w:val="clear" w:color="auto" w:fill="FFFFFF"/>
        <w:spacing w:before="240" w:after="240"/>
        <w:jc w:val="both"/>
        <w:rPr>
          <w:rFonts w:ascii="Arial" w:eastAsia="Times New Roman" w:hAnsi="Arial" w:cs="Arial"/>
          <w:sz w:val="24"/>
          <w:szCs w:val="24"/>
        </w:rPr>
      </w:pPr>
      <w:r w:rsidRPr="009C5BFE">
        <w:rPr>
          <w:rFonts w:ascii="Arial" w:eastAsia="Times New Roman" w:hAnsi="Arial" w:cs="Arial"/>
          <w:sz w:val="24"/>
          <w:szCs w:val="24"/>
        </w:rPr>
        <w:t>-Elaborar fichas biográficas e historias clínicas de los diferentes objetos compuestos por materiales orgánicos para gestionar un programa museológico de Conservación Preventiva considerando diferentes tipos de equipamiento tecnológico adecuado.</w:t>
      </w:r>
    </w:p>
    <w:p w:rsidR="000A5AF4" w:rsidRPr="009C5BFE" w:rsidRDefault="000A5AF4" w:rsidP="000A5AF4">
      <w:pPr>
        <w:shd w:val="clear" w:color="auto" w:fill="FFFFFF"/>
        <w:spacing w:before="240" w:after="240"/>
        <w:jc w:val="both"/>
        <w:rPr>
          <w:rFonts w:ascii="Arial" w:eastAsia="Times New Roman" w:hAnsi="Arial" w:cs="Arial"/>
          <w:sz w:val="24"/>
          <w:szCs w:val="24"/>
        </w:rPr>
      </w:pPr>
    </w:p>
    <w:p w:rsidR="006A5C54" w:rsidRPr="009C5BFE" w:rsidRDefault="006A5C54" w:rsidP="00A4507E">
      <w:pPr>
        <w:shd w:val="clear" w:color="auto" w:fill="FFFFFF"/>
        <w:spacing w:before="240" w:after="240" w:line="360" w:lineRule="auto"/>
        <w:jc w:val="both"/>
        <w:rPr>
          <w:rFonts w:ascii="Arial" w:eastAsia="Times New Roman" w:hAnsi="Arial" w:cs="Arial"/>
          <w:b/>
          <w:sz w:val="24"/>
          <w:szCs w:val="24"/>
        </w:rPr>
      </w:pPr>
      <w:r w:rsidRPr="009C5BFE">
        <w:rPr>
          <w:rFonts w:ascii="Arial" w:eastAsia="Times New Roman" w:hAnsi="Arial" w:cs="Arial"/>
          <w:b/>
          <w:sz w:val="24"/>
          <w:szCs w:val="24"/>
        </w:rPr>
        <w:t>Contenidos:</w:t>
      </w:r>
    </w:p>
    <w:p w:rsidR="001B3AAF" w:rsidRDefault="006A5C54" w:rsidP="00CE4605">
      <w:pPr>
        <w:shd w:val="clear" w:color="auto" w:fill="FFFFFF"/>
        <w:spacing w:before="240" w:after="240" w:line="360" w:lineRule="auto"/>
        <w:jc w:val="both"/>
        <w:rPr>
          <w:rFonts w:ascii="Arial" w:hAnsi="Arial" w:cs="Arial"/>
          <w:sz w:val="24"/>
          <w:szCs w:val="24"/>
        </w:rPr>
      </w:pPr>
      <w:r w:rsidRPr="009C5BFE">
        <w:rPr>
          <w:rFonts w:ascii="Arial" w:hAnsi="Arial" w:cs="Arial"/>
          <w:sz w:val="24"/>
          <w:szCs w:val="24"/>
        </w:rPr>
        <w:t xml:space="preserve"> Trabajos interdisciplinarios. Complejidad y dinámica de in conservación preventiva. Sistema integrado de conservación. Marco institucional, administrativo, técnico, profesional. Métodos de marcaje. Gestión de riesgos. Elaboración de proyectos de preservación patrimonial. Plan de Seguridad para museos: </w:t>
      </w:r>
      <w:r w:rsidRPr="009C5BFE">
        <w:rPr>
          <w:rFonts w:ascii="Arial" w:hAnsi="Arial" w:cs="Arial"/>
          <w:sz w:val="24"/>
          <w:szCs w:val="24"/>
        </w:rPr>
        <w:lastRenderedPageBreak/>
        <w:t xml:space="preserve">emergencias, ensayos. Plan de manejo integrado de plagas. Materiales orgánicos, normativas y criterios. Materiales antropológicos y paleontológicos. Madera, textiles, fibras vegetales y animales, arte plumario. Material pictórico y soportes. </w:t>
      </w:r>
    </w:p>
    <w:p w:rsidR="006A5C54" w:rsidRPr="001B3AAF" w:rsidRDefault="006A5C54" w:rsidP="000A5AF4">
      <w:pPr>
        <w:shd w:val="clear" w:color="auto" w:fill="FFFFFF"/>
        <w:spacing w:before="240" w:after="240"/>
        <w:jc w:val="both"/>
        <w:rPr>
          <w:rFonts w:ascii="Arial" w:hAnsi="Arial" w:cs="Arial"/>
          <w:b/>
          <w:sz w:val="24"/>
          <w:szCs w:val="24"/>
        </w:rPr>
      </w:pPr>
      <w:proofErr w:type="spellStart"/>
      <w:r w:rsidRPr="001B3AAF">
        <w:rPr>
          <w:rFonts w:ascii="Arial" w:hAnsi="Arial" w:cs="Arial"/>
          <w:b/>
          <w:sz w:val="24"/>
          <w:szCs w:val="24"/>
        </w:rPr>
        <w:t>Bibliografia</w:t>
      </w:r>
      <w:proofErr w:type="spellEnd"/>
      <w:r w:rsidR="001B3AAF">
        <w:rPr>
          <w:rFonts w:ascii="Arial" w:hAnsi="Arial" w:cs="Arial"/>
          <w:b/>
          <w:sz w:val="24"/>
          <w:szCs w:val="24"/>
        </w:rPr>
        <w:t>:</w:t>
      </w:r>
    </w:p>
    <w:p w:rsidR="006A5C54" w:rsidRPr="00FA0A2A" w:rsidRDefault="006A5C54" w:rsidP="000A5AF4">
      <w:pPr>
        <w:jc w:val="both"/>
        <w:rPr>
          <w:rFonts w:ascii="Arial" w:hAnsi="Arial" w:cs="Arial"/>
          <w:sz w:val="24"/>
          <w:szCs w:val="24"/>
        </w:rPr>
      </w:pPr>
      <w:r w:rsidRPr="00FA0A2A">
        <w:rPr>
          <w:rFonts w:ascii="Arial" w:eastAsia="Times New Roman" w:hAnsi="Arial" w:cs="Arial"/>
          <w:sz w:val="24"/>
          <w:szCs w:val="24"/>
        </w:rPr>
        <w:t>-</w:t>
      </w:r>
      <w:proofErr w:type="spellStart"/>
      <w:r w:rsidRPr="00FA0A2A">
        <w:rPr>
          <w:rFonts w:ascii="Arial" w:eastAsia="Times New Roman" w:hAnsi="Arial" w:cs="Arial"/>
          <w:sz w:val="24"/>
          <w:szCs w:val="24"/>
        </w:rPr>
        <w:t>Marchione</w:t>
      </w:r>
      <w:proofErr w:type="spellEnd"/>
      <w:r w:rsidRPr="00FA0A2A">
        <w:rPr>
          <w:rFonts w:ascii="Arial" w:eastAsia="Times New Roman" w:hAnsi="Arial" w:cs="Arial"/>
          <w:sz w:val="24"/>
          <w:szCs w:val="24"/>
        </w:rPr>
        <w:t xml:space="preserve">, E. y </w:t>
      </w:r>
      <w:proofErr w:type="spellStart"/>
      <w:r w:rsidRPr="00FA0A2A">
        <w:rPr>
          <w:rFonts w:ascii="Arial" w:eastAsia="Times New Roman" w:hAnsi="Arial" w:cs="Arial"/>
          <w:sz w:val="24"/>
          <w:szCs w:val="24"/>
        </w:rPr>
        <w:t>Tissera</w:t>
      </w:r>
      <w:proofErr w:type="spellEnd"/>
      <w:r w:rsidRPr="00FA0A2A">
        <w:rPr>
          <w:rFonts w:ascii="Arial" w:eastAsia="Times New Roman" w:hAnsi="Arial" w:cs="Arial"/>
          <w:sz w:val="24"/>
          <w:szCs w:val="24"/>
        </w:rPr>
        <w:t xml:space="preserve"> A. (2012) “Museo </w:t>
      </w:r>
      <w:proofErr w:type="spellStart"/>
      <w:r w:rsidRPr="00FA0A2A">
        <w:rPr>
          <w:rFonts w:ascii="Arial" w:eastAsia="Times New Roman" w:hAnsi="Arial" w:cs="Arial"/>
          <w:sz w:val="24"/>
          <w:szCs w:val="24"/>
        </w:rPr>
        <w:t>Tecnica</w:t>
      </w:r>
      <w:proofErr w:type="spellEnd"/>
      <w:r w:rsidRPr="00FA0A2A">
        <w:rPr>
          <w:rFonts w:ascii="Arial" w:eastAsia="Times New Roman" w:hAnsi="Arial" w:cs="Arial"/>
          <w:sz w:val="24"/>
          <w:szCs w:val="24"/>
        </w:rPr>
        <w:t xml:space="preserve">. Manual de Conservación Preventiva.” Argentina. Laborde Libros Editor. </w:t>
      </w:r>
    </w:p>
    <w:p w:rsidR="006A5C54" w:rsidRPr="00FA0A2A" w:rsidRDefault="006A5C54" w:rsidP="000A5AF4">
      <w:pPr>
        <w:jc w:val="both"/>
        <w:rPr>
          <w:rFonts w:ascii="Arial" w:eastAsia="Times New Roman" w:hAnsi="Arial" w:cs="Arial"/>
          <w:sz w:val="24"/>
          <w:szCs w:val="24"/>
        </w:rPr>
      </w:pPr>
      <w:r w:rsidRPr="00FA0A2A">
        <w:rPr>
          <w:rFonts w:ascii="Arial" w:eastAsia="Times New Roman" w:hAnsi="Arial" w:cs="Arial"/>
          <w:sz w:val="24"/>
          <w:szCs w:val="24"/>
        </w:rPr>
        <w:t xml:space="preserve">-Martín Lobos, M. (2009) “La pátina en la pintura de caballete (siglos XVII </w:t>
      </w:r>
      <w:proofErr w:type="spellStart"/>
      <w:r w:rsidRPr="00FA0A2A">
        <w:rPr>
          <w:rFonts w:ascii="Arial" w:eastAsia="Times New Roman" w:hAnsi="Arial" w:cs="Arial"/>
          <w:sz w:val="24"/>
          <w:szCs w:val="24"/>
        </w:rPr>
        <w:t>a</w:t>
      </w:r>
      <w:proofErr w:type="spellEnd"/>
      <w:r w:rsidRPr="00FA0A2A">
        <w:rPr>
          <w:rFonts w:ascii="Arial" w:eastAsia="Times New Roman" w:hAnsi="Arial" w:cs="Arial"/>
          <w:sz w:val="24"/>
          <w:szCs w:val="24"/>
        </w:rPr>
        <w:t xml:space="preserve"> XX).” España.  Editorial Nerea S.A. </w:t>
      </w:r>
    </w:p>
    <w:p w:rsidR="006A5C54" w:rsidRPr="00FA0A2A" w:rsidRDefault="006A5C54" w:rsidP="000A5AF4">
      <w:pPr>
        <w:pStyle w:val="Ttulo1"/>
        <w:keepNext w:val="0"/>
        <w:keepLines w:val="0"/>
        <w:shd w:val="clear" w:color="auto" w:fill="FFFFFF"/>
        <w:spacing w:before="0"/>
        <w:jc w:val="both"/>
        <w:rPr>
          <w:rFonts w:ascii="Arial" w:eastAsia="Times New Roman" w:hAnsi="Arial" w:cs="Arial"/>
          <w:color w:val="auto"/>
          <w:sz w:val="24"/>
          <w:szCs w:val="24"/>
        </w:rPr>
      </w:pPr>
      <w:bookmarkStart w:id="4" w:name="_heading=h.2jxsxqh" w:colFirst="0" w:colLast="0"/>
      <w:bookmarkEnd w:id="4"/>
      <w:r w:rsidRPr="00FA0A2A">
        <w:rPr>
          <w:rFonts w:ascii="Arial" w:eastAsia="Times New Roman" w:hAnsi="Arial" w:cs="Arial"/>
          <w:color w:val="auto"/>
          <w:sz w:val="24"/>
          <w:szCs w:val="24"/>
        </w:rPr>
        <w:t>-</w:t>
      </w:r>
      <w:proofErr w:type="spellStart"/>
      <w:r w:rsidRPr="00FA0A2A">
        <w:rPr>
          <w:rFonts w:ascii="Arial" w:eastAsia="Times New Roman" w:hAnsi="Arial" w:cs="Arial"/>
          <w:color w:val="auto"/>
          <w:sz w:val="24"/>
          <w:szCs w:val="24"/>
        </w:rPr>
        <w:t>Matteini</w:t>
      </w:r>
      <w:proofErr w:type="spellEnd"/>
      <w:r w:rsidRPr="00FA0A2A">
        <w:rPr>
          <w:rFonts w:ascii="Arial" w:eastAsia="Times New Roman" w:hAnsi="Arial" w:cs="Arial"/>
          <w:color w:val="auto"/>
          <w:sz w:val="24"/>
          <w:szCs w:val="24"/>
        </w:rPr>
        <w:t>, M. y Moles, A. (2001) “Ciencia y Restauración.” España. Editorial Nerea.</w:t>
      </w:r>
    </w:p>
    <w:p w:rsidR="00CE4605" w:rsidRPr="00D2100B" w:rsidRDefault="006A5C54" w:rsidP="00D2100B">
      <w:pPr>
        <w:rPr>
          <w:rFonts w:ascii="Arial" w:eastAsia="Times New Roman" w:hAnsi="Arial" w:cs="Arial"/>
          <w:sz w:val="24"/>
          <w:szCs w:val="24"/>
        </w:rPr>
      </w:pPr>
      <w:bookmarkStart w:id="5" w:name="_heading=h.z337ya" w:colFirst="0" w:colLast="0"/>
      <w:bookmarkEnd w:id="5"/>
      <w:r w:rsidRPr="00FA0A2A">
        <w:rPr>
          <w:rFonts w:ascii="Arial" w:eastAsia="Times New Roman" w:hAnsi="Arial" w:cs="Arial"/>
          <w:sz w:val="24"/>
          <w:szCs w:val="24"/>
        </w:rPr>
        <w:t xml:space="preserve">-Simmons, J. y Muñoz </w:t>
      </w:r>
      <w:proofErr w:type="spellStart"/>
      <w:r w:rsidRPr="00FA0A2A">
        <w:rPr>
          <w:rFonts w:ascii="Arial" w:eastAsia="Times New Roman" w:hAnsi="Arial" w:cs="Arial"/>
          <w:sz w:val="24"/>
          <w:szCs w:val="24"/>
        </w:rPr>
        <w:t>Saba</w:t>
      </w:r>
      <w:proofErr w:type="spellEnd"/>
      <w:r w:rsidRPr="00FA0A2A">
        <w:rPr>
          <w:rFonts w:ascii="Arial" w:eastAsia="Times New Roman" w:hAnsi="Arial" w:cs="Arial"/>
          <w:sz w:val="24"/>
          <w:szCs w:val="24"/>
        </w:rPr>
        <w:t>, Y. (2005) “Cuidado, manejo y conservación de las colecciones biológicas.” Bogotá. Ed. Universidad Nacional de Colombia</w:t>
      </w:r>
    </w:p>
    <w:p w:rsidR="00CE4605" w:rsidRDefault="00CE4605" w:rsidP="00A4507E">
      <w:pPr>
        <w:spacing w:line="360" w:lineRule="auto"/>
        <w:rPr>
          <w:rFonts w:ascii="Arial" w:hAnsi="Arial" w:cs="Arial"/>
          <w:b/>
          <w:sz w:val="24"/>
          <w:szCs w:val="24"/>
        </w:rPr>
      </w:pPr>
    </w:p>
    <w:p w:rsidR="00B93036" w:rsidRPr="009C5BFE" w:rsidRDefault="00B93036" w:rsidP="00A4507E">
      <w:pPr>
        <w:spacing w:line="360" w:lineRule="auto"/>
        <w:rPr>
          <w:rFonts w:ascii="Arial" w:hAnsi="Arial" w:cs="Arial"/>
          <w:b/>
          <w:sz w:val="24"/>
          <w:szCs w:val="24"/>
        </w:rPr>
      </w:pPr>
      <w:r w:rsidRPr="009C5BFE">
        <w:rPr>
          <w:rFonts w:ascii="Arial" w:hAnsi="Arial" w:cs="Arial"/>
          <w:b/>
          <w:sz w:val="24"/>
          <w:szCs w:val="24"/>
        </w:rPr>
        <w:t>Espacio Curricular: Historia, Cultura y Patrimonio de la Provincia de Corrientes</w:t>
      </w:r>
    </w:p>
    <w:p w:rsidR="00B93036" w:rsidRPr="009C5BFE" w:rsidRDefault="00B93036" w:rsidP="00A4507E">
      <w:pPr>
        <w:spacing w:line="360" w:lineRule="auto"/>
        <w:rPr>
          <w:rFonts w:ascii="Arial" w:hAnsi="Arial" w:cs="Arial"/>
          <w:b/>
          <w:sz w:val="24"/>
          <w:szCs w:val="24"/>
        </w:rPr>
      </w:pPr>
      <w:r w:rsidRPr="009C5BFE">
        <w:rPr>
          <w:rFonts w:ascii="Arial" w:hAnsi="Arial" w:cs="Arial"/>
          <w:b/>
          <w:sz w:val="24"/>
          <w:szCs w:val="24"/>
        </w:rPr>
        <w:t>-Año de la Carrera: 3º Año</w:t>
      </w:r>
    </w:p>
    <w:p w:rsidR="00B93036" w:rsidRPr="009C5BFE" w:rsidRDefault="00B93036" w:rsidP="00A4507E">
      <w:pPr>
        <w:spacing w:line="360" w:lineRule="auto"/>
        <w:rPr>
          <w:rFonts w:ascii="Arial" w:hAnsi="Arial" w:cs="Arial"/>
          <w:b/>
          <w:sz w:val="24"/>
          <w:szCs w:val="24"/>
        </w:rPr>
      </w:pPr>
      <w:r w:rsidRPr="009C5BFE">
        <w:rPr>
          <w:rFonts w:ascii="Arial" w:hAnsi="Arial" w:cs="Arial"/>
          <w:b/>
          <w:sz w:val="24"/>
          <w:szCs w:val="24"/>
        </w:rPr>
        <w:t>-Régimen de Cursado: Anual</w:t>
      </w:r>
    </w:p>
    <w:p w:rsidR="00B93036" w:rsidRPr="00D2100B" w:rsidRDefault="00B93036" w:rsidP="00A4507E">
      <w:pPr>
        <w:spacing w:line="360" w:lineRule="auto"/>
        <w:rPr>
          <w:rFonts w:ascii="Arial" w:hAnsi="Arial" w:cs="Arial"/>
          <w:b/>
          <w:sz w:val="24"/>
          <w:szCs w:val="24"/>
        </w:rPr>
      </w:pPr>
      <w:r w:rsidRPr="009C5BFE">
        <w:rPr>
          <w:rFonts w:ascii="Arial" w:hAnsi="Arial" w:cs="Arial"/>
          <w:b/>
          <w:sz w:val="24"/>
          <w:szCs w:val="24"/>
        </w:rPr>
        <w:t xml:space="preserve"> -Carga Horaria: 5</w:t>
      </w:r>
      <w:r w:rsidR="00FA0A2A">
        <w:rPr>
          <w:rFonts w:ascii="Arial" w:hAnsi="Arial" w:cs="Arial"/>
          <w:b/>
          <w:sz w:val="24"/>
          <w:szCs w:val="24"/>
        </w:rPr>
        <w:t xml:space="preserve"> hs.</w:t>
      </w:r>
    </w:p>
    <w:p w:rsidR="00B93036" w:rsidRPr="009C5BFE" w:rsidRDefault="00B93036" w:rsidP="00A4507E">
      <w:pPr>
        <w:spacing w:line="360" w:lineRule="auto"/>
        <w:rPr>
          <w:rFonts w:ascii="Arial" w:hAnsi="Arial" w:cs="Arial"/>
          <w:b/>
          <w:sz w:val="24"/>
          <w:szCs w:val="24"/>
        </w:rPr>
      </w:pPr>
      <w:r w:rsidRPr="009C5BFE">
        <w:rPr>
          <w:rFonts w:ascii="Arial" w:hAnsi="Arial" w:cs="Arial"/>
          <w:b/>
          <w:sz w:val="24"/>
          <w:szCs w:val="24"/>
        </w:rPr>
        <w:t>Marco explicativo</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El hombre en su medio y circunstancia, influyeron de manera determinante en la Ciencia, en su relación con el espacio y la comunidad. El HOMBRE en sí mismo y su COMUNIDAD, conformaron su saber en relación con su contexto, sus conocimientos, sus deseos, sus urgencias, sus necesidades y sus responsabilidades, por ello se ha dicho y con certeza que “La Ciencia es el conjunto de respuestas que da la Comunidad Científica a los problemas de cada momento y, por tanto, la Ciencia es un producto histórico, un producto de </w:t>
      </w:r>
      <w:r w:rsidRPr="009C5BFE">
        <w:rPr>
          <w:rFonts w:ascii="Arial" w:hAnsi="Arial" w:cs="Arial"/>
          <w:sz w:val="24"/>
          <w:szCs w:val="24"/>
        </w:rPr>
        <w:lastRenderedPageBreak/>
        <w:t xml:space="preserve">construcción y un producto de cambio” (Benejam.1997).Esto facilita, posibilita, permite, de manera concreta, la duda, la crítica y la formulación de otras alternativas posibles. El poder “ser” impulsa y obliga a todas las ciencias y especialmente a las Ciencias Sociales entre las que ocupa principalísimo lugar la Historia que es la misma vida del Hombre, sin cuya presencia no existiría Historia, porque ésta se construye a diario con sus acciones, sus criticas, sus observaciones la impronta que va dejando de su paso por la Tierra. Si ese paso trasciende el tiempo, ya es Historia. Si esas acciones perduran más allá de la finitud de la </w:t>
      </w:r>
      <w:proofErr w:type="gramStart"/>
      <w:r w:rsidRPr="009C5BFE">
        <w:rPr>
          <w:rFonts w:ascii="Arial" w:hAnsi="Arial" w:cs="Arial"/>
          <w:sz w:val="24"/>
          <w:szCs w:val="24"/>
        </w:rPr>
        <w:t>raza  humana</w:t>
      </w:r>
      <w:proofErr w:type="gramEnd"/>
      <w:r w:rsidRPr="009C5BFE">
        <w:rPr>
          <w:rFonts w:ascii="Arial" w:hAnsi="Arial" w:cs="Arial"/>
          <w:sz w:val="24"/>
          <w:szCs w:val="24"/>
        </w:rPr>
        <w:t xml:space="preserve"> y provocan sucesos creadores de época, ya es Historia. Por ello, también en las Ciencias Sociales y en la HISTORIA en particular, se ha dicho que no importa solamente “el cómo son las cosas o el porqué son de una manera determinada” sino el cómo podrían ser a partir de la duda, la crítica, la observación, que nos llevan a las preferencias o valores que favorecen determinadas actitudes y rigen o iluminan la acción.</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La Historia narra los hechos del pasado del Hombre, reflexiona sobre sus causas y consecuencias intentando una explicación objetiva, dentro de la subjetividad de toda ciencia humana, y a partir de la premisa que la Historia interviene en el proceso evolutivo de la sociedad conformada, lógicamente, por el Hombre. Esto debe despertar el interés del educando para lo cual una Cátedra, ésta, debe atender específicamente a sucesos significativos en la formación de una sociedad en la que el alumno está inmerso, en la que nace, </w:t>
      </w:r>
      <w:proofErr w:type="spellStart"/>
      <w:r w:rsidRPr="009C5BFE">
        <w:rPr>
          <w:rFonts w:ascii="Arial" w:hAnsi="Arial" w:cs="Arial"/>
          <w:sz w:val="24"/>
          <w:szCs w:val="24"/>
        </w:rPr>
        <w:t>co</w:t>
      </w:r>
      <w:proofErr w:type="spellEnd"/>
      <w:r w:rsidRPr="009C5BFE">
        <w:rPr>
          <w:rFonts w:ascii="Arial" w:hAnsi="Arial" w:cs="Arial"/>
          <w:sz w:val="24"/>
          <w:szCs w:val="24"/>
        </w:rPr>
        <w:t>-participa y construye un legado. Por ello, el educando debe aprehender, comprender, razonar, explicar, relacionar y no solo “acumular” contenidos que, en este caso, deben ser y estar estrechamente vinculados a la Historia de Corrientes en todos sus aspectos.</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Dentro de las Ciencias Sociales, el estudio de la Historia tiene una interpretación moderna, amplia, actualizada e integradora con otras ciencias lo que le permite una mayor dinámica en una inter relación con la Identidad, el Patrimonio en sus </w:t>
      </w:r>
      <w:r w:rsidRPr="009C5BFE">
        <w:rPr>
          <w:rFonts w:ascii="Arial" w:hAnsi="Arial" w:cs="Arial"/>
          <w:sz w:val="24"/>
          <w:szCs w:val="24"/>
        </w:rPr>
        <w:lastRenderedPageBreak/>
        <w:t>manifestaciones diversas (tangible e intangible) y la Cultura que lo contiene a partir del pluralismo y la integración.</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La Historia Regional en particular, requiere actualización y revalorización permanente para enfrentar los desafíos del mundo globalizado del siglo XXI (</w:t>
      </w:r>
      <w:proofErr w:type="spellStart"/>
      <w:r w:rsidRPr="009C5BFE">
        <w:rPr>
          <w:rFonts w:ascii="Arial" w:hAnsi="Arial" w:cs="Arial"/>
          <w:sz w:val="24"/>
          <w:szCs w:val="24"/>
        </w:rPr>
        <w:t>Maeder</w:t>
      </w:r>
      <w:proofErr w:type="spellEnd"/>
      <w:r w:rsidRPr="009C5BFE">
        <w:rPr>
          <w:rFonts w:ascii="Arial" w:hAnsi="Arial" w:cs="Arial"/>
          <w:sz w:val="24"/>
          <w:szCs w:val="24"/>
        </w:rPr>
        <w:t xml:space="preserve">.”La Enseñanza de la Historia Regional”1988).Esto es revalorizar el sentido de pertenencia a una cultura, a una historia,  una sociedad con pasado y presente, con futuro y perspectivas que solo se logran conociendo la herencia </w:t>
      </w:r>
      <w:proofErr w:type="spellStart"/>
      <w:r w:rsidRPr="009C5BFE">
        <w:rPr>
          <w:rFonts w:ascii="Arial" w:hAnsi="Arial" w:cs="Arial"/>
          <w:sz w:val="24"/>
          <w:szCs w:val="24"/>
        </w:rPr>
        <w:t>identitaria</w:t>
      </w:r>
      <w:proofErr w:type="spellEnd"/>
      <w:r w:rsidRPr="009C5BFE">
        <w:rPr>
          <w:rFonts w:ascii="Arial" w:hAnsi="Arial" w:cs="Arial"/>
          <w:sz w:val="24"/>
          <w:szCs w:val="24"/>
        </w:rPr>
        <w:t xml:space="preserve"> que nos hace ser quienes somos. Allí anida también </w:t>
      </w:r>
      <w:proofErr w:type="gramStart"/>
      <w:r w:rsidRPr="009C5BFE">
        <w:rPr>
          <w:rFonts w:ascii="Arial" w:hAnsi="Arial" w:cs="Arial"/>
          <w:sz w:val="24"/>
          <w:szCs w:val="24"/>
        </w:rPr>
        <w:t>la</w:t>
      </w:r>
      <w:proofErr w:type="gramEnd"/>
      <w:r w:rsidRPr="009C5BFE">
        <w:rPr>
          <w:rFonts w:ascii="Arial" w:hAnsi="Arial" w:cs="Arial"/>
          <w:sz w:val="24"/>
          <w:szCs w:val="24"/>
        </w:rPr>
        <w:t xml:space="preserve"> micro- historia de nuestra sociedad, su conjunto, su sumatoria, la que construye la historia regional que a su vez es y forma parte insoslayable de la Historia Nacional. Por ello decimos que para nada está reñida la Historia Regional con la Historia Nacional o General de un Pueblo, por cuanto son partes y componentes de una misma Identidad y de un mismo pueblo con sus peculiaridades y características regionales.</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Este proyecto busca acercar contenidos de orden conceptual y procedimental en el alumno, entre planificaciones y secuencias de clases, entre temas y evaluaciones pero por sobre todo permitir que el alum</w:t>
      </w:r>
      <w:r w:rsidRPr="009C5BFE">
        <w:rPr>
          <w:rFonts w:ascii="Arial" w:hAnsi="Arial" w:cs="Arial"/>
          <w:color w:val="404040"/>
          <w:sz w:val="24"/>
          <w:szCs w:val="24"/>
        </w:rPr>
        <w:t xml:space="preserve">no </w:t>
      </w:r>
      <w:r w:rsidRPr="009C5BFE">
        <w:rPr>
          <w:rFonts w:ascii="Arial" w:hAnsi="Arial" w:cs="Arial"/>
          <w:sz w:val="24"/>
          <w:szCs w:val="24"/>
        </w:rPr>
        <w:t>aprehenda los contenidos a través de los procedimientos y que en base a ellos, a la vez que revaloriza la cátedra en su formación profesional, al ser evaluado, demuestre que esos contenidos han sido incorporados a su formación.</w:t>
      </w:r>
    </w:p>
    <w:p w:rsidR="00B93036" w:rsidRPr="009C5BFE" w:rsidRDefault="00B93036" w:rsidP="00A4507E">
      <w:pPr>
        <w:spacing w:line="360" w:lineRule="auto"/>
        <w:rPr>
          <w:rFonts w:ascii="Arial" w:hAnsi="Arial" w:cs="Arial"/>
          <w:b/>
          <w:sz w:val="24"/>
          <w:szCs w:val="24"/>
        </w:rPr>
      </w:pPr>
      <w:r w:rsidRPr="009C5BFE">
        <w:rPr>
          <w:rFonts w:ascii="Arial" w:hAnsi="Arial" w:cs="Arial"/>
          <w:b/>
          <w:sz w:val="24"/>
          <w:szCs w:val="24"/>
        </w:rPr>
        <w:t>Finalidades formativas</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 -Conocer, valorar, aprehender la Historia, la Cultura y el Patrimonio </w:t>
      </w:r>
      <w:proofErr w:type="spellStart"/>
      <w:r w:rsidRPr="009C5BFE">
        <w:rPr>
          <w:rFonts w:ascii="Arial" w:hAnsi="Arial" w:cs="Arial"/>
          <w:sz w:val="24"/>
          <w:szCs w:val="24"/>
        </w:rPr>
        <w:t>Identitario</w:t>
      </w:r>
      <w:proofErr w:type="spellEnd"/>
      <w:r w:rsidRPr="009C5BFE">
        <w:rPr>
          <w:rFonts w:ascii="Arial" w:hAnsi="Arial" w:cs="Arial"/>
          <w:sz w:val="24"/>
          <w:szCs w:val="24"/>
        </w:rPr>
        <w:t xml:space="preserve"> de Corrientes, no solo en el sentido práctico de la formación profesional sino en el </w:t>
      </w:r>
      <w:proofErr w:type="gramStart"/>
      <w:r w:rsidRPr="009C5BFE">
        <w:rPr>
          <w:rFonts w:ascii="Arial" w:hAnsi="Arial" w:cs="Arial"/>
          <w:sz w:val="24"/>
          <w:szCs w:val="24"/>
        </w:rPr>
        <w:t>legado  social</w:t>
      </w:r>
      <w:proofErr w:type="gramEnd"/>
      <w:r w:rsidRPr="009C5BFE">
        <w:rPr>
          <w:rFonts w:ascii="Arial" w:hAnsi="Arial" w:cs="Arial"/>
          <w:sz w:val="24"/>
          <w:szCs w:val="24"/>
        </w:rPr>
        <w:t>.</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-Analizar, razonar, exponer, evaluar los conocimientos a partir del estudio de las fuentes históricas editas, inéditas, orales y gráficas con sentido </w:t>
      </w:r>
      <w:proofErr w:type="spellStart"/>
      <w:r w:rsidRPr="009C5BFE">
        <w:rPr>
          <w:rFonts w:ascii="Arial" w:hAnsi="Arial" w:cs="Arial"/>
          <w:sz w:val="24"/>
          <w:szCs w:val="24"/>
        </w:rPr>
        <w:t>critico</w:t>
      </w:r>
      <w:proofErr w:type="spellEnd"/>
      <w:r w:rsidRPr="009C5BFE">
        <w:rPr>
          <w:rFonts w:ascii="Arial" w:hAnsi="Arial" w:cs="Arial"/>
          <w:sz w:val="24"/>
          <w:szCs w:val="24"/>
        </w:rPr>
        <w:t xml:space="preserve"> y evaluativo.</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lastRenderedPageBreak/>
        <w:t>-Buscar conocer la Historia, el Patrimonio, la Cultura y la Identidad  de Corrientes a través de autores clásicos y modernos, de sus objetos, colecciones y piezas testimoniales del legado heredado, revalorizando la Historiografía Provincial y Regional en sus aportes a la construcción de la Historia de la Provincia de Corrientes.</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-Reconocer los nuevos aportes y las distintas visiones en el estudio de la Historia de Corrientes lo que permitirá un sentido crítico y más amplio y </w:t>
      </w:r>
      <w:proofErr w:type="spellStart"/>
      <w:r w:rsidRPr="009C5BFE">
        <w:rPr>
          <w:rFonts w:ascii="Arial" w:hAnsi="Arial" w:cs="Arial"/>
          <w:sz w:val="24"/>
          <w:szCs w:val="24"/>
        </w:rPr>
        <w:t>abarcativo</w:t>
      </w:r>
      <w:proofErr w:type="spellEnd"/>
      <w:r w:rsidRPr="009C5BFE">
        <w:rPr>
          <w:rFonts w:ascii="Arial" w:hAnsi="Arial" w:cs="Arial"/>
          <w:sz w:val="24"/>
          <w:szCs w:val="24"/>
        </w:rPr>
        <w:t>.</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-Valorar la Cultura de Corrientes, en su riqueza patrimonial e </w:t>
      </w:r>
      <w:proofErr w:type="spellStart"/>
      <w:r w:rsidRPr="009C5BFE">
        <w:rPr>
          <w:rFonts w:ascii="Arial" w:hAnsi="Arial" w:cs="Arial"/>
          <w:sz w:val="24"/>
          <w:szCs w:val="24"/>
        </w:rPr>
        <w:t>identitaria</w:t>
      </w:r>
      <w:proofErr w:type="spellEnd"/>
      <w:r w:rsidRPr="009C5BFE">
        <w:rPr>
          <w:rFonts w:ascii="Arial" w:hAnsi="Arial" w:cs="Arial"/>
          <w:sz w:val="24"/>
          <w:szCs w:val="24"/>
        </w:rPr>
        <w:t xml:space="preserve"> de la que forma parte y de la que se debe sentir sano envanecimiento.</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-Evaluar y explicar </w:t>
      </w:r>
      <w:proofErr w:type="gramStart"/>
      <w:r w:rsidRPr="009C5BFE">
        <w:rPr>
          <w:rFonts w:ascii="Arial" w:hAnsi="Arial" w:cs="Arial"/>
          <w:sz w:val="24"/>
          <w:szCs w:val="24"/>
        </w:rPr>
        <w:t>situaciones  en</w:t>
      </w:r>
      <w:proofErr w:type="gramEnd"/>
      <w:r w:rsidRPr="009C5BFE">
        <w:rPr>
          <w:rFonts w:ascii="Arial" w:hAnsi="Arial" w:cs="Arial"/>
          <w:sz w:val="24"/>
          <w:szCs w:val="24"/>
        </w:rPr>
        <w:t xml:space="preserve"> el tiempo y el espacio, hechos y acontecimientos relevantes en la Historia Provincial, destacando, visualizado su significación y su repercusión presente, a través de los testimonios conservados en los Museos, Archivos, Bibliotecas.</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-Situar los hechos estudiados en su auténtica dimensión socio-cultural, evitando explicaciones erróneas o anacrónicas de los mismos.</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-Comprender la multiplicidad interna de la Historia correntina y su influencia e inserción en el contexto regional inmediato de la que fue, en gran parte, hacedora, adquiriendo una visión global de los problemas y proyectos colectivos que superen enfoques localistas aunque sin eclipsarlos.</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-Argumentar las ideas defendidas, sostener con fundamento y con razón la historia correntina, sus hechos y hombres, manteniendo la revisión </w:t>
      </w:r>
      <w:proofErr w:type="spellStart"/>
      <w:r w:rsidRPr="009C5BFE">
        <w:rPr>
          <w:rFonts w:ascii="Arial" w:hAnsi="Arial" w:cs="Arial"/>
          <w:sz w:val="24"/>
          <w:szCs w:val="24"/>
        </w:rPr>
        <w:t>critica</w:t>
      </w:r>
      <w:proofErr w:type="spellEnd"/>
      <w:r w:rsidRPr="009C5BFE">
        <w:rPr>
          <w:rFonts w:ascii="Arial" w:hAnsi="Arial" w:cs="Arial"/>
          <w:sz w:val="24"/>
          <w:szCs w:val="24"/>
        </w:rPr>
        <w:t>, las nuevas visiones para comprender los procesos históricos y sus repercusiones en la realidad actual.</w:t>
      </w:r>
    </w:p>
    <w:p w:rsidR="001B3AAF" w:rsidRDefault="001B3AAF" w:rsidP="00A4507E">
      <w:pPr>
        <w:spacing w:line="360" w:lineRule="auto"/>
        <w:rPr>
          <w:rFonts w:ascii="Arial" w:hAnsi="Arial" w:cs="Arial"/>
          <w:sz w:val="24"/>
          <w:szCs w:val="24"/>
        </w:rPr>
      </w:pPr>
    </w:p>
    <w:p w:rsidR="00D2100B" w:rsidRDefault="00D2100B" w:rsidP="00A4507E">
      <w:pPr>
        <w:spacing w:line="360" w:lineRule="auto"/>
        <w:rPr>
          <w:rFonts w:ascii="Arial" w:hAnsi="Arial" w:cs="Arial"/>
          <w:sz w:val="24"/>
          <w:szCs w:val="24"/>
        </w:rPr>
      </w:pPr>
    </w:p>
    <w:p w:rsidR="00D2100B" w:rsidRDefault="00D2100B" w:rsidP="00A4507E">
      <w:pPr>
        <w:spacing w:line="360" w:lineRule="auto"/>
        <w:rPr>
          <w:rFonts w:ascii="Arial" w:hAnsi="Arial" w:cs="Arial"/>
          <w:sz w:val="24"/>
          <w:szCs w:val="24"/>
        </w:rPr>
      </w:pPr>
    </w:p>
    <w:p w:rsidR="00B93036" w:rsidRPr="009C5BFE" w:rsidRDefault="00B93036" w:rsidP="00A4507E">
      <w:pPr>
        <w:spacing w:line="360" w:lineRule="auto"/>
        <w:rPr>
          <w:rFonts w:ascii="Arial" w:hAnsi="Arial" w:cs="Arial"/>
          <w:b/>
          <w:sz w:val="24"/>
          <w:szCs w:val="24"/>
        </w:rPr>
      </w:pPr>
      <w:r w:rsidRPr="009C5BFE">
        <w:rPr>
          <w:rFonts w:ascii="Arial" w:hAnsi="Arial" w:cs="Arial"/>
          <w:sz w:val="24"/>
          <w:szCs w:val="24"/>
        </w:rPr>
        <w:t>-</w:t>
      </w:r>
      <w:r w:rsidRPr="009C5BFE">
        <w:rPr>
          <w:rFonts w:ascii="Arial" w:hAnsi="Arial" w:cs="Arial"/>
          <w:b/>
          <w:sz w:val="24"/>
          <w:szCs w:val="24"/>
        </w:rPr>
        <w:t>Capacidades</w:t>
      </w:r>
      <w:r w:rsidR="001B3AAF">
        <w:rPr>
          <w:rFonts w:ascii="Arial" w:hAnsi="Arial" w:cs="Arial"/>
          <w:b/>
          <w:sz w:val="24"/>
          <w:szCs w:val="24"/>
        </w:rPr>
        <w:t>:</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    -Identificar y apreciar la pluralidad de las diferentes etnias indígenas que conforman los orígenes de la historia, cultura e identidad correntinas, destacando el valor esencial en la construcción mestiza de una sociedad en la que prevalecen los aportes hispánicos y guaraníes.   </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    -Comprender y explicar los principales procesos políticos, económicos, culturales y sociales y de constitución de la unidad territorial de la Provincia de Corrientes, identificando sus rasgos </w:t>
      </w:r>
      <w:proofErr w:type="spellStart"/>
      <w:proofErr w:type="gramStart"/>
      <w:r w:rsidRPr="009C5BFE">
        <w:rPr>
          <w:rFonts w:ascii="Arial" w:hAnsi="Arial" w:cs="Arial"/>
          <w:sz w:val="24"/>
          <w:szCs w:val="24"/>
        </w:rPr>
        <w:t>mas</w:t>
      </w:r>
      <w:proofErr w:type="spellEnd"/>
      <w:proofErr w:type="gramEnd"/>
      <w:r w:rsidRPr="009C5BFE">
        <w:rPr>
          <w:rFonts w:ascii="Arial" w:hAnsi="Arial" w:cs="Arial"/>
          <w:sz w:val="24"/>
          <w:szCs w:val="24"/>
        </w:rPr>
        <w:t xml:space="preserve"> significativos y analizando los factores que los han conformado.</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    -Incorporar para el análisis y explicación el uso de fuentes documentales de manera procedimental para obtener información histórica, a través de modelos didácticos.</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    -Concretar la propuesta de periodización de la Historia de Corrientes a fin de ubicar hechos y protagonistas que secularmente surgieron y se aprecian en la selección y secuenciación de contenidos elegidos.</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 -Conocer y apreciar el patrimonio cultural en todas sus fases y expresiones, tangible e intangible e </w:t>
      </w:r>
      <w:proofErr w:type="spellStart"/>
      <w:r w:rsidRPr="009C5BFE">
        <w:rPr>
          <w:rFonts w:ascii="Arial" w:hAnsi="Arial" w:cs="Arial"/>
          <w:sz w:val="24"/>
          <w:szCs w:val="24"/>
        </w:rPr>
        <w:t>identitario</w:t>
      </w:r>
      <w:proofErr w:type="spellEnd"/>
      <w:r w:rsidRPr="009C5BFE">
        <w:rPr>
          <w:rFonts w:ascii="Arial" w:hAnsi="Arial" w:cs="Arial"/>
          <w:sz w:val="24"/>
          <w:szCs w:val="24"/>
        </w:rPr>
        <w:t>, y contribuir activamente a su conservación, promoción y permanencia, desarrollando una actitud de compromiso y participación efectiva en la defensa del mismo.</w:t>
      </w:r>
    </w:p>
    <w:p w:rsidR="000A5AF4" w:rsidRPr="00CE4605" w:rsidRDefault="00B93036" w:rsidP="00CE4605">
      <w:pPr>
        <w:spacing w:line="360" w:lineRule="auto"/>
        <w:jc w:val="both"/>
        <w:rPr>
          <w:rFonts w:ascii="Arial" w:hAnsi="Arial" w:cs="Arial"/>
          <w:sz w:val="24"/>
          <w:szCs w:val="24"/>
        </w:rPr>
      </w:pPr>
      <w:r w:rsidRPr="009C5BFE">
        <w:rPr>
          <w:rFonts w:ascii="Arial" w:hAnsi="Arial" w:cs="Arial"/>
          <w:sz w:val="24"/>
          <w:szCs w:val="24"/>
        </w:rPr>
        <w:t xml:space="preserve">     -Identificar los procesos y mecanismos básicos que rigen el funcionamiento de los hechos sociales, utilizando este conocimiento para comprender nuestra sociedad contemporánea, analizando sus dificultades y formando un juicio crítico y razonado.</w:t>
      </w:r>
    </w:p>
    <w:p w:rsidR="001B3AAF" w:rsidRDefault="001B3AAF" w:rsidP="00A4507E">
      <w:pPr>
        <w:spacing w:line="360" w:lineRule="auto"/>
        <w:rPr>
          <w:rFonts w:ascii="Arial" w:hAnsi="Arial" w:cs="Arial"/>
          <w:b/>
          <w:sz w:val="24"/>
          <w:szCs w:val="24"/>
        </w:rPr>
      </w:pPr>
    </w:p>
    <w:p w:rsidR="00B93036" w:rsidRPr="009C5BFE" w:rsidRDefault="001B3AAF" w:rsidP="00A4507E">
      <w:pPr>
        <w:spacing w:line="360" w:lineRule="auto"/>
        <w:rPr>
          <w:rFonts w:ascii="Arial" w:hAnsi="Arial" w:cs="Arial"/>
          <w:b/>
          <w:sz w:val="24"/>
          <w:szCs w:val="24"/>
        </w:rPr>
      </w:pPr>
      <w:r>
        <w:rPr>
          <w:rFonts w:ascii="Arial" w:hAnsi="Arial" w:cs="Arial"/>
          <w:b/>
          <w:sz w:val="24"/>
          <w:szCs w:val="24"/>
        </w:rPr>
        <w:lastRenderedPageBreak/>
        <w:t>Contenidos:</w:t>
      </w:r>
    </w:p>
    <w:p w:rsidR="00B93036" w:rsidRPr="009C5BFE" w:rsidRDefault="00B93036" w:rsidP="00A4507E">
      <w:pPr>
        <w:spacing w:line="360" w:lineRule="auto"/>
        <w:rPr>
          <w:rFonts w:ascii="Arial" w:hAnsi="Arial" w:cs="Arial"/>
          <w:b/>
          <w:sz w:val="24"/>
          <w:szCs w:val="24"/>
        </w:rPr>
      </w:pPr>
      <w:r w:rsidRPr="009C5BFE">
        <w:rPr>
          <w:rFonts w:ascii="Arial" w:hAnsi="Arial" w:cs="Arial"/>
          <w:b/>
          <w:sz w:val="24"/>
          <w:szCs w:val="24"/>
        </w:rPr>
        <w:t>Eje 1: Los Tiempos Pre-Hispánicos</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La revalorización del estudio de la Historia Regional vinculada a las expresiones de la cultura y el patrimonio. El poblamiento Pre-Histórico de Corrientes: </w:t>
      </w:r>
      <w:proofErr w:type="spellStart"/>
      <w:r w:rsidRPr="009C5BFE">
        <w:rPr>
          <w:rFonts w:ascii="Arial" w:hAnsi="Arial" w:cs="Arial"/>
          <w:sz w:val="24"/>
          <w:szCs w:val="24"/>
        </w:rPr>
        <w:t>Caingans</w:t>
      </w:r>
      <w:proofErr w:type="spellEnd"/>
      <w:r w:rsidRPr="009C5BFE">
        <w:rPr>
          <w:rFonts w:ascii="Arial" w:hAnsi="Arial" w:cs="Arial"/>
          <w:sz w:val="24"/>
          <w:szCs w:val="24"/>
        </w:rPr>
        <w:t xml:space="preserve"> y Guaraníes. El legado patrimonial arqueológico y antropológico lingüístico e inmaterial.</w:t>
      </w:r>
    </w:p>
    <w:p w:rsidR="00B93036" w:rsidRPr="009C5BFE" w:rsidRDefault="00B93036" w:rsidP="00A4507E">
      <w:pPr>
        <w:spacing w:line="360" w:lineRule="auto"/>
        <w:jc w:val="both"/>
        <w:rPr>
          <w:rFonts w:ascii="Arial" w:hAnsi="Arial" w:cs="Arial"/>
          <w:b/>
          <w:sz w:val="24"/>
          <w:szCs w:val="24"/>
        </w:rPr>
      </w:pPr>
      <w:r w:rsidRPr="009C5BFE">
        <w:rPr>
          <w:rFonts w:ascii="Arial" w:hAnsi="Arial" w:cs="Arial"/>
          <w:b/>
          <w:sz w:val="24"/>
          <w:szCs w:val="24"/>
        </w:rPr>
        <w:t>Eje 2: El Imperio Hispano-Guaraní</w:t>
      </w:r>
    </w:p>
    <w:p w:rsidR="00B93036" w:rsidRDefault="00B93036" w:rsidP="00A4507E">
      <w:pPr>
        <w:spacing w:line="360" w:lineRule="auto"/>
        <w:jc w:val="both"/>
        <w:rPr>
          <w:rFonts w:ascii="Arial" w:hAnsi="Arial" w:cs="Arial"/>
          <w:sz w:val="24"/>
          <w:szCs w:val="24"/>
        </w:rPr>
      </w:pPr>
      <w:r w:rsidRPr="009C5BFE">
        <w:rPr>
          <w:rFonts w:ascii="Arial" w:hAnsi="Arial" w:cs="Arial"/>
          <w:sz w:val="24"/>
          <w:szCs w:val="24"/>
        </w:rPr>
        <w:t>La Fundación de la Ciudad de Vera de las Siete Corrientes. Encomiendas y pueblos de indios. El reparto de las Encomiendas en la Ciudad de Vera. El Milagro de la Cruz. La Conquista Espiritual de Corrientes: Franciscanos, Jesuitas, Mercedarios y Dominicos. El legado cultural y patrimonial tangible e intangible. Sus principales cultores. Reducciones Franciscanas y Misiones Jesuíticas. Arte Sacro: Tallas y muebles. Música, Arquitectura en Reducciones y Misiones.</w:t>
      </w:r>
    </w:p>
    <w:p w:rsidR="00B93036" w:rsidRPr="009C5BFE" w:rsidRDefault="00B93036" w:rsidP="00A4507E">
      <w:pPr>
        <w:spacing w:line="360" w:lineRule="auto"/>
        <w:rPr>
          <w:rFonts w:ascii="Arial" w:hAnsi="Arial" w:cs="Arial"/>
          <w:sz w:val="24"/>
          <w:szCs w:val="24"/>
        </w:rPr>
      </w:pPr>
      <w:r w:rsidRPr="009C5BFE">
        <w:rPr>
          <w:rFonts w:ascii="Arial" w:hAnsi="Arial" w:cs="Arial"/>
          <w:b/>
          <w:sz w:val="24"/>
          <w:szCs w:val="24"/>
        </w:rPr>
        <w:t>Eje 3</w:t>
      </w:r>
      <w:r w:rsidRPr="009C5BFE">
        <w:rPr>
          <w:rFonts w:ascii="Arial" w:hAnsi="Arial" w:cs="Arial"/>
          <w:sz w:val="24"/>
          <w:szCs w:val="24"/>
        </w:rPr>
        <w:t xml:space="preserve">: </w:t>
      </w:r>
      <w:r w:rsidRPr="009C5BFE">
        <w:rPr>
          <w:rFonts w:ascii="Arial" w:hAnsi="Arial" w:cs="Arial"/>
          <w:b/>
          <w:sz w:val="24"/>
          <w:szCs w:val="24"/>
        </w:rPr>
        <w:t>La consolidación de una Identidad (1588-1800)</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Cultura y conocimientos en los siglos XVII-XVIII. Crónica histórica de los sucesos más destacados del siglo X</w:t>
      </w:r>
      <w:r w:rsidR="00917304" w:rsidRPr="009C5BFE">
        <w:rPr>
          <w:rFonts w:ascii="Arial" w:hAnsi="Arial" w:cs="Arial"/>
          <w:sz w:val="24"/>
          <w:szCs w:val="24"/>
        </w:rPr>
        <w:t>VIII. Bibliotecas y Librerías pú</w:t>
      </w:r>
      <w:r w:rsidRPr="009C5BFE">
        <w:rPr>
          <w:rFonts w:ascii="Arial" w:hAnsi="Arial" w:cs="Arial"/>
          <w:sz w:val="24"/>
          <w:szCs w:val="24"/>
        </w:rPr>
        <w:t xml:space="preserve">blicas y privadas. Fundación de los “Pueblos de Blancos” a partir </w:t>
      </w:r>
      <w:proofErr w:type="spellStart"/>
      <w:r w:rsidRPr="009C5BFE">
        <w:rPr>
          <w:rFonts w:ascii="Arial" w:hAnsi="Arial" w:cs="Arial"/>
          <w:sz w:val="24"/>
          <w:szCs w:val="24"/>
        </w:rPr>
        <w:t>dela</w:t>
      </w:r>
      <w:proofErr w:type="spellEnd"/>
      <w:r w:rsidRPr="009C5BFE">
        <w:rPr>
          <w:rFonts w:ascii="Arial" w:hAnsi="Arial" w:cs="Arial"/>
          <w:sz w:val="24"/>
          <w:szCs w:val="24"/>
        </w:rPr>
        <w:t xml:space="preserve"> “Ciudad cerebro”. La Educación bajo el Hispanismo (1588-1810).El patrimonio arquitectónico de influencia paraguaya. El Patrimonio Archivístico: Archivo General de la Provincia de Corrientes, los Archivos Históricos Sacros</w:t>
      </w:r>
    </w:p>
    <w:p w:rsidR="00B93036" w:rsidRPr="009C5BFE" w:rsidRDefault="00B93036" w:rsidP="00A4507E">
      <w:pPr>
        <w:spacing w:line="360" w:lineRule="auto"/>
        <w:rPr>
          <w:rFonts w:ascii="Arial" w:hAnsi="Arial" w:cs="Arial"/>
          <w:sz w:val="24"/>
          <w:szCs w:val="24"/>
        </w:rPr>
      </w:pPr>
      <w:r w:rsidRPr="009C5BFE">
        <w:rPr>
          <w:rFonts w:ascii="Arial" w:hAnsi="Arial" w:cs="Arial"/>
          <w:b/>
          <w:sz w:val="24"/>
          <w:szCs w:val="24"/>
        </w:rPr>
        <w:t>Eje 4: Los inicios del nuevo siglo (1800-1821)</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Corrientes ante las Invasiones Inglesas. Comuneros, Patricios y Realistas en Corrientes (1764-1810-1811). La Revolución Comunera. La Revolución de Mayo. La Contra-Revolución de los Peninsulares. Situación de Corrientes en el proceso </w:t>
      </w:r>
      <w:r w:rsidRPr="009C5BFE">
        <w:rPr>
          <w:rFonts w:ascii="Arial" w:hAnsi="Arial" w:cs="Arial"/>
          <w:sz w:val="24"/>
          <w:szCs w:val="24"/>
        </w:rPr>
        <w:lastRenderedPageBreak/>
        <w:t>de la Emancipación (1810-1820).De la República Entrerriana (1820-1821) a la Revolución Autonomista de 1821.La Educación (1810-1821)</w:t>
      </w:r>
    </w:p>
    <w:p w:rsidR="00B93036" w:rsidRPr="009C5BFE" w:rsidRDefault="00D2100B" w:rsidP="00A4507E">
      <w:pPr>
        <w:spacing w:line="360" w:lineRule="auto"/>
        <w:jc w:val="both"/>
        <w:rPr>
          <w:rFonts w:ascii="Arial" w:hAnsi="Arial" w:cs="Arial"/>
          <w:b/>
          <w:sz w:val="24"/>
          <w:szCs w:val="24"/>
        </w:rPr>
      </w:pPr>
      <w:r>
        <w:rPr>
          <w:rFonts w:ascii="Arial" w:hAnsi="Arial" w:cs="Arial"/>
          <w:b/>
          <w:sz w:val="24"/>
          <w:szCs w:val="24"/>
        </w:rPr>
        <w:t xml:space="preserve">Eje 5: De los </w:t>
      </w:r>
      <w:r w:rsidR="00B93036" w:rsidRPr="009C5BFE">
        <w:rPr>
          <w:rFonts w:ascii="Arial" w:hAnsi="Arial" w:cs="Arial"/>
          <w:b/>
          <w:sz w:val="24"/>
          <w:szCs w:val="24"/>
        </w:rPr>
        <w:t>Gobiernos Constitucionales a la Gesta de Caseros (1821-1852)</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La Revolución de 1821 y el Estatuto Provisorio Constitucional. Los Gobiernos del periodo Parlamentario (1821-1839).Los Gobiernos del período épico (1839-1852</w:t>
      </w:r>
      <w:proofErr w:type="gramStart"/>
      <w:r w:rsidRPr="009C5BFE">
        <w:rPr>
          <w:rFonts w:ascii="Arial" w:hAnsi="Arial" w:cs="Arial"/>
          <w:sz w:val="24"/>
          <w:szCs w:val="24"/>
        </w:rPr>
        <w:t>)La</w:t>
      </w:r>
      <w:proofErr w:type="gramEnd"/>
      <w:r w:rsidRPr="009C5BFE">
        <w:rPr>
          <w:rFonts w:ascii="Arial" w:hAnsi="Arial" w:cs="Arial"/>
          <w:sz w:val="24"/>
          <w:szCs w:val="24"/>
        </w:rPr>
        <w:t xml:space="preserve"> Campaña final: la Batalla de Caseros. Situación de Corrientes bajo el Gobierno de Benjamín </w:t>
      </w:r>
      <w:proofErr w:type="spellStart"/>
      <w:r w:rsidRPr="009C5BFE">
        <w:rPr>
          <w:rFonts w:ascii="Arial" w:hAnsi="Arial" w:cs="Arial"/>
          <w:sz w:val="24"/>
          <w:szCs w:val="24"/>
        </w:rPr>
        <w:t>Virasoro</w:t>
      </w:r>
      <w:proofErr w:type="spellEnd"/>
      <w:r w:rsidRPr="009C5BFE">
        <w:rPr>
          <w:rFonts w:ascii="Arial" w:hAnsi="Arial" w:cs="Arial"/>
          <w:sz w:val="24"/>
          <w:szCs w:val="24"/>
        </w:rPr>
        <w:t xml:space="preserve"> y su sucesor Pujol. Inicios de la Museología en la Región: La Fundación del primer Museo Provincial bajo la Dirección del Dr. </w:t>
      </w:r>
      <w:proofErr w:type="spellStart"/>
      <w:r w:rsidRPr="009C5BFE">
        <w:rPr>
          <w:rFonts w:ascii="Arial" w:hAnsi="Arial" w:cs="Arial"/>
          <w:sz w:val="24"/>
          <w:szCs w:val="24"/>
        </w:rPr>
        <w:t>Bonpland</w:t>
      </w:r>
      <w:proofErr w:type="spellEnd"/>
      <w:r w:rsidRPr="009C5BFE">
        <w:rPr>
          <w:rFonts w:ascii="Arial" w:hAnsi="Arial" w:cs="Arial"/>
          <w:sz w:val="24"/>
          <w:szCs w:val="24"/>
        </w:rPr>
        <w:t>.</w:t>
      </w:r>
    </w:p>
    <w:p w:rsidR="00B93036" w:rsidRPr="009C5BFE" w:rsidRDefault="00B93036" w:rsidP="00A4507E">
      <w:pPr>
        <w:spacing w:line="360" w:lineRule="auto"/>
        <w:rPr>
          <w:rFonts w:ascii="Arial" w:hAnsi="Arial" w:cs="Arial"/>
          <w:sz w:val="24"/>
          <w:szCs w:val="24"/>
        </w:rPr>
      </w:pPr>
      <w:r w:rsidRPr="009C5BFE">
        <w:rPr>
          <w:rFonts w:ascii="Arial" w:hAnsi="Arial" w:cs="Arial"/>
          <w:b/>
          <w:sz w:val="24"/>
          <w:szCs w:val="24"/>
        </w:rPr>
        <w:t>Eje 6:</w:t>
      </w:r>
      <w:r w:rsidRPr="009C5BFE">
        <w:rPr>
          <w:rFonts w:ascii="Arial" w:hAnsi="Arial" w:cs="Arial"/>
          <w:sz w:val="24"/>
          <w:szCs w:val="24"/>
        </w:rPr>
        <w:t xml:space="preserve"> </w:t>
      </w:r>
      <w:r w:rsidRPr="009C5BFE">
        <w:rPr>
          <w:rFonts w:ascii="Arial" w:hAnsi="Arial" w:cs="Arial"/>
          <w:b/>
          <w:sz w:val="24"/>
          <w:szCs w:val="24"/>
        </w:rPr>
        <w:t>Las Gobernaciones Históricas de la Organización Nacional (1853-1870)</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 La década de Pujol (1852-1861).Los Gobiernos del periodo 1861-1872. La Invasión Paraguaya de 1865 y los inicios de la Guerra: Nacionalistas y </w:t>
      </w:r>
      <w:proofErr w:type="spellStart"/>
      <w:r w:rsidRPr="009C5BFE">
        <w:rPr>
          <w:rFonts w:ascii="Arial" w:hAnsi="Arial" w:cs="Arial"/>
          <w:sz w:val="24"/>
          <w:szCs w:val="24"/>
        </w:rPr>
        <w:t>Paraguayistas</w:t>
      </w:r>
      <w:proofErr w:type="spellEnd"/>
      <w:r w:rsidRPr="009C5BFE">
        <w:rPr>
          <w:rFonts w:ascii="Arial" w:hAnsi="Arial" w:cs="Arial"/>
          <w:sz w:val="24"/>
          <w:szCs w:val="24"/>
        </w:rPr>
        <w:t>. Los Partidos Políticos en Corrientes. La epidemia de Fiebre Amarilla de 1871.La Guerra Civil (1870-1907).El Patrimonio necrológico como testimonio del concepto social de la muerte: Cementerio patrimoniales de Corrientes como Museos a cielo abierto. El Patrimonio Arquitectónico Italianizante.</w:t>
      </w:r>
    </w:p>
    <w:p w:rsidR="00B93036" w:rsidRPr="009C5BFE" w:rsidRDefault="00B93036" w:rsidP="00A4507E">
      <w:pPr>
        <w:spacing w:line="360" w:lineRule="auto"/>
        <w:rPr>
          <w:rFonts w:ascii="Arial" w:hAnsi="Arial" w:cs="Arial"/>
          <w:b/>
          <w:sz w:val="24"/>
          <w:szCs w:val="24"/>
        </w:rPr>
      </w:pPr>
      <w:r w:rsidRPr="009C5BFE">
        <w:rPr>
          <w:rFonts w:ascii="Arial" w:hAnsi="Arial" w:cs="Arial"/>
          <w:b/>
          <w:sz w:val="24"/>
          <w:szCs w:val="24"/>
        </w:rPr>
        <w:t>Eje 7: Los Sesenta Años de Democracia y Gobierno (1870-1930)</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Los sucesos políticos de la época y los grandes acontecimientos sociales. Corrientes en la década que estremeció al mundo (1910-1920).La Educación pública y privada (1821-1960).La creación de la Colección de Historia en el Museo de Ciencias Naturales (1894).Afianzamiento de la museología con la Fundación del Museo Colonial Histórico y de Bellas Artes (1929),actual Museo Histórico Provincial “Tte. </w:t>
      </w:r>
      <w:proofErr w:type="gramStart"/>
      <w:r w:rsidRPr="009C5BFE">
        <w:rPr>
          <w:rFonts w:ascii="Arial" w:hAnsi="Arial" w:cs="Arial"/>
          <w:sz w:val="24"/>
          <w:szCs w:val="24"/>
        </w:rPr>
        <w:t>de</w:t>
      </w:r>
      <w:proofErr w:type="gramEnd"/>
      <w:r w:rsidRPr="009C5BFE">
        <w:rPr>
          <w:rFonts w:ascii="Arial" w:hAnsi="Arial" w:cs="Arial"/>
          <w:sz w:val="24"/>
          <w:szCs w:val="24"/>
        </w:rPr>
        <w:t xml:space="preserve"> Gdor. Manuel Cabral de Melo y </w:t>
      </w:r>
      <w:proofErr w:type="spellStart"/>
      <w:r w:rsidRPr="009C5BFE">
        <w:rPr>
          <w:rFonts w:ascii="Arial" w:hAnsi="Arial" w:cs="Arial"/>
          <w:sz w:val="24"/>
          <w:szCs w:val="24"/>
        </w:rPr>
        <w:t>Alpoin</w:t>
      </w:r>
      <w:proofErr w:type="spellEnd"/>
      <w:r w:rsidRPr="009C5BFE">
        <w:rPr>
          <w:rFonts w:ascii="Arial" w:hAnsi="Arial" w:cs="Arial"/>
          <w:sz w:val="24"/>
          <w:szCs w:val="24"/>
        </w:rPr>
        <w:t xml:space="preserve">”. El patrimonio arquitectónico de influencia academicista.  </w:t>
      </w:r>
    </w:p>
    <w:p w:rsidR="00B93036" w:rsidRPr="009C5BFE" w:rsidRDefault="00B93036" w:rsidP="00A4507E">
      <w:pPr>
        <w:spacing w:line="360" w:lineRule="auto"/>
        <w:rPr>
          <w:rFonts w:ascii="Arial" w:hAnsi="Arial" w:cs="Arial"/>
          <w:b/>
          <w:sz w:val="24"/>
          <w:szCs w:val="24"/>
        </w:rPr>
      </w:pPr>
      <w:r w:rsidRPr="009C5BFE">
        <w:rPr>
          <w:rFonts w:ascii="Arial" w:hAnsi="Arial" w:cs="Arial"/>
          <w:b/>
          <w:sz w:val="24"/>
          <w:szCs w:val="24"/>
        </w:rPr>
        <w:lastRenderedPageBreak/>
        <w:t>Eje 8: De Revoluciones y Contrarrevoluciones, a los Tiempos Modernos (1930-2001)</w:t>
      </w:r>
    </w:p>
    <w:p w:rsidR="00B93036" w:rsidRPr="009C5BFE" w:rsidRDefault="00B93036" w:rsidP="00A4507E">
      <w:pPr>
        <w:spacing w:line="360" w:lineRule="auto"/>
        <w:jc w:val="both"/>
        <w:rPr>
          <w:rFonts w:ascii="Arial" w:hAnsi="Arial" w:cs="Arial"/>
          <w:sz w:val="24"/>
          <w:szCs w:val="24"/>
        </w:rPr>
      </w:pPr>
      <w:r w:rsidRPr="009C5BFE">
        <w:rPr>
          <w:rFonts w:ascii="Arial" w:hAnsi="Arial" w:cs="Arial"/>
          <w:sz w:val="24"/>
          <w:szCs w:val="24"/>
        </w:rPr>
        <w:t xml:space="preserve">La Revolución de 1930 y sus efectos contrarrevolucionarios en la Provincia. La Concordancia en Corrientes (1932-1942) y el fin de una época (1940-1947).El surgimiento del Peronismo, su consolidación y su decadencia (1947-1955).El Gobiernos Constitucionales, de facto, intervenciones, crisis y conflictos (1955-2001).El Tercermundismo y el </w:t>
      </w:r>
      <w:proofErr w:type="spellStart"/>
      <w:r w:rsidRPr="009C5BFE">
        <w:rPr>
          <w:rFonts w:ascii="Arial" w:hAnsi="Arial" w:cs="Arial"/>
          <w:sz w:val="24"/>
          <w:szCs w:val="24"/>
        </w:rPr>
        <w:t>Correntinazo</w:t>
      </w:r>
      <w:proofErr w:type="spellEnd"/>
      <w:r w:rsidRPr="009C5BFE">
        <w:rPr>
          <w:rFonts w:ascii="Arial" w:hAnsi="Arial" w:cs="Arial"/>
          <w:sz w:val="24"/>
          <w:szCs w:val="24"/>
        </w:rPr>
        <w:t xml:space="preserve">. Consolidación de la actividad museística La Fundación de los Museos Provinciales de Bellas Artes “Dr. Juan Ramón Vidal”(1963/73), del Convento de San Francisco (1977), de Artesanías Tradicionales y Folklóricas (1978), de la Catedral Metropolitana (1981)de Arte Sacro de la Pura y Limpia Concepción, de </w:t>
      </w:r>
      <w:proofErr w:type="spellStart"/>
      <w:r w:rsidRPr="009C5BFE">
        <w:rPr>
          <w:rFonts w:ascii="Arial" w:hAnsi="Arial" w:cs="Arial"/>
          <w:sz w:val="24"/>
          <w:szCs w:val="24"/>
        </w:rPr>
        <w:t>Itatí</w:t>
      </w:r>
      <w:proofErr w:type="spellEnd"/>
      <w:r w:rsidRPr="009C5BFE">
        <w:rPr>
          <w:rFonts w:ascii="Arial" w:hAnsi="Arial" w:cs="Arial"/>
          <w:sz w:val="24"/>
          <w:szCs w:val="24"/>
        </w:rPr>
        <w:t xml:space="preserve"> (1980), de Antropología y Arqueología (2012). Museos y Centros de interpretación.</w:t>
      </w:r>
    </w:p>
    <w:p w:rsidR="00B93036" w:rsidRPr="009C5BFE" w:rsidRDefault="00B93036" w:rsidP="00A4507E">
      <w:pPr>
        <w:spacing w:line="360" w:lineRule="auto"/>
        <w:rPr>
          <w:rFonts w:ascii="Arial" w:hAnsi="Arial" w:cs="Arial"/>
          <w:b/>
          <w:sz w:val="24"/>
          <w:szCs w:val="24"/>
        </w:rPr>
      </w:pPr>
      <w:r w:rsidRPr="009C5BFE">
        <w:rPr>
          <w:rFonts w:ascii="Arial" w:hAnsi="Arial" w:cs="Arial"/>
          <w:b/>
          <w:sz w:val="24"/>
          <w:szCs w:val="24"/>
        </w:rPr>
        <w:t>Eje 9: La Identidad Correntina (1588-2005)</w:t>
      </w:r>
    </w:p>
    <w:p w:rsidR="001B3AAF" w:rsidRPr="00CE4605" w:rsidRDefault="00B93036" w:rsidP="00CE4605">
      <w:pPr>
        <w:spacing w:line="360" w:lineRule="auto"/>
        <w:jc w:val="both"/>
        <w:rPr>
          <w:rFonts w:ascii="Arial" w:hAnsi="Arial" w:cs="Arial"/>
          <w:sz w:val="24"/>
          <w:szCs w:val="24"/>
        </w:rPr>
      </w:pPr>
      <w:r w:rsidRPr="009C5BFE">
        <w:rPr>
          <w:rFonts w:ascii="Arial" w:hAnsi="Arial" w:cs="Arial"/>
          <w:sz w:val="24"/>
          <w:szCs w:val="24"/>
        </w:rPr>
        <w:t xml:space="preserve">El Patrimonio como Identidad Histórico Cultural para los Correntinos. La Historiografía Correntina: análisis de su origen y evolución. La Literatura Correntina: desde las crónicas, descripciones y memorias, hasta la Contemporaneidad. El valor documental de la Música como Patrimonio </w:t>
      </w:r>
      <w:proofErr w:type="spellStart"/>
      <w:r w:rsidRPr="009C5BFE">
        <w:rPr>
          <w:rFonts w:ascii="Arial" w:hAnsi="Arial" w:cs="Arial"/>
          <w:sz w:val="24"/>
          <w:szCs w:val="24"/>
        </w:rPr>
        <w:t>Identitario</w:t>
      </w:r>
      <w:proofErr w:type="spellEnd"/>
      <w:r w:rsidRPr="009C5BFE">
        <w:rPr>
          <w:rFonts w:ascii="Arial" w:hAnsi="Arial" w:cs="Arial"/>
          <w:sz w:val="24"/>
          <w:szCs w:val="24"/>
        </w:rPr>
        <w:t xml:space="preserve"> de Corrientes: de la Música Académica a la Música Popular. Inicios y evolución del </w:t>
      </w:r>
      <w:proofErr w:type="spellStart"/>
      <w:r w:rsidRPr="009C5BFE">
        <w:rPr>
          <w:rFonts w:ascii="Arial" w:hAnsi="Arial" w:cs="Arial"/>
          <w:sz w:val="24"/>
          <w:szCs w:val="24"/>
        </w:rPr>
        <w:t>Chamamé</w:t>
      </w:r>
      <w:proofErr w:type="spellEnd"/>
      <w:r w:rsidRPr="009C5BFE">
        <w:rPr>
          <w:rFonts w:ascii="Arial" w:hAnsi="Arial" w:cs="Arial"/>
          <w:sz w:val="24"/>
          <w:szCs w:val="24"/>
        </w:rPr>
        <w:t xml:space="preserve"> (1930).El Barroco y sus expresiones en el arte sacro. (</w:t>
      </w:r>
      <w:proofErr w:type="spellStart"/>
      <w:r w:rsidRPr="009C5BFE">
        <w:rPr>
          <w:rFonts w:ascii="Arial" w:hAnsi="Arial" w:cs="Arial"/>
          <w:sz w:val="24"/>
          <w:szCs w:val="24"/>
        </w:rPr>
        <w:t>s.XVIII</w:t>
      </w:r>
      <w:proofErr w:type="spellEnd"/>
      <w:r w:rsidRPr="009C5BFE">
        <w:rPr>
          <w:rFonts w:ascii="Arial" w:hAnsi="Arial" w:cs="Arial"/>
          <w:sz w:val="24"/>
          <w:szCs w:val="24"/>
        </w:rPr>
        <w:t xml:space="preserve">).La pintura: sus referentes y movimientos. Surgimiento de </w:t>
      </w:r>
      <w:proofErr w:type="spellStart"/>
      <w:r w:rsidRPr="009C5BFE">
        <w:rPr>
          <w:rFonts w:ascii="Arial" w:hAnsi="Arial" w:cs="Arial"/>
          <w:sz w:val="24"/>
          <w:szCs w:val="24"/>
        </w:rPr>
        <w:t>Nupilli</w:t>
      </w:r>
      <w:proofErr w:type="spellEnd"/>
      <w:r w:rsidRPr="009C5BFE">
        <w:rPr>
          <w:rFonts w:ascii="Arial" w:hAnsi="Arial" w:cs="Arial"/>
          <w:sz w:val="24"/>
          <w:szCs w:val="24"/>
        </w:rPr>
        <w:t>. Inicios del Teatro en Corrientes. El patrimonio arquitectónico moderno. Monumentos y Lugares Históricos Provinciales y Nacionales. Expresiones actuales de la Museología en Corrientes.</w:t>
      </w:r>
    </w:p>
    <w:p w:rsidR="001B3AAF" w:rsidRDefault="001B3AAF" w:rsidP="00A4507E">
      <w:pPr>
        <w:spacing w:line="360" w:lineRule="auto"/>
        <w:rPr>
          <w:rFonts w:ascii="Arial" w:hAnsi="Arial" w:cs="Arial"/>
          <w:b/>
          <w:sz w:val="24"/>
          <w:szCs w:val="24"/>
        </w:rPr>
      </w:pPr>
    </w:p>
    <w:p w:rsidR="00D2100B" w:rsidRDefault="00D2100B" w:rsidP="00A4507E">
      <w:pPr>
        <w:spacing w:line="360" w:lineRule="auto"/>
        <w:rPr>
          <w:rFonts w:ascii="Arial" w:hAnsi="Arial" w:cs="Arial"/>
          <w:b/>
          <w:sz w:val="24"/>
          <w:szCs w:val="24"/>
        </w:rPr>
      </w:pPr>
    </w:p>
    <w:p w:rsidR="00D2100B" w:rsidRDefault="00D2100B" w:rsidP="00A4507E">
      <w:pPr>
        <w:spacing w:line="360" w:lineRule="auto"/>
        <w:rPr>
          <w:rFonts w:ascii="Arial" w:hAnsi="Arial" w:cs="Arial"/>
          <w:b/>
          <w:sz w:val="24"/>
          <w:szCs w:val="24"/>
        </w:rPr>
      </w:pPr>
    </w:p>
    <w:p w:rsidR="00B93036" w:rsidRPr="009C5BFE" w:rsidRDefault="001B3AAF" w:rsidP="00A4507E">
      <w:pPr>
        <w:spacing w:line="360" w:lineRule="auto"/>
        <w:rPr>
          <w:rFonts w:ascii="Arial" w:hAnsi="Arial" w:cs="Arial"/>
          <w:b/>
          <w:sz w:val="24"/>
          <w:szCs w:val="24"/>
        </w:rPr>
      </w:pPr>
      <w:r>
        <w:rPr>
          <w:rFonts w:ascii="Arial" w:hAnsi="Arial" w:cs="Arial"/>
          <w:b/>
          <w:sz w:val="24"/>
          <w:szCs w:val="24"/>
        </w:rPr>
        <w:lastRenderedPageBreak/>
        <w:t>-</w:t>
      </w:r>
      <w:proofErr w:type="spellStart"/>
      <w:r>
        <w:rPr>
          <w:rFonts w:ascii="Arial" w:hAnsi="Arial" w:cs="Arial"/>
          <w:b/>
          <w:sz w:val="24"/>
          <w:szCs w:val="24"/>
        </w:rPr>
        <w:t>Bibliografia</w:t>
      </w:r>
      <w:proofErr w:type="spellEnd"/>
      <w:r>
        <w:rPr>
          <w:rFonts w:ascii="Arial" w:hAnsi="Arial" w:cs="Arial"/>
          <w:b/>
          <w:sz w:val="24"/>
          <w:szCs w:val="24"/>
        </w:rPr>
        <w:t>:</w:t>
      </w:r>
    </w:p>
    <w:p w:rsidR="00B93036" w:rsidRPr="009C5BFE" w:rsidRDefault="00B93036" w:rsidP="00E43950">
      <w:pPr>
        <w:jc w:val="both"/>
        <w:rPr>
          <w:rFonts w:ascii="Arial" w:hAnsi="Arial" w:cs="Arial"/>
          <w:sz w:val="24"/>
          <w:szCs w:val="24"/>
        </w:rPr>
      </w:pPr>
      <w:r w:rsidRPr="009C5BFE">
        <w:rPr>
          <w:rFonts w:ascii="Arial" w:hAnsi="Arial" w:cs="Arial"/>
          <w:sz w:val="24"/>
          <w:szCs w:val="24"/>
        </w:rPr>
        <w:t xml:space="preserve">-Academia Nacional de Bellas Artes. Patrimonio Artístico Nacional. Inventario de Bienes Muebles. Provincia de </w:t>
      </w:r>
      <w:proofErr w:type="spellStart"/>
      <w:r w:rsidRPr="009C5BFE">
        <w:rPr>
          <w:rFonts w:ascii="Arial" w:hAnsi="Arial" w:cs="Arial"/>
          <w:sz w:val="24"/>
          <w:szCs w:val="24"/>
        </w:rPr>
        <w:t>Corrinestes</w:t>
      </w:r>
      <w:proofErr w:type="spellEnd"/>
      <w:r w:rsidRPr="009C5BFE">
        <w:rPr>
          <w:rFonts w:ascii="Arial" w:hAnsi="Arial" w:cs="Arial"/>
          <w:sz w:val="24"/>
          <w:szCs w:val="24"/>
        </w:rPr>
        <w:t xml:space="preserve">. ISAG. </w:t>
      </w:r>
      <w:proofErr w:type="spellStart"/>
      <w:r w:rsidRPr="009C5BFE">
        <w:rPr>
          <w:rFonts w:ascii="Arial" w:hAnsi="Arial" w:cs="Arial"/>
          <w:sz w:val="24"/>
          <w:szCs w:val="24"/>
        </w:rPr>
        <w:t>Bs.As</w:t>
      </w:r>
      <w:proofErr w:type="spellEnd"/>
      <w:r w:rsidRPr="009C5BFE">
        <w:rPr>
          <w:rFonts w:ascii="Arial" w:hAnsi="Arial" w:cs="Arial"/>
          <w:sz w:val="24"/>
          <w:szCs w:val="24"/>
        </w:rPr>
        <w:t>. 1982, 218 pág.</w:t>
      </w:r>
    </w:p>
    <w:p w:rsidR="00B93036" w:rsidRPr="009C5BFE" w:rsidRDefault="00B93036" w:rsidP="00E43950">
      <w:pPr>
        <w:jc w:val="both"/>
        <w:rPr>
          <w:rFonts w:ascii="Arial" w:hAnsi="Arial" w:cs="Arial"/>
          <w:sz w:val="24"/>
          <w:szCs w:val="24"/>
        </w:rPr>
      </w:pPr>
      <w:r w:rsidRPr="009C5BFE">
        <w:rPr>
          <w:rFonts w:ascii="Arial" w:hAnsi="Arial" w:cs="Arial"/>
          <w:sz w:val="24"/>
          <w:szCs w:val="24"/>
        </w:rPr>
        <w:t>-</w:t>
      </w:r>
      <w:proofErr w:type="spellStart"/>
      <w:r w:rsidRPr="009C5BFE">
        <w:rPr>
          <w:rFonts w:ascii="Arial" w:hAnsi="Arial" w:cs="Arial"/>
          <w:sz w:val="24"/>
          <w:szCs w:val="24"/>
        </w:rPr>
        <w:t>Arbelo</w:t>
      </w:r>
      <w:proofErr w:type="spellEnd"/>
      <w:r w:rsidRPr="009C5BFE">
        <w:rPr>
          <w:rFonts w:ascii="Arial" w:hAnsi="Arial" w:cs="Arial"/>
          <w:sz w:val="24"/>
          <w:szCs w:val="24"/>
        </w:rPr>
        <w:t xml:space="preserve"> de </w:t>
      </w:r>
      <w:proofErr w:type="spellStart"/>
      <w:r w:rsidRPr="009C5BFE">
        <w:rPr>
          <w:rFonts w:ascii="Arial" w:hAnsi="Arial" w:cs="Arial"/>
          <w:sz w:val="24"/>
          <w:szCs w:val="24"/>
        </w:rPr>
        <w:t>Mazzaro</w:t>
      </w:r>
      <w:proofErr w:type="spellEnd"/>
      <w:r w:rsidRPr="009C5BFE">
        <w:rPr>
          <w:rFonts w:ascii="Arial" w:hAnsi="Arial" w:cs="Arial"/>
          <w:sz w:val="24"/>
          <w:szCs w:val="24"/>
        </w:rPr>
        <w:t>, Aurora Catalina: “Museos de Corrientes”. Corrientes, 2015, 408 pág.-</w:t>
      </w:r>
    </w:p>
    <w:p w:rsidR="00B93036" w:rsidRPr="009C5BFE" w:rsidRDefault="00B93036" w:rsidP="00E43950">
      <w:pPr>
        <w:jc w:val="both"/>
        <w:rPr>
          <w:rFonts w:ascii="Arial" w:hAnsi="Arial" w:cs="Arial"/>
          <w:sz w:val="24"/>
          <w:szCs w:val="24"/>
        </w:rPr>
      </w:pPr>
      <w:r w:rsidRPr="009C5BFE">
        <w:rPr>
          <w:rFonts w:ascii="Arial" w:hAnsi="Arial" w:cs="Arial"/>
          <w:sz w:val="24"/>
          <w:szCs w:val="24"/>
        </w:rPr>
        <w:t>-“Argentina: Sus Museos (Litoral)”.</w:t>
      </w:r>
      <w:proofErr w:type="spellStart"/>
      <w:r w:rsidRPr="009C5BFE">
        <w:rPr>
          <w:rFonts w:ascii="Arial" w:hAnsi="Arial" w:cs="Arial"/>
          <w:sz w:val="24"/>
          <w:szCs w:val="24"/>
        </w:rPr>
        <w:t>Adagraf</w:t>
      </w:r>
      <w:proofErr w:type="spellEnd"/>
      <w:r w:rsidRPr="009C5BFE">
        <w:rPr>
          <w:rFonts w:ascii="Arial" w:hAnsi="Arial" w:cs="Arial"/>
          <w:sz w:val="24"/>
          <w:szCs w:val="24"/>
        </w:rPr>
        <w:t>, Buenos Aires</w:t>
      </w:r>
      <w:proofErr w:type="gramStart"/>
      <w:r w:rsidRPr="009C5BFE">
        <w:rPr>
          <w:rFonts w:ascii="Arial" w:hAnsi="Arial" w:cs="Arial"/>
          <w:sz w:val="24"/>
          <w:szCs w:val="24"/>
        </w:rPr>
        <w:t>,1999,305</w:t>
      </w:r>
      <w:proofErr w:type="gramEnd"/>
      <w:r w:rsidRPr="009C5BFE">
        <w:rPr>
          <w:rFonts w:ascii="Arial" w:hAnsi="Arial" w:cs="Arial"/>
          <w:sz w:val="24"/>
          <w:szCs w:val="24"/>
        </w:rPr>
        <w:t xml:space="preserve"> pág.-</w:t>
      </w:r>
    </w:p>
    <w:p w:rsidR="00B93036" w:rsidRPr="009C5BFE" w:rsidRDefault="00B93036" w:rsidP="00E43950">
      <w:pPr>
        <w:jc w:val="both"/>
        <w:rPr>
          <w:rFonts w:ascii="Arial" w:hAnsi="Arial" w:cs="Arial"/>
          <w:sz w:val="24"/>
          <w:szCs w:val="24"/>
        </w:rPr>
      </w:pPr>
      <w:r w:rsidRPr="009C5BFE">
        <w:rPr>
          <w:rFonts w:ascii="Arial" w:hAnsi="Arial" w:cs="Arial"/>
          <w:sz w:val="24"/>
          <w:szCs w:val="24"/>
        </w:rPr>
        <w:t xml:space="preserve">-“Anales de la Junta de Historia de la Provincia de Corrientes”. Nº 1 al 24 inclusive. Años 1999 a 2022.Los dos primeros tomos publicados por Amerindia Ediciones Correntinas. Los doce restantes por </w:t>
      </w:r>
      <w:proofErr w:type="spellStart"/>
      <w:r w:rsidRPr="009C5BFE">
        <w:rPr>
          <w:rFonts w:ascii="Arial" w:hAnsi="Arial" w:cs="Arial"/>
          <w:sz w:val="24"/>
          <w:szCs w:val="24"/>
        </w:rPr>
        <w:t>Moglia</w:t>
      </w:r>
      <w:proofErr w:type="spellEnd"/>
      <w:r w:rsidRPr="009C5BFE">
        <w:rPr>
          <w:rFonts w:ascii="Arial" w:hAnsi="Arial" w:cs="Arial"/>
          <w:sz w:val="24"/>
          <w:szCs w:val="24"/>
        </w:rPr>
        <w:t xml:space="preserve"> Ediciones. Corrientes.-</w:t>
      </w:r>
    </w:p>
    <w:p w:rsidR="00B93036" w:rsidRPr="009C5BFE" w:rsidRDefault="00B93036" w:rsidP="00E43950">
      <w:pPr>
        <w:jc w:val="both"/>
        <w:rPr>
          <w:rFonts w:ascii="Arial" w:hAnsi="Arial" w:cs="Arial"/>
          <w:sz w:val="24"/>
          <w:szCs w:val="24"/>
        </w:rPr>
      </w:pPr>
      <w:r w:rsidRPr="009C5BFE">
        <w:rPr>
          <w:rFonts w:ascii="Arial" w:hAnsi="Arial" w:cs="Arial"/>
          <w:sz w:val="24"/>
          <w:szCs w:val="24"/>
        </w:rPr>
        <w:t xml:space="preserve">-“Congresos de Historia de la Provincia de Corrientes”, del Primero al Décimo cuarto </w:t>
      </w:r>
      <w:proofErr w:type="gramStart"/>
      <w:r w:rsidRPr="009C5BFE">
        <w:rPr>
          <w:rFonts w:ascii="Arial" w:hAnsi="Arial" w:cs="Arial"/>
          <w:sz w:val="24"/>
          <w:szCs w:val="24"/>
        </w:rPr>
        <w:t>tomo  inclusive</w:t>
      </w:r>
      <w:proofErr w:type="gramEnd"/>
      <w:r w:rsidRPr="009C5BFE">
        <w:rPr>
          <w:rFonts w:ascii="Arial" w:hAnsi="Arial" w:cs="Arial"/>
          <w:sz w:val="24"/>
          <w:szCs w:val="24"/>
        </w:rPr>
        <w:t>. Años 2001-2014.Moglia Ediciones. Corrientes.-</w:t>
      </w:r>
    </w:p>
    <w:p w:rsidR="00B93036" w:rsidRPr="009C5BFE" w:rsidRDefault="00B93036" w:rsidP="00E43950">
      <w:pPr>
        <w:jc w:val="both"/>
        <w:rPr>
          <w:rFonts w:ascii="Arial" w:hAnsi="Arial" w:cs="Arial"/>
          <w:sz w:val="24"/>
          <w:szCs w:val="24"/>
        </w:rPr>
      </w:pPr>
      <w:r w:rsidRPr="009C5BFE">
        <w:rPr>
          <w:rFonts w:ascii="Arial" w:hAnsi="Arial" w:cs="Arial"/>
          <w:sz w:val="24"/>
          <w:szCs w:val="24"/>
        </w:rPr>
        <w:t>-Fernández, Marcelo Daniel: “Historia de la actividad teatral en la Provincia de Corrientes”. Instituto Nacional del Teatro. Buenos Aires, 2005, 206 pág.-</w:t>
      </w:r>
    </w:p>
    <w:p w:rsidR="00B93036" w:rsidRPr="009C5BFE" w:rsidRDefault="00B93036" w:rsidP="00E43950">
      <w:pPr>
        <w:jc w:val="both"/>
        <w:rPr>
          <w:rFonts w:ascii="Arial" w:hAnsi="Arial" w:cs="Arial"/>
          <w:sz w:val="24"/>
          <w:szCs w:val="24"/>
        </w:rPr>
      </w:pPr>
      <w:r w:rsidRPr="009C5BFE">
        <w:rPr>
          <w:rFonts w:ascii="Arial" w:hAnsi="Arial" w:cs="Arial"/>
          <w:sz w:val="24"/>
          <w:szCs w:val="24"/>
        </w:rPr>
        <w:t xml:space="preserve">-González </w:t>
      </w:r>
      <w:proofErr w:type="spellStart"/>
      <w:r w:rsidRPr="009C5BFE">
        <w:rPr>
          <w:rFonts w:ascii="Arial" w:hAnsi="Arial" w:cs="Arial"/>
          <w:sz w:val="24"/>
          <w:szCs w:val="24"/>
        </w:rPr>
        <w:t>Azcoaga</w:t>
      </w:r>
      <w:proofErr w:type="spellEnd"/>
      <w:r w:rsidRPr="009C5BFE">
        <w:rPr>
          <w:rFonts w:ascii="Arial" w:hAnsi="Arial" w:cs="Arial"/>
          <w:sz w:val="24"/>
          <w:szCs w:val="24"/>
        </w:rPr>
        <w:t xml:space="preserve">, Miguel Fernando: “Introducción a la Historia de la Provincia de Corrientes. De los inicios, a la decadencia del Imperio Hispanoamericano (1588-1810)”.TOMO I. </w:t>
      </w:r>
      <w:proofErr w:type="spellStart"/>
      <w:r w:rsidRPr="009C5BFE">
        <w:rPr>
          <w:rFonts w:ascii="Arial" w:hAnsi="Arial" w:cs="Arial"/>
          <w:sz w:val="24"/>
          <w:szCs w:val="24"/>
        </w:rPr>
        <w:t>Moglia</w:t>
      </w:r>
      <w:proofErr w:type="spellEnd"/>
      <w:r w:rsidRPr="009C5BFE">
        <w:rPr>
          <w:rFonts w:ascii="Arial" w:hAnsi="Arial" w:cs="Arial"/>
          <w:sz w:val="24"/>
          <w:szCs w:val="24"/>
        </w:rPr>
        <w:t xml:space="preserve"> Ediciones, Corrientes, 2020, 632 pág.-</w:t>
      </w:r>
    </w:p>
    <w:p w:rsidR="00B93036" w:rsidRPr="009C5BFE" w:rsidRDefault="00B93036" w:rsidP="00E43950">
      <w:pPr>
        <w:jc w:val="both"/>
        <w:rPr>
          <w:rFonts w:ascii="Arial" w:hAnsi="Arial" w:cs="Arial"/>
          <w:sz w:val="24"/>
          <w:szCs w:val="24"/>
        </w:rPr>
      </w:pPr>
      <w:r w:rsidRPr="009C5BFE">
        <w:rPr>
          <w:rFonts w:ascii="Arial" w:hAnsi="Arial" w:cs="Arial"/>
          <w:sz w:val="24"/>
          <w:szCs w:val="24"/>
        </w:rPr>
        <w:t xml:space="preserve">-González </w:t>
      </w:r>
      <w:proofErr w:type="spellStart"/>
      <w:r w:rsidRPr="009C5BFE">
        <w:rPr>
          <w:rFonts w:ascii="Arial" w:hAnsi="Arial" w:cs="Arial"/>
          <w:sz w:val="24"/>
          <w:szCs w:val="24"/>
        </w:rPr>
        <w:t>Azcoaga</w:t>
      </w:r>
      <w:proofErr w:type="spellEnd"/>
      <w:r w:rsidRPr="009C5BFE">
        <w:rPr>
          <w:rFonts w:ascii="Arial" w:hAnsi="Arial" w:cs="Arial"/>
          <w:sz w:val="24"/>
          <w:szCs w:val="24"/>
        </w:rPr>
        <w:t xml:space="preserve">, Miguel Fernando: “Introducción a la Historia de la Provincia de Corrientes (1810-1852)”. TOMO II. </w:t>
      </w:r>
      <w:proofErr w:type="spellStart"/>
      <w:r w:rsidRPr="009C5BFE">
        <w:rPr>
          <w:rFonts w:ascii="Arial" w:hAnsi="Arial" w:cs="Arial"/>
          <w:sz w:val="24"/>
          <w:szCs w:val="24"/>
        </w:rPr>
        <w:t>Moglia</w:t>
      </w:r>
      <w:proofErr w:type="spellEnd"/>
      <w:r w:rsidRPr="009C5BFE">
        <w:rPr>
          <w:rFonts w:ascii="Arial" w:hAnsi="Arial" w:cs="Arial"/>
          <w:sz w:val="24"/>
          <w:szCs w:val="24"/>
        </w:rPr>
        <w:t xml:space="preserve"> Ediciones, Corrientes, 2022.</w:t>
      </w:r>
    </w:p>
    <w:p w:rsidR="00B93036" w:rsidRPr="009C5BFE" w:rsidRDefault="00B93036" w:rsidP="00E43950">
      <w:pPr>
        <w:rPr>
          <w:rFonts w:ascii="Arial" w:hAnsi="Arial" w:cs="Arial"/>
          <w:sz w:val="24"/>
          <w:szCs w:val="24"/>
        </w:rPr>
      </w:pPr>
      <w:r w:rsidRPr="009C5BFE">
        <w:rPr>
          <w:rFonts w:ascii="Arial" w:hAnsi="Arial" w:cs="Arial"/>
          <w:sz w:val="24"/>
          <w:szCs w:val="24"/>
        </w:rPr>
        <w:t xml:space="preserve">-González </w:t>
      </w:r>
      <w:proofErr w:type="spellStart"/>
      <w:r w:rsidRPr="009C5BFE">
        <w:rPr>
          <w:rFonts w:ascii="Arial" w:hAnsi="Arial" w:cs="Arial"/>
          <w:sz w:val="24"/>
          <w:szCs w:val="24"/>
        </w:rPr>
        <w:t>Azcoaga</w:t>
      </w:r>
      <w:proofErr w:type="spellEnd"/>
      <w:r w:rsidRPr="009C5BFE">
        <w:rPr>
          <w:rFonts w:ascii="Arial" w:hAnsi="Arial" w:cs="Arial"/>
          <w:sz w:val="24"/>
          <w:szCs w:val="24"/>
        </w:rPr>
        <w:t xml:space="preserve">, Miguel Fernando: “Monumentos y Lugares Históricos en </w:t>
      </w:r>
      <w:proofErr w:type="spellStart"/>
      <w:r w:rsidRPr="009C5BFE">
        <w:rPr>
          <w:rFonts w:ascii="Arial" w:hAnsi="Arial" w:cs="Arial"/>
          <w:sz w:val="24"/>
          <w:szCs w:val="24"/>
        </w:rPr>
        <w:t>al</w:t>
      </w:r>
      <w:proofErr w:type="spellEnd"/>
      <w:r w:rsidRPr="009C5BFE">
        <w:rPr>
          <w:rFonts w:ascii="Arial" w:hAnsi="Arial" w:cs="Arial"/>
          <w:sz w:val="24"/>
          <w:szCs w:val="24"/>
        </w:rPr>
        <w:t xml:space="preserve"> Provincia de Corrientes. Digesto”. </w:t>
      </w:r>
      <w:proofErr w:type="spellStart"/>
      <w:r w:rsidRPr="009C5BFE">
        <w:rPr>
          <w:rFonts w:ascii="Arial" w:hAnsi="Arial" w:cs="Arial"/>
          <w:sz w:val="24"/>
          <w:szCs w:val="24"/>
        </w:rPr>
        <w:t>Moglia</w:t>
      </w:r>
      <w:proofErr w:type="spellEnd"/>
      <w:r w:rsidRPr="009C5BFE">
        <w:rPr>
          <w:rFonts w:ascii="Arial" w:hAnsi="Arial" w:cs="Arial"/>
          <w:sz w:val="24"/>
          <w:szCs w:val="24"/>
        </w:rPr>
        <w:t xml:space="preserve"> Ediciones,</w:t>
      </w:r>
      <w:r w:rsidR="001172E1" w:rsidRPr="009C5BFE">
        <w:rPr>
          <w:rFonts w:ascii="Arial" w:hAnsi="Arial" w:cs="Arial"/>
          <w:sz w:val="24"/>
          <w:szCs w:val="24"/>
        </w:rPr>
        <w:t xml:space="preserve"> Corrientes</w:t>
      </w:r>
      <w:proofErr w:type="gramStart"/>
      <w:r w:rsidR="001172E1" w:rsidRPr="009C5BFE">
        <w:rPr>
          <w:rFonts w:ascii="Arial" w:hAnsi="Arial" w:cs="Arial"/>
          <w:sz w:val="24"/>
          <w:szCs w:val="24"/>
        </w:rPr>
        <w:t>,2007,180</w:t>
      </w:r>
      <w:proofErr w:type="gramEnd"/>
      <w:r w:rsidR="001172E1" w:rsidRPr="009C5BFE">
        <w:rPr>
          <w:rFonts w:ascii="Arial" w:hAnsi="Arial" w:cs="Arial"/>
          <w:sz w:val="24"/>
          <w:szCs w:val="24"/>
        </w:rPr>
        <w:t>.</w:t>
      </w:r>
    </w:p>
    <w:p w:rsidR="00B93036" w:rsidRPr="009C5BFE" w:rsidRDefault="00B93036" w:rsidP="00E43950">
      <w:pPr>
        <w:jc w:val="both"/>
        <w:rPr>
          <w:rFonts w:ascii="Arial" w:hAnsi="Arial" w:cs="Arial"/>
          <w:sz w:val="24"/>
          <w:szCs w:val="24"/>
        </w:rPr>
      </w:pPr>
      <w:r w:rsidRPr="009C5BFE">
        <w:rPr>
          <w:rFonts w:ascii="Arial" w:hAnsi="Arial" w:cs="Arial"/>
          <w:sz w:val="24"/>
          <w:szCs w:val="24"/>
        </w:rPr>
        <w:t xml:space="preserve">-González </w:t>
      </w:r>
      <w:proofErr w:type="spellStart"/>
      <w:r w:rsidRPr="009C5BFE">
        <w:rPr>
          <w:rFonts w:ascii="Arial" w:hAnsi="Arial" w:cs="Arial"/>
          <w:sz w:val="24"/>
          <w:szCs w:val="24"/>
        </w:rPr>
        <w:t>Azcoaga</w:t>
      </w:r>
      <w:proofErr w:type="spellEnd"/>
      <w:r w:rsidRPr="009C5BFE">
        <w:rPr>
          <w:rFonts w:ascii="Arial" w:hAnsi="Arial" w:cs="Arial"/>
          <w:sz w:val="24"/>
          <w:szCs w:val="24"/>
        </w:rPr>
        <w:t xml:space="preserve">, Miguel Fernando:”Menosprecio y reivindicación del arte sacro en Corrientes”. </w:t>
      </w:r>
      <w:proofErr w:type="spellStart"/>
      <w:r w:rsidRPr="009C5BFE">
        <w:rPr>
          <w:rFonts w:ascii="Arial" w:hAnsi="Arial" w:cs="Arial"/>
          <w:sz w:val="24"/>
          <w:szCs w:val="24"/>
        </w:rPr>
        <w:t>Moglia</w:t>
      </w:r>
      <w:proofErr w:type="spellEnd"/>
      <w:r w:rsidRPr="009C5BFE">
        <w:rPr>
          <w:rFonts w:ascii="Arial" w:hAnsi="Arial" w:cs="Arial"/>
          <w:sz w:val="24"/>
          <w:szCs w:val="24"/>
        </w:rPr>
        <w:t xml:space="preserve"> Ediciones.Corrientes</w:t>
      </w:r>
      <w:proofErr w:type="gramStart"/>
      <w:r w:rsidRPr="009C5BFE">
        <w:rPr>
          <w:rFonts w:ascii="Arial" w:hAnsi="Arial" w:cs="Arial"/>
          <w:sz w:val="24"/>
          <w:szCs w:val="24"/>
        </w:rPr>
        <w:t>,2009,163</w:t>
      </w:r>
      <w:proofErr w:type="gramEnd"/>
      <w:r w:rsidRPr="009C5BFE">
        <w:rPr>
          <w:rFonts w:ascii="Arial" w:hAnsi="Arial" w:cs="Arial"/>
          <w:sz w:val="24"/>
          <w:szCs w:val="24"/>
        </w:rPr>
        <w:t xml:space="preserve"> pág.-</w:t>
      </w:r>
    </w:p>
    <w:p w:rsidR="00B93036" w:rsidRPr="009C5BFE" w:rsidRDefault="00B93036" w:rsidP="00E43950">
      <w:pPr>
        <w:jc w:val="both"/>
        <w:rPr>
          <w:rFonts w:ascii="Arial" w:hAnsi="Arial" w:cs="Arial"/>
          <w:sz w:val="24"/>
          <w:szCs w:val="24"/>
        </w:rPr>
      </w:pPr>
      <w:r w:rsidRPr="009C5BFE">
        <w:rPr>
          <w:rFonts w:ascii="Arial" w:hAnsi="Arial" w:cs="Arial"/>
          <w:sz w:val="24"/>
          <w:szCs w:val="24"/>
        </w:rPr>
        <w:t xml:space="preserve">-González </w:t>
      </w:r>
      <w:proofErr w:type="spellStart"/>
      <w:r w:rsidRPr="009C5BFE">
        <w:rPr>
          <w:rFonts w:ascii="Arial" w:hAnsi="Arial" w:cs="Arial"/>
          <w:sz w:val="24"/>
          <w:szCs w:val="24"/>
        </w:rPr>
        <w:t>Azcoaga</w:t>
      </w:r>
      <w:proofErr w:type="spellEnd"/>
      <w:r w:rsidRPr="009C5BFE">
        <w:rPr>
          <w:rFonts w:ascii="Arial" w:hAnsi="Arial" w:cs="Arial"/>
          <w:sz w:val="24"/>
          <w:szCs w:val="24"/>
        </w:rPr>
        <w:t xml:space="preserve">, Miguel Fernando: “Las Muertes de Corrientes. Historia y Patrimonio Cultural de sus Cementerios”. </w:t>
      </w:r>
      <w:proofErr w:type="spellStart"/>
      <w:r w:rsidRPr="009C5BFE">
        <w:rPr>
          <w:rFonts w:ascii="Arial" w:hAnsi="Arial" w:cs="Arial"/>
          <w:sz w:val="24"/>
          <w:szCs w:val="24"/>
        </w:rPr>
        <w:t>Moglia</w:t>
      </w:r>
      <w:proofErr w:type="spellEnd"/>
      <w:r w:rsidRPr="009C5BFE">
        <w:rPr>
          <w:rFonts w:ascii="Arial" w:hAnsi="Arial" w:cs="Arial"/>
          <w:sz w:val="24"/>
          <w:szCs w:val="24"/>
        </w:rPr>
        <w:t xml:space="preserve"> Ediciones. Corrientes, 2012, 247 pág.-</w:t>
      </w:r>
    </w:p>
    <w:p w:rsidR="00B93036" w:rsidRPr="009C5BFE" w:rsidRDefault="00B93036" w:rsidP="00E43950">
      <w:pPr>
        <w:jc w:val="both"/>
        <w:rPr>
          <w:rFonts w:ascii="Arial" w:hAnsi="Arial" w:cs="Arial"/>
          <w:sz w:val="24"/>
          <w:szCs w:val="24"/>
        </w:rPr>
      </w:pPr>
      <w:r w:rsidRPr="009C5BFE">
        <w:rPr>
          <w:rFonts w:ascii="Arial" w:hAnsi="Arial" w:cs="Arial"/>
          <w:sz w:val="24"/>
          <w:szCs w:val="24"/>
        </w:rPr>
        <w:t xml:space="preserve">-Gutiérrez, Ramón y </w:t>
      </w:r>
      <w:proofErr w:type="spellStart"/>
      <w:r w:rsidRPr="009C5BFE">
        <w:rPr>
          <w:rFonts w:ascii="Arial" w:hAnsi="Arial" w:cs="Arial"/>
          <w:sz w:val="24"/>
          <w:szCs w:val="24"/>
        </w:rPr>
        <w:t>Angela</w:t>
      </w:r>
      <w:proofErr w:type="spellEnd"/>
      <w:r w:rsidRPr="009C5BFE">
        <w:rPr>
          <w:rFonts w:ascii="Arial" w:hAnsi="Arial" w:cs="Arial"/>
          <w:sz w:val="24"/>
          <w:szCs w:val="24"/>
        </w:rPr>
        <w:t xml:space="preserve"> Sánchez </w:t>
      </w:r>
      <w:proofErr w:type="spellStart"/>
      <w:r w:rsidRPr="009C5BFE">
        <w:rPr>
          <w:rFonts w:ascii="Arial" w:hAnsi="Arial" w:cs="Arial"/>
          <w:sz w:val="24"/>
          <w:szCs w:val="24"/>
        </w:rPr>
        <w:t>Negrette</w:t>
      </w:r>
      <w:proofErr w:type="spellEnd"/>
      <w:r w:rsidRPr="009C5BFE">
        <w:rPr>
          <w:rFonts w:ascii="Arial" w:hAnsi="Arial" w:cs="Arial"/>
          <w:sz w:val="24"/>
          <w:szCs w:val="24"/>
        </w:rPr>
        <w:t>: “Evolución Urbana y Arquitectónica de Corrientes (1588-1850)”.Tomo I. Instituto Argentino de Investigaciones en Historia de la Arquitectura. Buenos Aires, 1988,151 pág.-</w:t>
      </w:r>
    </w:p>
    <w:p w:rsidR="00440E86" w:rsidRPr="009C5BFE" w:rsidRDefault="00440E86" w:rsidP="00E43950">
      <w:pPr>
        <w:jc w:val="both"/>
        <w:rPr>
          <w:rFonts w:ascii="Arial" w:hAnsi="Arial" w:cs="Arial"/>
          <w:sz w:val="24"/>
          <w:szCs w:val="24"/>
        </w:rPr>
      </w:pPr>
    </w:p>
    <w:p w:rsidR="00B93036" w:rsidRPr="000849FA" w:rsidRDefault="00B93036" w:rsidP="00E43950">
      <w:pPr>
        <w:jc w:val="both"/>
        <w:rPr>
          <w:rFonts w:ascii="Arial" w:hAnsi="Arial" w:cs="Arial"/>
        </w:rPr>
      </w:pPr>
      <w:r w:rsidRPr="000849FA">
        <w:rPr>
          <w:rFonts w:ascii="Arial" w:hAnsi="Arial" w:cs="Arial"/>
        </w:rPr>
        <w:lastRenderedPageBreak/>
        <w:t>-“Historia de los Correntinos y de sus Pueblos”. Nº 1 al 6. Publicación Mensual editada por Amerindia Ediciones. Corrientes, 1985.-</w:t>
      </w:r>
    </w:p>
    <w:p w:rsidR="00B93036" w:rsidRPr="000849FA" w:rsidRDefault="00B93036" w:rsidP="00E43950">
      <w:pPr>
        <w:jc w:val="both"/>
        <w:rPr>
          <w:rFonts w:ascii="Arial" w:hAnsi="Arial" w:cs="Arial"/>
        </w:rPr>
      </w:pPr>
      <w:r w:rsidRPr="000849FA">
        <w:rPr>
          <w:rFonts w:ascii="Arial" w:hAnsi="Arial" w:cs="Arial"/>
        </w:rPr>
        <w:t>-“La Verdad sin Rodeos”. Revista Anual del Instituto de Investigaciones Históricas y Culturales de Corrientes</w:t>
      </w:r>
      <w:proofErr w:type="gramStart"/>
      <w:r w:rsidRPr="000849FA">
        <w:rPr>
          <w:rFonts w:ascii="Arial" w:hAnsi="Arial" w:cs="Arial"/>
        </w:rPr>
        <w:t>.(</w:t>
      </w:r>
      <w:proofErr w:type="gramEnd"/>
      <w:r w:rsidRPr="000849FA">
        <w:rPr>
          <w:rFonts w:ascii="Arial" w:hAnsi="Arial" w:cs="Arial"/>
        </w:rPr>
        <w:t>Nº 1 al 17 inclusive. Años 2006-2022).</w:t>
      </w:r>
      <w:proofErr w:type="spellStart"/>
      <w:r w:rsidRPr="000849FA">
        <w:rPr>
          <w:rFonts w:ascii="Arial" w:hAnsi="Arial" w:cs="Arial"/>
        </w:rPr>
        <w:t>Moglia</w:t>
      </w:r>
      <w:proofErr w:type="spellEnd"/>
      <w:r w:rsidRPr="000849FA">
        <w:rPr>
          <w:rFonts w:ascii="Arial" w:hAnsi="Arial" w:cs="Arial"/>
        </w:rPr>
        <w:t xml:space="preserve"> Ediciones Corrientes.-</w:t>
      </w:r>
    </w:p>
    <w:p w:rsidR="00A076F1" w:rsidRPr="000849FA" w:rsidRDefault="00B93036" w:rsidP="001B3AAF">
      <w:pPr>
        <w:jc w:val="both"/>
        <w:rPr>
          <w:rFonts w:ascii="Arial" w:hAnsi="Arial" w:cs="Arial"/>
        </w:rPr>
      </w:pPr>
      <w:r w:rsidRPr="000849FA">
        <w:rPr>
          <w:rFonts w:ascii="Arial" w:hAnsi="Arial" w:cs="Arial"/>
        </w:rPr>
        <w:t>-“Revista de la Junta de Historia de la Provincia de Corrientes”. (Nº 1 al 7 inclusive. Años 1966 a 1976). Publicación Anual. I</w:t>
      </w:r>
      <w:r w:rsidR="00AA0302" w:rsidRPr="000849FA">
        <w:rPr>
          <w:rFonts w:ascii="Arial" w:hAnsi="Arial" w:cs="Arial"/>
        </w:rPr>
        <w:t>mprenta del Estado. Corrientes.</w:t>
      </w:r>
    </w:p>
    <w:p w:rsidR="00254071" w:rsidRPr="000849FA" w:rsidRDefault="00254071" w:rsidP="00A4507E">
      <w:pPr>
        <w:spacing w:line="360" w:lineRule="auto"/>
        <w:rPr>
          <w:rFonts w:ascii="Arial" w:hAnsi="Arial" w:cs="Arial"/>
          <w:b/>
        </w:rPr>
      </w:pPr>
    </w:p>
    <w:p w:rsidR="004E6092" w:rsidRPr="000849FA" w:rsidRDefault="004E6092" w:rsidP="00A4507E">
      <w:pPr>
        <w:spacing w:line="360" w:lineRule="auto"/>
        <w:rPr>
          <w:rFonts w:ascii="Arial" w:hAnsi="Arial" w:cs="Arial"/>
          <w:b/>
        </w:rPr>
      </w:pPr>
      <w:r w:rsidRPr="000849FA">
        <w:rPr>
          <w:rFonts w:ascii="Arial" w:hAnsi="Arial" w:cs="Arial"/>
          <w:b/>
        </w:rPr>
        <w:t>Espacio Curricular: Museología III</w:t>
      </w:r>
    </w:p>
    <w:p w:rsidR="004E6092" w:rsidRPr="000849FA" w:rsidRDefault="004E6092" w:rsidP="00A4507E">
      <w:pPr>
        <w:spacing w:line="360" w:lineRule="auto"/>
        <w:rPr>
          <w:rFonts w:ascii="Arial" w:hAnsi="Arial" w:cs="Arial"/>
          <w:b/>
        </w:rPr>
      </w:pPr>
      <w:r w:rsidRPr="000849FA">
        <w:rPr>
          <w:rFonts w:ascii="Arial" w:hAnsi="Arial" w:cs="Arial"/>
          <w:b/>
        </w:rPr>
        <w:t>-Año de la Carrera: 3º Año</w:t>
      </w:r>
    </w:p>
    <w:p w:rsidR="004E6092" w:rsidRPr="000849FA" w:rsidRDefault="004E6092" w:rsidP="00A4507E">
      <w:pPr>
        <w:spacing w:line="360" w:lineRule="auto"/>
        <w:rPr>
          <w:rFonts w:ascii="Arial" w:hAnsi="Arial" w:cs="Arial"/>
          <w:b/>
        </w:rPr>
      </w:pPr>
      <w:r w:rsidRPr="000849FA">
        <w:rPr>
          <w:rFonts w:ascii="Arial" w:hAnsi="Arial" w:cs="Arial"/>
          <w:b/>
        </w:rPr>
        <w:t>-Régimen de Cursado: Anual</w:t>
      </w:r>
    </w:p>
    <w:p w:rsidR="00AA0302" w:rsidRPr="000849FA" w:rsidRDefault="00830D0A" w:rsidP="00A4507E">
      <w:pPr>
        <w:spacing w:line="360" w:lineRule="auto"/>
        <w:rPr>
          <w:rFonts w:ascii="Arial" w:hAnsi="Arial" w:cs="Arial"/>
          <w:b/>
        </w:rPr>
      </w:pPr>
      <w:r w:rsidRPr="000849FA">
        <w:rPr>
          <w:rFonts w:ascii="Arial" w:hAnsi="Arial" w:cs="Arial"/>
          <w:b/>
        </w:rPr>
        <w:t xml:space="preserve"> -Carga Horaria: 4 hs. </w:t>
      </w:r>
    </w:p>
    <w:p w:rsidR="00AA0302" w:rsidRPr="000849FA" w:rsidRDefault="00AA0302" w:rsidP="00A4507E">
      <w:pPr>
        <w:pStyle w:val="Prrafodelista"/>
        <w:autoSpaceDE w:val="0"/>
        <w:autoSpaceDN w:val="0"/>
        <w:adjustRightInd w:val="0"/>
        <w:spacing w:line="360" w:lineRule="auto"/>
        <w:ind w:left="1080"/>
        <w:jc w:val="both"/>
        <w:rPr>
          <w:iCs/>
        </w:rPr>
      </w:pPr>
    </w:p>
    <w:p w:rsidR="00AA0302" w:rsidRPr="000849FA" w:rsidRDefault="00AA0302" w:rsidP="00A4507E">
      <w:pPr>
        <w:autoSpaceDE w:val="0"/>
        <w:autoSpaceDN w:val="0"/>
        <w:adjustRightInd w:val="0"/>
        <w:spacing w:line="360" w:lineRule="auto"/>
        <w:jc w:val="both"/>
        <w:rPr>
          <w:rFonts w:ascii="Arial" w:hAnsi="Arial" w:cs="Arial"/>
          <w:b/>
          <w:iCs/>
        </w:rPr>
      </w:pPr>
      <w:r w:rsidRPr="000849FA">
        <w:rPr>
          <w:rFonts w:ascii="Arial" w:hAnsi="Arial" w:cs="Arial"/>
          <w:b/>
          <w:iCs/>
        </w:rPr>
        <w:t>Marco Explicativo</w:t>
      </w:r>
      <w:r w:rsidR="00A64381" w:rsidRPr="000849FA">
        <w:rPr>
          <w:rFonts w:ascii="Arial" w:hAnsi="Arial" w:cs="Arial"/>
          <w:b/>
          <w:iCs/>
        </w:rPr>
        <w:t>:</w:t>
      </w:r>
    </w:p>
    <w:p w:rsidR="00AA0302" w:rsidRPr="000849FA" w:rsidRDefault="00AA0302" w:rsidP="00A4507E">
      <w:pPr>
        <w:pStyle w:val="Prrafodelista"/>
        <w:autoSpaceDE w:val="0"/>
        <w:autoSpaceDN w:val="0"/>
        <w:adjustRightInd w:val="0"/>
        <w:spacing w:line="360" w:lineRule="auto"/>
        <w:ind w:left="-66"/>
        <w:jc w:val="both"/>
        <w:rPr>
          <w:iCs/>
        </w:rPr>
      </w:pPr>
      <w:r w:rsidRPr="000849FA">
        <w:rPr>
          <w:iCs/>
        </w:rPr>
        <w:t xml:space="preserve">Los museos hacen frente hoy a mayores exigencias y presiones sociales por parte de un público plural e informado. Una mayor eficiencia y eficacia será parte resultante de la optimización de los recursos de implementación de políticas museísticas apropiadas, capacidad de gestión, planificación y compromiso con la misión del museo. </w:t>
      </w:r>
    </w:p>
    <w:p w:rsidR="00AA0302" w:rsidRPr="000849FA" w:rsidRDefault="00AA0302" w:rsidP="00A4507E">
      <w:pPr>
        <w:pStyle w:val="Prrafodelista"/>
        <w:autoSpaceDE w:val="0"/>
        <w:autoSpaceDN w:val="0"/>
        <w:adjustRightInd w:val="0"/>
        <w:spacing w:line="360" w:lineRule="auto"/>
        <w:ind w:left="-66"/>
        <w:jc w:val="both"/>
        <w:rPr>
          <w:iCs/>
        </w:rPr>
      </w:pPr>
      <w:r w:rsidRPr="000849FA">
        <w:rPr>
          <w:iCs/>
        </w:rPr>
        <w:t xml:space="preserve">A partir de investigaciones sólidas sobre el acervo museístico y desde el concepto moderno del museo como espacio de comunicación, la curaduría es la que ejerce con mayor aptitud la mediación entre las colecciones y el público que interactúa con ella. </w:t>
      </w:r>
    </w:p>
    <w:p w:rsidR="00AA0302" w:rsidRPr="000849FA" w:rsidRDefault="00AA0302" w:rsidP="00A4507E">
      <w:pPr>
        <w:pStyle w:val="Prrafodelista"/>
        <w:autoSpaceDE w:val="0"/>
        <w:autoSpaceDN w:val="0"/>
        <w:adjustRightInd w:val="0"/>
        <w:spacing w:line="360" w:lineRule="auto"/>
        <w:ind w:left="-66"/>
        <w:jc w:val="both"/>
        <w:rPr>
          <w:iCs/>
        </w:rPr>
      </w:pPr>
      <w:r w:rsidRPr="000849FA">
        <w:rPr>
          <w:iCs/>
        </w:rPr>
        <w:t xml:space="preserve">En el marco de las industrias culturales el museo es un producto cultural por excelencia ligado a las actividades de ocio y al turismo, además de su tradicional vínculo con la educación. Es por ello que la adopción y adaptación de ciertos métodos y técnicas empresariales deben servir para dotar de capacidad </w:t>
      </w:r>
      <w:proofErr w:type="spellStart"/>
      <w:r w:rsidRPr="000849FA">
        <w:rPr>
          <w:iCs/>
        </w:rPr>
        <w:t>autogestiva</w:t>
      </w:r>
      <w:proofErr w:type="spellEnd"/>
      <w:r w:rsidRPr="000849FA">
        <w:rPr>
          <w:iCs/>
        </w:rPr>
        <w:t xml:space="preserve"> y robustecer la función del museo.</w:t>
      </w:r>
    </w:p>
    <w:p w:rsidR="000849FA" w:rsidRPr="009C5BFE" w:rsidRDefault="000849FA" w:rsidP="00A4507E">
      <w:pPr>
        <w:pStyle w:val="Prrafodelista"/>
        <w:autoSpaceDE w:val="0"/>
        <w:autoSpaceDN w:val="0"/>
        <w:adjustRightInd w:val="0"/>
        <w:spacing w:line="360" w:lineRule="auto"/>
        <w:ind w:left="-66"/>
        <w:jc w:val="both"/>
        <w:rPr>
          <w:iCs/>
          <w:sz w:val="24"/>
          <w:szCs w:val="24"/>
        </w:rPr>
      </w:pPr>
    </w:p>
    <w:p w:rsidR="00AA0302" w:rsidRPr="009C5BFE" w:rsidRDefault="00AA0302" w:rsidP="00A4507E">
      <w:pPr>
        <w:autoSpaceDE w:val="0"/>
        <w:autoSpaceDN w:val="0"/>
        <w:adjustRightInd w:val="0"/>
        <w:spacing w:after="0" w:line="360" w:lineRule="auto"/>
        <w:jc w:val="both"/>
        <w:rPr>
          <w:rFonts w:ascii="Arial" w:hAnsi="Arial" w:cs="Arial"/>
          <w:iCs/>
          <w:sz w:val="24"/>
          <w:szCs w:val="24"/>
        </w:rPr>
      </w:pPr>
    </w:p>
    <w:p w:rsidR="000849FA" w:rsidRDefault="000849FA" w:rsidP="00A4507E">
      <w:pPr>
        <w:autoSpaceDE w:val="0"/>
        <w:autoSpaceDN w:val="0"/>
        <w:adjustRightInd w:val="0"/>
        <w:spacing w:line="360" w:lineRule="auto"/>
        <w:jc w:val="both"/>
        <w:rPr>
          <w:rFonts w:ascii="Arial" w:hAnsi="Arial" w:cs="Arial"/>
          <w:b/>
          <w:iCs/>
        </w:rPr>
      </w:pPr>
    </w:p>
    <w:p w:rsidR="00AA0302" w:rsidRPr="000849FA" w:rsidRDefault="00AA0302" w:rsidP="00A4507E">
      <w:pPr>
        <w:autoSpaceDE w:val="0"/>
        <w:autoSpaceDN w:val="0"/>
        <w:adjustRightInd w:val="0"/>
        <w:spacing w:line="360" w:lineRule="auto"/>
        <w:jc w:val="both"/>
        <w:rPr>
          <w:rFonts w:ascii="Arial" w:hAnsi="Arial" w:cs="Arial"/>
          <w:b/>
          <w:iCs/>
        </w:rPr>
      </w:pPr>
      <w:r w:rsidRPr="000849FA">
        <w:rPr>
          <w:rFonts w:ascii="Arial" w:hAnsi="Arial" w:cs="Arial"/>
          <w:b/>
          <w:iCs/>
        </w:rPr>
        <w:t>Finalidades Formativas</w:t>
      </w:r>
      <w:r w:rsidR="00A64381" w:rsidRPr="000849FA">
        <w:rPr>
          <w:rFonts w:ascii="Arial" w:hAnsi="Arial" w:cs="Arial"/>
          <w:b/>
          <w:iCs/>
        </w:rPr>
        <w:t>:</w:t>
      </w:r>
    </w:p>
    <w:p w:rsidR="00AA0302" w:rsidRPr="000849FA" w:rsidRDefault="00A64381" w:rsidP="00A4507E">
      <w:pPr>
        <w:autoSpaceDE w:val="0"/>
        <w:autoSpaceDN w:val="0"/>
        <w:adjustRightInd w:val="0"/>
        <w:spacing w:after="0" w:line="360" w:lineRule="auto"/>
        <w:ind w:left="-284"/>
        <w:jc w:val="both"/>
        <w:rPr>
          <w:rFonts w:ascii="Arial" w:hAnsi="Arial" w:cs="Arial"/>
          <w:iCs/>
        </w:rPr>
      </w:pPr>
      <w:r w:rsidRPr="000849FA">
        <w:rPr>
          <w:rFonts w:ascii="Arial" w:hAnsi="Arial" w:cs="Arial"/>
          <w:iCs/>
        </w:rPr>
        <w:t>-</w:t>
      </w:r>
      <w:r w:rsidR="00AA0302" w:rsidRPr="000849FA">
        <w:rPr>
          <w:rFonts w:ascii="Arial" w:hAnsi="Arial" w:cs="Arial"/>
          <w:iCs/>
        </w:rPr>
        <w:t>Fomentar la participación y el abordaje de problemáticas cognitivas, éticas y sociopolíticas.</w:t>
      </w:r>
    </w:p>
    <w:p w:rsidR="00AA0302" w:rsidRPr="000849FA" w:rsidRDefault="00A64381" w:rsidP="00A4507E">
      <w:pPr>
        <w:autoSpaceDE w:val="0"/>
        <w:autoSpaceDN w:val="0"/>
        <w:adjustRightInd w:val="0"/>
        <w:spacing w:after="0" w:line="360" w:lineRule="auto"/>
        <w:ind w:left="-284"/>
        <w:jc w:val="both"/>
        <w:rPr>
          <w:rFonts w:ascii="Arial" w:hAnsi="Arial" w:cs="Arial"/>
          <w:iCs/>
        </w:rPr>
      </w:pPr>
      <w:r w:rsidRPr="000849FA">
        <w:rPr>
          <w:rFonts w:ascii="Arial" w:hAnsi="Arial" w:cs="Arial"/>
          <w:iCs/>
        </w:rPr>
        <w:t>-</w:t>
      </w:r>
      <w:r w:rsidR="00AA0302" w:rsidRPr="000849FA">
        <w:rPr>
          <w:rFonts w:ascii="Arial" w:hAnsi="Arial" w:cs="Arial"/>
          <w:iCs/>
        </w:rPr>
        <w:t>Ampliar la mirada sobre los museos y el patrimonio en contextos socioeconómicos actuales</w:t>
      </w:r>
      <w:r w:rsidRPr="000849FA">
        <w:rPr>
          <w:rFonts w:ascii="Arial" w:hAnsi="Arial" w:cs="Arial"/>
          <w:iCs/>
        </w:rPr>
        <w:t>.</w:t>
      </w:r>
    </w:p>
    <w:p w:rsidR="00AA0302" w:rsidRPr="000849FA" w:rsidRDefault="00A64381" w:rsidP="00A4507E">
      <w:pPr>
        <w:autoSpaceDE w:val="0"/>
        <w:autoSpaceDN w:val="0"/>
        <w:adjustRightInd w:val="0"/>
        <w:spacing w:after="0" w:line="360" w:lineRule="auto"/>
        <w:ind w:left="-284"/>
        <w:jc w:val="both"/>
        <w:rPr>
          <w:rFonts w:ascii="Arial" w:hAnsi="Arial" w:cs="Arial"/>
          <w:iCs/>
        </w:rPr>
      </w:pPr>
      <w:r w:rsidRPr="000849FA">
        <w:rPr>
          <w:rFonts w:ascii="Arial" w:hAnsi="Arial" w:cs="Arial"/>
          <w:iCs/>
        </w:rPr>
        <w:t>-</w:t>
      </w:r>
      <w:r w:rsidR="00AA0302" w:rsidRPr="000849FA">
        <w:rPr>
          <w:rFonts w:ascii="Arial" w:hAnsi="Arial" w:cs="Arial"/>
          <w:iCs/>
        </w:rPr>
        <w:t xml:space="preserve">Incorporar perspectivas y estrategias diversas para la gestión. </w:t>
      </w:r>
    </w:p>
    <w:p w:rsidR="00A64381" w:rsidRPr="000849FA" w:rsidRDefault="00A64381" w:rsidP="00A4507E">
      <w:pPr>
        <w:autoSpaceDE w:val="0"/>
        <w:autoSpaceDN w:val="0"/>
        <w:adjustRightInd w:val="0"/>
        <w:spacing w:after="0" w:line="360" w:lineRule="auto"/>
        <w:ind w:left="-284"/>
        <w:jc w:val="both"/>
        <w:rPr>
          <w:rFonts w:ascii="Arial" w:hAnsi="Arial" w:cs="Arial"/>
          <w:iCs/>
        </w:rPr>
      </w:pPr>
      <w:r w:rsidRPr="000849FA">
        <w:rPr>
          <w:rFonts w:ascii="Arial" w:hAnsi="Arial" w:cs="Arial"/>
          <w:iCs/>
        </w:rPr>
        <w:t>-</w:t>
      </w:r>
      <w:r w:rsidR="00AA0302" w:rsidRPr="000849FA">
        <w:rPr>
          <w:rFonts w:ascii="Arial" w:hAnsi="Arial" w:cs="Arial"/>
          <w:iCs/>
        </w:rPr>
        <w:t xml:space="preserve">Adoptar un enfoque </w:t>
      </w:r>
      <w:proofErr w:type="spellStart"/>
      <w:r w:rsidR="00AA0302" w:rsidRPr="000849FA">
        <w:rPr>
          <w:rFonts w:ascii="Arial" w:hAnsi="Arial" w:cs="Arial"/>
          <w:iCs/>
        </w:rPr>
        <w:t>transdisciplinar</w:t>
      </w:r>
      <w:proofErr w:type="spellEnd"/>
      <w:r w:rsidR="00AA0302" w:rsidRPr="000849FA">
        <w:rPr>
          <w:rFonts w:ascii="Arial" w:hAnsi="Arial" w:cs="Arial"/>
          <w:iCs/>
        </w:rPr>
        <w:t xml:space="preserve"> para toda la labor museológica.</w:t>
      </w:r>
    </w:p>
    <w:p w:rsidR="00A64381" w:rsidRPr="000849FA" w:rsidRDefault="00A64381" w:rsidP="00A4507E">
      <w:pPr>
        <w:autoSpaceDE w:val="0"/>
        <w:autoSpaceDN w:val="0"/>
        <w:adjustRightInd w:val="0"/>
        <w:spacing w:after="0" w:line="360" w:lineRule="auto"/>
        <w:ind w:left="-426"/>
        <w:jc w:val="both"/>
        <w:rPr>
          <w:rFonts w:ascii="Arial" w:hAnsi="Arial" w:cs="Arial"/>
          <w:iCs/>
        </w:rPr>
      </w:pPr>
    </w:p>
    <w:p w:rsidR="00AA0302" w:rsidRDefault="00AA0302" w:rsidP="00A4507E">
      <w:pPr>
        <w:autoSpaceDE w:val="0"/>
        <w:autoSpaceDN w:val="0"/>
        <w:adjustRightInd w:val="0"/>
        <w:spacing w:after="0" w:line="360" w:lineRule="auto"/>
        <w:ind w:left="-426"/>
        <w:jc w:val="both"/>
        <w:rPr>
          <w:rFonts w:ascii="Arial" w:hAnsi="Arial" w:cs="Arial"/>
          <w:b/>
          <w:iCs/>
        </w:rPr>
      </w:pPr>
      <w:r w:rsidRPr="000849FA">
        <w:rPr>
          <w:rFonts w:ascii="Arial" w:hAnsi="Arial" w:cs="Arial"/>
          <w:b/>
          <w:iCs/>
        </w:rPr>
        <w:t>Capacidades</w:t>
      </w:r>
      <w:r w:rsidR="00A64381" w:rsidRPr="000849FA">
        <w:rPr>
          <w:rFonts w:ascii="Arial" w:hAnsi="Arial" w:cs="Arial"/>
          <w:b/>
          <w:iCs/>
        </w:rPr>
        <w:t>:</w:t>
      </w:r>
    </w:p>
    <w:p w:rsidR="000849FA" w:rsidRPr="000849FA" w:rsidRDefault="000849FA" w:rsidP="00A4507E">
      <w:pPr>
        <w:autoSpaceDE w:val="0"/>
        <w:autoSpaceDN w:val="0"/>
        <w:adjustRightInd w:val="0"/>
        <w:spacing w:after="0" w:line="360" w:lineRule="auto"/>
        <w:ind w:left="-426"/>
        <w:jc w:val="both"/>
        <w:rPr>
          <w:rFonts w:ascii="Arial" w:hAnsi="Arial" w:cs="Arial"/>
          <w:b/>
          <w:iCs/>
        </w:rPr>
      </w:pPr>
    </w:p>
    <w:p w:rsidR="00AA0302" w:rsidRPr="000849FA" w:rsidRDefault="00AA0302" w:rsidP="00A4507E">
      <w:pPr>
        <w:pStyle w:val="Prrafodelista"/>
        <w:numPr>
          <w:ilvl w:val="0"/>
          <w:numId w:val="10"/>
        </w:numPr>
        <w:autoSpaceDE w:val="0"/>
        <w:autoSpaceDN w:val="0"/>
        <w:adjustRightInd w:val="0"/>
        <w:spacing w:line="360" w:lineRule="auto"/>
        <w:jc w:val="both"/>
        <w:rPr>
          <w:iCs/>
        </w:rPr>
      </w:pPr>
      <w:r w:rsidRPr="000849FA">
        <w:rPr>
          <w:iCs/>
        </w:rPr>
        <w:t>Adquisición de herramientas</w:t>
      </w:r>
      <w:r w:rsidR="00254071" w:rsidRPr="000849FA">
        <w:rPr>
          <w:iCs/>
        </w:rPr>
        <w:t xml:space="preserve"> conceptuales y analíticas para </w:t>
      </w:r>
      <w:r w:rsidRPr="000849FA">
        <w:rPr>
          <w:iCs/>
        </w:rPr>
        <w:t>formulación de políticas museísticas</w:t>
      </w:r>
      <w:r w:rsidR="00A64381" w:rsidRPr="000849FA">
        <w:rPr>
          <w:iCs/>
        </w:rPr>
        <w:t>.</w:t>
      </w:r>
    </w:p>
    <w:p w:rsidR="00AA0302" w:rsidRPr="000849FA" w:rsidRDefault="00AA0302" w:rsidP="00A4507E">
      <w:pPr>
        <w:pStyle w:val="Prrafodelista"/>
        <w:numPr>
          <w:ilvl w:val="0"/>
          <w:numId w:val="10"/>
        </w:numPr>
        <w:autoSpaceDE w:val="0"/>
        <w:autoSpaceDN w:val="0"/>
        <w:adjustRightInd w:val="0"/>
        <w:spacing w:line="360" w:lineRule="auto"/>
        <w:jc w:val="both"/>
        <w:rPr>
          <w:iCs/>
        </w:rPr>
      </w:pPr>
      <w:r w:rsidRPr="000849FA">
        <w:rPr>
          <w:iCs/>
        </w:rPr>
        <w:t>Planificar con sentido estratégico</w:t>
      </w:r>
      <w:r w:rsidR="00A64381" w:rsidRPr="000849FA">
        <w:rPr>
          <w:iCs/>
        </w:rPr>
        <w:t>.</w:t>
      </w:r>
    </w:p>
    <w:p w:rsidR="00AA0302" w:rsidRPr="000849FA" w:rsidRDefault="00AA0302" w:rsidP="00A4507E">
      <w:pPr>
        <w:pStyle w:val="Prrafodelista"/>
        <w:numPr>
          <w:ilvl w:val="0"/>
          <w:numId w:val="10"/>
        </w:numPr>
        <w:autoSpaceDE w:val="0"/>
        <w:autoSpaceDN w:val="0"/>
        <w:adjustRightInd w:val="0"/>
        <w:spacing w:line="360" w:lineRule="auto"/>
        <w:jc w:val="both"/>
        <w:rPr>
          <w:iCs/>
        </w:rPr>
      </w:pPr>
      <w:r w:rsidRPr="000849FA">
        <w:rPr>
          <w:iCs/>
        </w:rPr>
        <w:t>Aptitud para la Gestión y Comunicación con el público</w:t>
      </w:r>
    </w:p>
    <w:p w:rsidR="00AA0302" w:rsidRPr="000849FA" w:rsidRDefault="00AA0302" w:rsidP="00A4507E">
      <w:pPr>
        <w:pStyle w:val="Prrafodelista"/>
        <w:numPr>
          <w:ilvl w:val="0"/>
          <w:numId w:val="10"/>
        </w:numPr>
        <w:autoSpaceDE w:val="0"/>
        <w:autoSpaceDN w:val="0"/>
        <w:adjustRightInd w:val="0"/>
        <w:spacing w:line="360" w:lineRule="auto"/>
        <w:jc w:val="both"/>
        <w:rPr>
          <w:iCs/>
        </w:rPr>
      </w:pPr>
      <w:r w:rsidRPr="000849FA">
        <w:rPr>
          <w:iCs/>
        </w:rPr>
        <w:t>Idoneidad para detectar y abordar necesidades jurídico-administrativas de museos y/o espacios de significación patrimonial.</w:t>
      </w:r>
    </w:p>
    <w:p w:rsidR="00A64381" w:rsidRPr="000849FA" w:rsidRDefault="00AA0302" w:rsidP="00A4507E">
      <w:pPr>
        <w:pStyle w:val="Prrafodelista"/>
        <w:numPr>
          <w:ilvl w:val="0"/>
          <w:numId w:val="10"/>
        </w:numPr>
        <w:autoSpaceDE w:val="0"/>
        <w:autoSpaceDN w:val="0"/>
        <w:adjustRightInd w:val="0"/>
        <w:spacing w:line="360" w:lineRule="auto"/>
        <w:jc w:val="both"/>
        <w:rPr>
          <w:iCs/>
        </w:rPr>
      </w:pPr>
      <w:r w:rsidRPr="000849FA">
        <w:rPr>
          <w:iCs/>
        </w:rPr>
        <w:t xml:space="preserve">Abordar integralmente la </w:t>
      </w:r>
      <w:proofErr w:type="spellStart"/>
      <w:r w:rsidRPr="000849FA">
        <w:rPr>
          <w:iCs/>
        </w:rPr>
        <w:t>eticidad</w:t>
      </w:r>
      <w:proofErr w:type="spellEnd"/>
      <w:r w:rsidRPr="000849FA">
        <w:rPr>
          <w:iCs/>
        </w:rPr>
        <w:t xml:space="preserve"> de la labor museológica</w:t>
      </w:r>
      <w:r w:rsidR="00D2100B" w:rsidRPr="000849FA">
        <w:rPr>
          <w:iCs/>
        </w:rPr>
        <w:t>.</w:t>
      </w:r>
    </w:p>
    <w:p w:rsidR="00CE4605" w:rsidRPr="000849FA" w:rsidRDefault="00CE4605" w:rsidP="00A4507E">
      <w:pPr>
        <w:autoSpaceDE w:val="0"/>
        <w:autoSpaceDN w:val="0"/>
        <w:adjustRightInd w:val="0"/>
        <w:spacing w:line="360" w:lineRule="auto"/>
        <w:jc w:val="both"/>
        <w:rPr>
          <w:rFonts w:ascii="Arial" w:hAnsi="Arial" w:cs="Arial"/>
          <w:b/>
          <w:iCs/>
        </w:rPr>
      </w:pPr>
    </w:p>
    <w:p w:rsidR="000849FA" w:rsidRDefault="000849FA" w:rsidP="00A4507E">
      <w:pPr>
        <w:autoSpaceDE w:val="0"/>
        <w:autoSpaceDN w:val="0"/>
        <w:adjustRightInd w:val="0"/>
        <w:spacing w:line="360" w:lineRule="auto"/>
        <w:jc w:val="both"/>
        <w:rPr>
          <w:rFonts w:ascii="Arial" w:hAnsi="Arial" w:cs="Arial"/>
          <w:b/>
          <w:iCs/>
          <w:sz w:val="24"/>
          <w:szCs w:val="24"/>
        </w:rPr>
      </w:pPr>
    </w:p>
    <w:p w:rsidR="000849FA" w:rsidRDefault="000849FA" w:rsidP="00A4507E">
      <w:pPr>
        <w:autoSpaceDE w:val="0"/>
        <w:autoSpaceDN w:val="0"/>
        <w:adjustRightInd w:val="0"/>
        <w:spacing w:line="360" w:lineRule="auto"/>
        <w:jc w:val="both"/>
        <w:rPr>
          <w:rFonts w:ascii="Arial" w:hAnsi="Arial" w:cs="Arial"/>
          <w:b/>
          <w:iCs/>
          <w:sz w:val="24"/>
          <w:szCs w:val="24"/>
        </w:rPr>
      </w:pPr>
    </w:p>
    <w:p w:rsidR="000849FA" w:rsidRDefault="000849FA" w:rsidP="00A4507E">
      <w:pPr>
        <w:autoSpaceDE w:val="0"/>
        <w:autoSpaceDN w:val="0"/>
        <w:adjustRightInd w:val="0"/>
        <w:spacing w:line="360" w:lineRule="auto"/>
        <w:jc w:val="both"/>
        <w:rPr>
          <w:rFonts w:ascii="Arial" w:hAnsi="Arial" w:cs="Arial"/>
          <w:b/>
          <w:iCs/>
          <w:sz w:val="24"/>
          <w:szCs w:val="24"/>
        </w:rPr>
      </w:pPr>
    </w:p>
    <w:p w:rsidR="000849FA" w:rsidRDefault="000849FA" w:rsidP="00A4507E">
      <w:pPr>
        <w:autoSpaceDE w:val="0"/>
        <w:autoSpaceDN w:val="0"/>
        <w:adjustRightInd w:val="0"/>
        <w:spacing w:line="360" w:lineRule="auto"/>
        <w:jc w:val="both"/>
        <w:rPr>
          <w:rFonts w:ascii="Arial" w:hAnsi="Arial" w:cs="Arial"/>
          <w:b/>
          <w:iCs/>
          <w:sz w:val="24"/>
          <w:szCs w:val="24"/>
        </w:rPr>
      </w:pPr>
    </w:p>
    <w:p w:rsidR="000849FA" w:rsidRDefault="000849FA" w:rsidP="00A4507E">
      <w:pPr>
        <w:autoSpaceDE w:val="0"/>
        <w:autoSpaceDN w:val="0"/>
        <w:adjustRightInd w:val="0"/>
        <w:spacing w:line="360" w:lineRule="auto"/>
        <w:jc w:val="both"/>
        <w:rPr>
          <w:rFonts w:ascii="Arial" w:hAnsi="Arial" w:cs="Arial"/>
          <w:b/>
          <w:iCs/>
          <w:sz w:val="24"/>
          <w:szCs w:val="24"/>
        </w:rPr>
      </w:pPr>
    </w:p>
    <w:p w:rsidR="000849FA" w:rsidRDefault="000849FA" w:rsidP="00A4507E">
      <w:pPr>
        <w:autoSpaceDE w:val="0"/>
        <w:autoSpaceDN w:val="0"/>
        <w:adjustRightInd w:val="0"/>
        <w:spacing w:line="360" w:lineRule="auto"/>
        <w:jc w:val="both"/>
        <w:rPr>
          <w:rFonts w:ascii="Arial" w:hAnsi="Arial" w:cs="Arial"/>
          <w:b/>
          <w:iCs/>
          <w:sz w:val="24"/>
          <w:szCs w:val="24"/>
        </w:rPr>
      </w:pPr>
    </w:p>
    <w:p w:rsidR="000849FA" w:rsidRDefault="000849FA" w:rsidP="00A4507E">
      <w:pPr>
        <w:autoSpaceDE w:val="0"/>
        <w:autoSpaceDN w:val="0"/>
        <w:adjustRightInd w:val="0"/>
        <w:spacing w:line="360" w:lineRule="auto"/>
        <w:jc w:val="both"/>
        <w:rPr>
          <w:rFonts w:ascii="Arial" w:hAnsi="Arial" w:cs="Arial"/>
          <w:b/>
          <w:iCs/>
          <w:sz w:val="24"/>
          <w:szCs w:val="24"/>
        </w:rPr>
      </w:pPr>
    </w:p>
    <w:p w:rsidR="000849FA" w:rsidRDefault="000849FA" w:rsidP="00A4507E">
      <w:pPr>
        <w:autoSpaceDE w:val="0"/>
        <w:autoSpaceDN w:val="0"/>
        <w:adjustRightInd w:val="0"/>
        <w:spacing w:line="360" w:lineRule="auto"/>
        <w:jc w:val="both"/>
        <w:rPr>
          <w:rFonts w:ascii="Arial" w:hAnsi="Arial" w:cs="Arial"/>
          <w:b/>
          <w:iCs/>
          <w:sz w:val="24"/>
          <w:szCs w:val="24"/>
        </w:rPr>
      </w:pPr>
    </w:p>
    <w:p w:rsidR="00AA0302" w:rsidRPr="009C5BFE" w:rsidRDefault="00AA0302" w:rsidP="00A4507E">
      <w:pPr>
        <w:autoSpaceDE w:val="0"/>
        <w:autoSpaceDN w:val="0"/>
        <w:adjustRightInd w:val="0"/>
        <w:spacing w:line="360" w:lineRule="auto"/>
        <w:jc w:val="both"/>
        <w:rPr>
          <w:rFonts w:ascii="Arial" w:hAnsi="Arial" w:cs="Arial"/>
          <w:b/>
          <w:iCs/>
          <w:sz w:val="24"/>
          <w:szCs w:val="24"/>
        </w:rPr>
      </w:pPr>
      <w:r w:rsidRPr="009C5BFE">
        <w:rPr>
          <w:rFonts w:ascii="Arial" w:hAnsi="Arial" w:cs="Arial"/>
          <w:b/>
          <w:iCs/>
          <w:sz w:val="24"/>
          <w:szCs w:val="24"/>
        </w:rPr>
        <w:lastRenderedPageBreak/>
        <w:t>Contenidos</w:t>
      </w:r>
      <w:r w:rsidR="00A64381" w:rsidRPr="009C5BFE">
        <w:rPr>
          <w:rFonts w:ascii="Arial" w:hAnsi="Arial" w:cs="Arial"/>
          <w:b/>
          <w:iCs/>
          <w:sz w:val="24"/>
          <w:szCs w:val="24"/>
        </w:rPr>
        <w:t>:</w:t>
      </w:r>
    </w:p>
    <w:p w:rsidR="00AA0302" w:rsidRPr="009C5BFE" w:rsidRDefault="00AA0302" w:rsidP="00A4507E">
      <w:pPr>
        <w:pStyle w:val="Prrafodelista"/>
        <w:autoSpaceDE w:val="0"/>
        <w:autoSpaceDN w:val="0"/>
        <w:adjustRightInd w:val="0"/>
        <w:spacing w:line="360" w:lineRule="auto"/>
        <w:ind w:left="-66"/>
        <w:jc w:val="both"/>
        <w:rPr>
          <w:iCs/>
          <w:sz w:val="24"/>
          <w:szCs w:val="24"/>
        </w:rPr>
      </w:pPr>
      <w:r w:rsidRPr="009C5BFE">
        <w:rPr>
          <w:iCs/>
          <w:sz w:val="24"/>
          <w:szCs w:val="24"/>
        </w:rPr>
        <w:t>Museología y Curaduría del siglo XXI</w:t>
      </w:r>
      <w:r w:rsidR="00A64381" w:rsidRPr="009C5BFE">
        <w:rPr>
          <w:iCs/>
          <w:sz w:val="24"/>
          <w:szCs w:val="24"/>
        </w:rPr>
        <w:t>.</w:t>
      </w:r>
      <w:r w:rsidR="00254071" w:rsidRPr="009C5BFE">
        <w:rPr>
          <w:iCs/>
          <w:sz w:val="24"/>
          <w:szCs w:val="24"/>
        </w:rPr>
        <w:t xml:space="preserve"> </w:t>
      </w:r>
      <w:r w:rsidRPr="009C5BFE">
        <w:rPr>
          <w:iCs/>
          <w:sz w:val="24"/>
          <w:szCs w:val="24"/>
        </w:rPr>
        <w:t>La interpretación del Patrimonio. Curaduría Interpretativa</w:t>
      </w:r>
      <w:r w:rsidR="00A64381" w:rsidRPr="009C5BFE">
        <w:rPr>
          <w:iCs/>
          <w:sz w:val="24"/>
          <w:szCs w:val="24"/>
        </w:rPr>
        <w:t>.</w:t>
      </w:r>
      <w:r w:rsidR="00254071" w:rsidRPr="009C5BFE">
        <w:rPr>
          <w:iCs/>
          <w:sz w:val="24"/>
          <w:szCs w:val="24"/>
        </w:rPr>
        <w:t xml:space="preserve"> </w:t>
      </w:r>
      <w:r w:rsidRPr="009C5BFE">
        <w:rPr>
          <w:iCs/>
          <w:sz w:val="24"/>
          <w:szCs w:val="24"/>
        </w:rPr>
        <w:t>El Museo como espacio de comunicación</w:t>
      </w:r>
      <w:r w:rsidR="00A64381" w:rsidRPr="009C5BFE">
        <w:rPr>
          <w:iCs/>
          <w:sz w:val="24"/>
          <w:szCs w:val="24"/>
        </w:rPr>
        <w:t>.</w:t>
      </w:r>
      <w:r w:rsidR="00254071" w:rsidRPr="009C5BFE">
        <w:rPr>
          <w:iCs/>
          <w:sz w:val="24"/>
          <w:szCs w:val="24"/>
        </w:rPr>
        <w:t xml:space="preserve"> </w:t>
      </w:r>
      <w:r w:rsidRPr="009C5BFE">
        <w:rPr>
          <w:iCs/>
          <w:sz w:val="24"/>
          <w:szCs w:val="24"/>
        </w:rPr>
        <w:t>Públicos, usuarios y visitantes. La interactividad en el museo</w:t>
      </w:r>
      <w:r w:rsidR="00A64381" w:rsidRPr="009C5BFE">
        <w:rPr>
          <w:iCs/>
          <w:sz w:val="24"/>
          <w:szCs w:val="24"/>
        </w:rPr>
        <w:t xml:space="preserve">. </w:t>
      </w:r>
      <w:r w:rsidRPr="009C5BFE">
        <w:rPr>
          <w:iCs/>
          <w:sz w:val="24"/>
          <w:szCs w:val="24"/>
        </w:rPr>
        <w:t>Plan Museológico: Desarrollo de Proyectos y Programas. La gestión del patrimonio. Marketing de Museos e imagen de marca</w:t>
      </w:r>
      <w:r w:rsidR="00A64381" w:rsidRPr="009C5BFE">
        <w:rPr>
          <w:iCs/>
          <w:sz w:val="24"/>
          <w:szCs w:val="24"/>
        </w:rPr>
        <w:t xml:space="preserve">. </w:t>
      </w:r>
      <w:proofErr w:type="spellStart"/>
      <w:r w:rsidRPr="009C5BFE">
        <w:rPr>
          <w:iCs/>
          <w:sz w:val="24"/>
          <w:szCs w:val="24"/>
        </w:rPr>
        <w:t>Merchandising</w:t>
      </w:r>
      <w:proofErr w:type="spellEnd"/>
      <w:r w:rsidRPr="009C5BFE">
        <w:rPr>
          <w:iCs/>
          <w:sz w:val="24"/>
          <w:szCs w:val="24"/>
        </w:rPr>
        <w:t xml:space="preserve"> y sus tipos aplicados a contextos patrimoniales y museológicos</w:t>
      </w:r>
      <w:r w:rsidR="00A64381" w:rsidRPr="009C5BFE">
        <w:rPr>
          <w:iCs/>
          <w:sz w:val="24"/>
          <w:szCs w:val="24"/>
        </w:rPr>
        <w:t xml:space="preserve">. </w:t>
      </w:r>
      <w:r w:rsidRPr="009C5BFE">
        <w:rPr>
          <w:iCs/>
          <w:sz w:val="24"/>
          <w:szCs w:val="24"/>
        </w:rPr>
        <w:t>Mecenazgos y patrocinios en contextos museológicos.</w:t>
      </w:r>
      <w:r w:rsidR="00A64381" w:rsidRPr="009C5BFE">
        <w:rPr>
          <w:iCs/>
          <w:sz w:val="24"/>
          <w:szCs w:val="24"/>
        </w:rPr>
        <w:t xml:space="preserve"> </w:t>
      </w:r>
      <w:r w:rsidRPr="009C5BFE">
        <w:rPr>
          <w:iCs/>
          <w:sz w:val="24"/>
          <w:szCs w:val="24"/>
        </w:rPr>
        <w:t xml:space="preserve">Ética y deontología profesional.  </w:t>
      </w:r>
    </w:p>
    <w:p w:rsidR="00AA0302" w:rsidRPr="009C5BFE" w:rsidRDefault="00AA0302" w:rsidP="00A4507E">
      <w:pPr>
        <w:pStyle w:val="Prrafodelista"/>
        <w:autoSpaceDE w:val="0"/>
        <w:autoSpaceDN w:val="0"/>
        <w:adjustRightInd w:val="0"/>
        <w:spacing w:line="360" w:lineRule="auto"/>
        <w:ind w:left="-66"/>
        <w:jc w:val="both"/>
        <w:rPr>
          <w:iCs/>
          <w:sz w:val="24"/>
          <w:szCs w:val="24"/>
        </w:rPr>
      </w:pPr>
    </w:p>
    <w:p w:rsidR="00AA0302" w:rsidRPr="009C5BFE" w:rsidRDefault="000A5AF4" w:rsidP="00A4507E">
      <w:pPr>
        <w:pStyle w:val="Prrafodelista"/>
        <w:autoSpaceDE w:val="0"/>
        <w:autoSpaceDN w:val="0"/>
        <w:adjustRightInd w:val="0"/>
        <w:spacing w:line="360" w:lineRule="auto"/>
        <w:ind w:left="-66"/>
        <w:jc w:val="both"/>
        <w:rPr>
          <w:b/>
          <w:iCs/>
          <w:sz w:val="24"/>
          <w:szCs w:val="24"/>
        </w:rPr>
      </w:pPr>
      <w:r w:rsidRPr="009C5BFE">
        <w:rPr>
          <w:b/>
          <w:iCs/>
          <w:sz w:val="24"/>
          <w:szCs w:val="24"/>
        </w:rPr>
        <w:t>Bibliografía</w:t>
      </w:r>
      <w:r w:rsidR="00A64381" w:rsidRPr="009C5BFE">
        <w:rPr>
          <w:b/>
          <w:iCs/>
          <w:sz w:val="24"/>
          <w:szCs w:val="24"/>
        </w:rPr>
        <w:t>:</w:t>
      </w:r>
    </w:p>
    <w:p w:rsidR="00A64381" w:rsidRPr="009C5BFE" w:rsidRDefault="00A64381" w:rsidP="00A4507E">
      <w:pPr>
        <w:pStyle w:val="Prrafodelista"/>
        <w:autoSpaceDE w:val="0"/>
        <w:autoSpaceDN w:val="0"/>
        <w:adjustRightInd w:val="0"/>
        <w:spacing w:line="360" w:lineRule="auto"/>
        <w:ind w:left="-66"/>
        <w:jc w:val="both"/>
        <w:rPr>
          <w:b/>
          <w:iCs/>
          <w:sz w:val="24"/>
          <w:szCs w:val="24"/>
        </w:rPr>
      </w:pPr>
    </w:p>
    <w:p w:rsidR="00AA0302" w:rsidRPr="009C5BFE" w:rsidRDefault="00AA0302" w:rsidP="000A5AF4">
      <w:pPr>
        <w:pStyle w:val="Ttulo1"/>
        <w:keepNext w:val="0"/>
        <w:keepLines w:val="0"/>
        <w:shd w:val="clear" w:color="auto" w:fill="FFFFFF"/>
        <w:spacing w:before="0"/>
        <w:jc w:val="both"/>
        <w:rPr>
          <w:rFonts w:ascii="Arial" w:hAnsi="Arial" w:cs="Arial"/>
          <w:iCs/>
          <w:color w:val="auto"/>
          <w:sz w:val="24"/>
          <w:szCs w:val="24"/>
        </w:rPr>
      </w:pPr>
      <w:r w:rsidRPr="009C5BFE">
        <w:rPr>
          <w:rFonts w:ascii="Arial" w:eastAsia="Times New Roman" w:hAnsi="Arial" w:cs="Arial"/>
          <w:color w:val="auto"/>
          <w:sz w:val="24"/>
          <w:szCs w:val="24"/>
        </w:rPr>
        <w:t xml:space="preserve">Díaz </w:t>
      </w:r>
      <w:proofErr w:type="spellStart"/>
      <w:r w:rsidRPr="009C5BFE">
        <w:rPr>
          <w:rFonts w:ascii="Arial" w:eastAsia="Times New Roman" w:hAnsi="Arial" w:cs="Arial"/>
          <w:color w:val="auto"/>
          <w:sz w:val="24"/>
          <w:szCs w:val="24"/>
        </w:rPr>
        <w:t>Balerdi</w:t>
      </w:r>
      <w:proofErr w:type="spellEnd"/>
      <w:r w:rsidRPr="009C5BFE">
        <w:rPr>
          <w:rFonts w:ascii="Arial" w:eastAsia="Times New Roman" w:hAnsi="Arial" w:cs="Arial"/>
          <w:color w:val="auto"/>
          <w:sz w:val="24"/>
          <w:szCs w:val="24"/>
        </w:rPr>
        <w:t xml:space="preserve">, I. (2013) “Otras maneras de </w:t>
      </w:r>
      <w:proofErr w:type="spellStart"/>
      <w:r w:rsidRPr="009C5BFE">
        <w:rPr>
          <w:rFonts w:ascii="Arial" w:eastAsia="Times New Roman" w:hAnsi="Arial" w:cs="Arial"/>
          <w:color w:val="auto"/>
          <w:sz w:val="24"/>
          <w:szCs w:val="24"/>
        </w:rPr>
        <w:t>musealizar</w:t>
      </w:r>
      <w:proofErr w:type="spellEnd"/>
      <w:r w:rsidRPr="009C5BFE">
        <w:rPr>
          <w:rFonts w:ascii="Arial" w:eastAsia="Times New Roman" w:hAnsi="Arial" w:cs="Arial"/>
          <w:color w:val="auto"/>
          <w:sz w:val="24"/>
          <w:szCs w:val="24"/>
        </w:rPr>
        <w:t xml:space="preserve"> el patrimonio.” España. Editorial </w:t>
      </w:r>
      <w:proofErr w:type="spellStart"/>
      <w:r w:rsidRPr="009C5BFE">
        <w:rPr>
          <w:rFonts w:ascii="Arial" w:eastAsia="Times New Roman" w:hAnsi="Arial" w:cs="Arial"/>
          <w:color w:val="auto"/>
          <w:sz w:val="24"/>
          <w:szCs w:val="24"/>
        </w:rPr>
        <w:t>Artium</w:t>
      </w:r>
      <w:proofErr w:type="spellEnd"/>
      <w:r w:rsidRPr="009C5BFE">
        <w:rPr>
          <w:rFonts w:ascii="Arial" w:eastAsia="Times New Roman" w:hAnsi="Arial" w:cs="Arial"/>
          <w:color w:val="auto"/>
          <w:sz w:val="24"/>
          <w:szCs w:val="24"/>
        </w:rPr>
        <w:t>.</w:t>
      </w:r>
    </w:p>
    <w:p w:rsidR="00AA0302" w:rsidRPr="009C5BFE" w:rsidRDefault="00AA0302" w:rsidP="000A5AF4">
      <w:pPr>
        <w:jc w:val="both"/>
        <w:rPr>
          <w:rFonts w:ascii="Arial" w:eastAsia="Times New Roman" w:hAnsi="Arial" w:cs="Arial"/>
          <w:sz w:val="24"/>
          <w:szCs w:val="24"/>
        </w:rPr>
      </w:pPr>
      <w:r w:rsidRPr="009C5BFE">
        <w:rPr>
          <w:rFonts w:ascii="Arial" w:eastAsia="Times New Roman" w:hAnsi="Arial" w:cs="Arial"/>
          <w:sz w:val="24"/>
          <w:szCs w:val="24"/>
        </w:rPr>
        <w:t>-</w:t>
      </w:r>
      <w:proofErr w:type="spellStart"/>
      <w:r w:rsidRPr="009C5BFE">
        <w:rPr>
          <w:rFonts w:ascii="Arial" w:eastAsia="Times New Roman" w:hAnsi="Arial" w:cs="Arial"/>
          <w:sz w:val="24"/>
          <w:szCs w:val="24"/>
        </w:rPr>
        <w:t>Sabaté</w:t>
      </w:r>
      <w:proofErr w:type="spellEnd"/>
      <w:r w:rsidRPr="009C5BFE">
        <w:rPr>
          <w:rFonts w:ascii="Arial" w:eastAsia="Times New Roman" w:hAnsi="Arial" w:cs="Arial"/>
          <w:sz w:val="24"/>
          <w:szCs w:val="24"/>
        </w:rPr>
        <w:t xml:space="preserve"> Navarro, M. (2011) “Museo y comunidad. Un museo para todos los públicos.” España. Editorial </w:t>
      </w:r>
      <w:proofErr w:type="spellStart"/>
      <w:r w:rsidRPr="009C5BFE">
        <w:rPr>
          <w:rFonts w:ascii="Arial" w:eastAsia="Times New Roman" w:hAnsi="Arial" w:cs="Arial"/>
          <w:sz w:val="24"/>
          <w:szCs w:val="24"/>
        </w:rPr>
        <w:t>Trea</w:t>
      </w:r>
      <w:proofErr w:type="spellEnd"/>
      <w:r w:rsidRPr="009C5BFE">
        <w:rPr>
          <w:rFonts w:ascii="Arial" w:eastAsia="Times New Roman" w:hAnsi="Arial" w:cs="Arial"/>
          <w:sz w:val="24"/>
          <w:szCs w:val="24"/>
        </w:rPr>
        <w:t xml:space="preserve">. </w:t>
      </w:r>
    </w:p>
    <w:p w:rsidR="00AA0302" w:rsidRPr="009C5BFE" w:rsidRDefault="00AA0302" w:rsidP="000A5AF4">
      <w:pPr>
        <w:jc w:val="both"/>
        <w:rPr>
          <w:rFonts w:ascii="Arial" w:eastAsia="Times New Roman" w:hAnsi="Arial" w:cs="Arial"/>
          <w:sz w:val="24"/>
          <w:szCs w:val="24"/>
        </w:rPr>
      </w:pPr>
      <w:r w:rsidRPr="009C5BFE">
        <w:rPr>
          <w:rFonts w:ascii="Arial" w:eastAsia="Times New Roman" w:hAnsi="Arial" w:cs="Arial"/>
          <w:sz w:val="24"/>
          <w:szCs w:val="24"/>
        </w:rPr>
        <w:t xml:space="preserve">-De Esteban, J. (2015) “Turismo cultural y gestión de museos.” España. Ed. </w:t>
      </w:r>
      <w:proofErr w:type="spellStart"/>
      <w:r w:rsidRPr="009C5BFE">
        <w:rPr>
          <w:rFonts w:ascii="Arial" w:eastAsia="Times New Roman" w:hAnsi="Arial" w:cs="Arial"/>
          <w:sz w:val="24"/>
          <w:szCs w:val="24"/>
        </w:rPr>
        <w:t>Dykinson</w:t>
      </w:r>
      <w:proofErr w:type="spellEnd"/>
      <w:r w:rsidRPr="009C5BFE">
        <w:rPr>
          <w:rFonts w:ascii="Arial" w:eastAsia="Times New Roman" w:hAnsi="Arial" w:cs="Arial"/>
          <w:sz w:val="24"/>
          <w:szCs w:val="24"/>
        </w:rPr>
        <w:t>.</w:t>
      </w:r>
    </w:p>
    <w:p w:rsidR="001B3AAF" w:rsidRDefault="00AA0302" w:rsidP="00CE4605">
      <w:pPr>
        <w:jc w:val="both"/>
        <w:rPr>
          <w:rFonts w:ascii="Arial" w:eastAsia="Times New Roman" w:hAnsi="Arial" w:cs="Arial"/>
          <w:sz w:val="24"/>
          <w:szCs w:val="24"/>
        </w:rPr>
      </w:pPr>
      <w:r w:rsidRPr="009C5BFE">
        <w:rPr>
          <w:rFonts w:ascii="Arial" w:eastAsia="Times New Roman" w:hAnsi="Arial" w:cs="Arial"/>
          <w:sz w:val="24"/>
          <w:szCs w:val="24"/>
        </w:rPr>
        <w:t xml:space="preserve">-Lord, B. y </w:t>
      </w:r>
      <w:proofErr w:type="spellStart"/>
      <w:r w:rsidRPr="009C5BFE">
        <w:rPr>
          <w:rFonts w:ascii="Arial" w:eastAsia="Times New Roman" w:hAnsi="Arial" w:cs="Arial"/>
          <w:sz w:val="24"/>
          <w:szCs w:val="24"/>
        </w:rPr>
        <w:t>Dexter</w:t>
      </w:r>
      <w:proofErr w:type="spellEnd"/>
      <w:r w:rsidRPr="009C5BFE">
        <w:rPr>
          <w:rFonts w:ascii="Arial" w:eastAsia="Times New Roman" w:hAnsi="Arial" w:cs="Arial"/>
          <w:sz w:val="24"/>
          <w:szCs w:val="24"/>
        </w:rPr>
        <w:t>, G. (2010) “Manual de Gestión de Museos.” Barcelona. Ed. Planeta S.A.</w:t>
      </w:r>
    </w:p>
    <w:p w:rsidR="001B3AAF" w:rsidRPr="009C5BFE" w:rsidRDefault="001B3AAF" w:rsidP="00A4507E">
      <w:pPr>
        <w:shd w:val="clear" w:color="auto" w:fill="FFFFFF"/>
        <w:spacing w:before="240" w:after="240" w:line="360" w:lineRule="auto"/>
        <w:jc w:val="both"/>
        <w:rPr>
          <w:rFonts w:ascii="Arial" w:eastAsia="Times New Roman" w:hAnsi="Arial" w:cs="Arial"/>
          <w:sz w:val="24"/>
          <w:szCs w:val="24"/>
        </w:rPr>
      </w:pPr>
    </w:p>
    <w:p w:rsidR="00CE4605" w:rsidRDefault="00CE4605" w:rsidP="00A4507E">
      <w:pPr>
        <w:spacing w:line="360" w:lineRule="auto"/>
        <w:rPr>
          <w:rFonts w:ascii="Arial" w:hAnsi="Arial" w:cs="Arial"/>
          <w:b/>
          <w:sz w:val="24"/>
          <w:szCs w:val="24"/>
        </w:rPr>
      </w:pPr>
    </w:p>
    <w:p w:rsidR="00CE4605" w:rsidRDefault="00CE4605" w:rsidP="00A4507E">
      <w:pPr>
        <w:spacing w:line="360" w:lineRule="auto"/>
        <w:rPr>
          <w:rFonts w:ascii="Arial" w:hAnsi="Arial" w:cs="Arial"/>
          <w:b/>
          <w:sz w:val="24"/>
          <w:szCs w:val="24"/>
        </w:rPr>
      </w:pPr>
    </w:p>
    <w:p w:rsidR="00CE4605" w:rsidRDefault="00CE4605" w:rsidP="00A4507E">
      <w:pPr>
        <w:spacing w:line="360" w:lineRule="auto"/>
        <w:rPr>
          <w:rFonts w:ascii="Arial" w:hAnsi="Arial" w:cs="Arial"/>
          <w:b/>
          <w:sz w:val="24"/>
          <w:szCs w:val="24"/>
        </w:rPr>
      </w:pPr>
    </w:p>
    <w:p w:rsidR="00CE4605" w:rsidRDefault="00CE4605" w:rsidP="00A4507E">
      <w:pPr>
        <w:spacing w:line="360" w:lineRule="auto"/>
        <w:rPr>
          <w:rFonts w:ascii="Arial" w:hAnsi="Arial" w:cs="Arial"/>
          <w:b/>
          <w:sz w:val="24"/>
          <w:szCs w:val="24"/>
        </w:rPr>
      </w:pPr>
    </w:p>
    <w:p w:rsidR="00CE4605" w:rsidRDefault="00CE4605" w:rsidP="00A4507E">
      <w:pPr>
        <w:spacing w:line="360" w:lineRule="auto"/>
        <w:rPr>
          <w:rFonts w:ascii="Arial" w:hAnsi="Arial" w:cs="Arial"/>
          <w:b/>
          <w:sz w:val="24"/>
          <w:szCs w:val="24"/>
        </w:rPr>
      </w:pPr>
    </w:p>
    <w:p w:rsidR="00CE4605" w:rsidRDefault="00CE4605" w:rsidP="00A4507E">
      <w:pPr>
        <w:spacing w:line="360" w:lineRule="auto"/>
        <w:rPr>
          <w:rFonts w:ascii="Arial" w:hAnsi="Arial" w:cs="Arial"/>
          <w:b/>
          <w:sz w:val="24"/>
          <w:szCs w:val="24"/>
        </w:rPr>
      </w:pPr>
    </w:p>
    <w:p w:rsidR="00CE4605" w:rsidRDefault="00CE4605" w:rsidP="00A4507E">
      <w:pPr>
        <w:spacing w:line="360" w:lineRule="auto"/>
        <w:rPr>
          <w:rFonts w:ascii="Arial" w:hAnsi="Arial" w:cs="Arial"/>
          <w:b/>
          <w:sz w:val="24"/>
          <w:szCs w:val="24"/>
        </w:rPr>
      </w:pPr>
    </w:p>
    <w:p w:rsidR="00CE4605" w:rsidRDefault="00CE4605" w:rsidP="00A4507E">
      <w:pPr>
        <w:spacing w:line="360" w:lineRule="auto"/>
        <w:rPr>
          <w:rFonts w:ascii="Arial" w:hAnsi="Arial" w:cs="Arial"/>
          <w:b/>
          <w:sz w:val="24"/>
          <w:szCs w:val="24"/>
        </w:rPr>
      </w:pPr>
    </w:p>
    <w:p w:rsidR="00604CD4" w:rsidRPr="009C5BFE" w:rsidRDefault="00604CD4" w:rsidP="00A4507E">
      <w:pPr>
        <w:spacing w:line="360" w:lineRule="auto"/>
        <w:rPr>
          <w:rFonts w:ascii="Arial" w:hAnsi="Arial" w:cs="Arial"/>
          <w:b/>
          <w:sz w:val="24"/>
          <w:szCs w:val="24"/>
        </w:rPr>
      </w:pPr>
      <w:r w:rsidRPr="009C5BFE">
        <w:rPr>
          <w:rFonts w:ascii="Arial" w:hAnsi="Arial" w:cs="Arial"/>
          <w:b/>
          <w:sz w:val="24"/>
          <w:szCs w:val="24"/>
        </w:rPr>
        <w:t>Espacio Curricular: Museografía III</w:t>
      </w:r>
    </w:p>
    <w:p w:rsidR="00604CD4" w:rsidRPr="009C5BFE" w:rsidRDefault="00604CD4" w:rsidP="00A4507E">
      <w:pPr>
        <w:spacing w:line="360" w:lineRule="auto"/>
        <w:rPr>
          <w:rFonts w:ascii="Arial" w:hAnsi="Arial" w:cs="Arial"/>
          <w:b/>
          <w:sz w:val="24"/>
          <w:szCs w:val="24"/>
        </w:rPr>
      </w:pPr>
      <w:r w:rsidRPr="009C5BFE">
        <w:rPr>
          <w:rFonts w:ascii="Arial" w:hAnsi="Arial" w:cs="Arial"/>
          <w:b/>
          <w:sz w:val="24"/>
          <w:szCs w:val="24"/>
        </w:rPr>
        <w:t>-Año de la Carrera: 3º Año</w:t>
      </w:r>
    </w:p>
    <w:p w:rsidR="00604CD4" w:rsidRPr="009C5BFE" w:rsidRDefault="00604CD4" w:rsidP="00A4507E">
      <w:pPr>
        <w:spacing w:line="360" w:lineRule="auto"/>
        <w:rPr>
          <w:rFonts w:ascii="Arial" w:hAnsi="Arial" w:cs="Arial"/>
          <w:b/>
          <w:sz w:val="24"/>
          <w:szCs w:val="24"/>
        </w:rPr>
      </w:pPr>
      <w:r w:rsidRPr="009C5BFE">
        <w:rPr>
          <w:rFonts w:ascii="Arial" w:hAnsi="Arial" w:cs="Arial"/>
          <w:b/>
          <w:sz w:val="24"/>
          <w:szCs w:val="24"/>
        </w:rPr>
        <w:t>-Régimen de Cursado: Anual</w:t>
      </w:r>
    </w:p>
    <w:p w:rsidR="00604CD4" w:rsidRPr="00D2100B" w:rsidRDefault="00604CD4" w:rsidP="00D2100B">
      <w:pPr>
        <w:spacing w:line="360" w:lineRule="auto"/>
        <w:rPr>
          <w:rFonts w:ascii="Arial" w:hAnsi="Arial" w:cs="Arial"/>
          <w:b/>
          <w:sz w:val="24"/>
          <w:szCs w:val="24"/>
        </w:rPr>
      </w:pPr>
      <w:r w:rsidRPr="009C5BFE">
        <w:rPr>
          <w:rFonts w:ascii="Arial" w:hAnsi="Arial" w:cs="Arial"/>
          <w:b/>
          <w:sz w:val="24"/>
          <w:szCs w:val="24"/>
        </w:rPr>
        <w:t xml:space="preserve"> -Carga Horaria: 4 hs. </w:t>
      </w:r>
    </w:p>
    <w:p w:rsidR="00604CD4" w:rsidRPr="009C5BFE" w:rsidRDefault="00604CD4" w:rsidP="00A4507E">
      <w:pPr>
        <w:spacing w:line="360" w:lineRule="auto"/>
        <w:jc w:val="both"/>
        <w:rPr>
          <w:rFonts w:ascii="Arial" w:eastAsia="Times New Roman" w:hAnsi="Arial" w:cs="Arial"/>
          <w:sz w:val="24"/>
          <w:szCs w:val="24"/>
        </w:rPr>
      </w:pPr>
      <w:r w:rsidRPr="009C5BFE">
        <w:rPr>
          <w:rFonts w:ascii="Arial" w:eastAsia="Times New Roman" w:hAnsi="Arial" w:cs="Arial"/>
          <w:b/>
          <w:sz w:val="24"/>
          <w:szCs w:val="24"/>
        </w:rPr>
        <w:t>Marco explicativo:</w:t>
      </w:r>
      <w:r w:rsidRPr="009C5BFE">
        <w:rPr>
          <w:rFonts w:ascii="Arial" w:eastAsia="Times New Roman" w:hAnsi="Arial" w:cs="Arial"/>
          <w:sz w:val="24"/>
          <w:szCs w:val="24"/>
        </w:rPr>
        <w:t xml:space="preserve"> </w:t>
      </w:r>
    </w:p>
    <w:p w:rsidR="00830D0A" w:rsidRPr="009C5BFE" w:rsidRDefault="00604CD4"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Desde el paradigma de la complejidad que caracteriza el perfil profesional del futuro Museólogo en su formación académica y desempeño laboral (ya que debe asumirse como profesional idóneo para concebir y transformar un espacio determinado mediante una exposición, por contar con una amplia gama de conocimientos que le permiten saber cómo presentar los objetos y cómo facilitar el ritmo en la circulación buscando crear una experiencia de disfrute) se organiza este espacio curricular como módulo integrador teórico práctico orientado a la aplicación de diferentes técnicas </w:t>
      </w:r>
      <w:proofErr w:type="spellStart"/>
      <w:r w:rsidRPr="009C5BFE">
        <w:rPr>
          <w:rFonts w:ascii="Arial" w:eastAsia="Times New Roman" w:hAnsi="Arial" w:cs="Arial"/>
          <w:sz w:val="24"/>
          <w:szCs w:val="24"/>
        </w:rPr>
        <w:t>expográficas</w:t>
      </w:r>
      <w:proofErr w:type="spellEnd"/>
      <w:r w:rsidRPr="009C5BFE">
        <w:rPr>
          <w:rFonts w:ascii="Arial" w:eastAsia="Times New Roman" w:hAnsi="Arial" w:cs="Arial"/>
          <w:sz w:val="24"/>
          <w:szCs w:val="24"/>
        </w:rPr>
        <w:t xml:space="preserve"> y curatoriales (Museología del Objeto y Museología de la Idea) desde la Museología Experimental basado en la Didáctica Museográfica y que apunta al abordaje de nuevas metodologías expositivas partiendo de la investigación museológica. Todo esto adaptado también a la gestión cultural del patrimonio natural en su praxis curatorial.</w:t>
      </w:r>
    </w:p>
    <w:p w:rsidR="00604CD4" w:rsidRPr="009C5BFE" w:rsidRDefault="00604CD4"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Finalidades formativas: </w:t>
      </w:r>
    </w:p>
    <w:p w:rsidR="00604CD4" w:rsidRPr="009C5BFE" w:rsidRDefault="00604CD4"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-Fomentar el potencial creativo y el espíritu crítico de los alumnos abordando la problemática de los museos en toda su magnitud, motivando la investigación y la inquietud sobre diversas realidades de prácticas museográficas y de </w:t>
      </w:r>
      <w:r w:rsidRPr="009C5BFE">
        <w:rPr>
          <w:rFonts w:ascii="Arial" w:eastAsia="Times New Roman" w:hAnsi="Arial" w:cs="Arial"/>
          <w:sz w:val="24"/>
          <w:szCs w:val="24"/>
        </w:rPr>
        <w:lastRenderedPageBreak/>
        <w:t>funcionamientos de instituciones de gestión patrimonial reconociendo la importancia del trabajo grupal en la puesta en marcha de un proceso creativo en el diseño museográfico.</w:t>
      </w:r>
    </w:p>
    <w:p w:rsidR="00604CD4" w:rsidRPr="009C5BFE" w:rsidRDefault="00604CD4"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-Dotar al alumno de conocimientos técnicos y conceptuales que le permitan desenvolverse con profesionalidad en diversos espacios considerando la exposición como medio de comunicación ofreciendo la posibilidad de ser recorrida y transitada, debiendo adaptarse a los tiempos en que se expresa dentro de una dinámica y un proceso abierto que pueda proponerse en diversos espacios institucionales. </w:t>
      </w:r>
    </w:p>
    <w:p w:rsidR="000A5AF4" w:rsidRPr="00D2100B" w:rsidRDefault="00604CD4"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-Generar experiencias de compromiso para que el futuro museólogo pueda asumirse como profesional idóneo para concebir y transformar un espacio mediante una  exposición, gestionando una amplia gama de conocimientos que le permitirán presentar los objetos para interpelar al visitante, facilitando el ritmo en la circulación para crear una experiencia de disfrute. </w:t>
      </w:r>
    </w:p>
    <w:p w:rsidR="00604CD4" w:rsidRPr="009C5BFE" w:rsidRDefault="00604CD4"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Capacidades: </w:t>
      </w:r>
    </w:p>
    <w:p w:rsidR="00604CD4" w:rsidRPr="009C5BFE" w:rsidRDefault="00604CD4"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-Aplicar sus conocimientos en espacios que exhiben y ponen en valor los bienes patrimoniales, generando vínculos más fluidos y cercanos con sus comunidades y sus visitantes. </w:t>
      </w:r>
    </w:p>
    <w:p w:rsidR="00604CD4" w:rsidRPr="009C5BFE" w:rsidRDefault="00604CD4"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-Aprender a mediar dialécticamente entre una idea y la realidad concreta comprometiéndose con el rol del museo como institución social optimizando los recursos expositivos para presentarlo como un medio de comunicación involucrado con la realidad de la que es parte. </w:t>
      </w:r>
    </w:p>
    <w:p w:rsidR="00604CD4" w:rsidRPr="009C5BFE" w:rsidRDefault="00604CD4"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-Valorar el trabajo ético en equipos colaborativos mediante una labor coordinada comprendiendo una doble realidad. Por un lado, que el proceso de la “idea al montaje” se retroalimenta continuamente en la diversidad al interior del grupo responsable y con las circunstancias que puedan acontecer en el transcurso, </w:t>
      </w:r>
      <w:r w:rsidRPr="009C5BFE">
        <w:rPr>
          <w:rFonts w:ascii="Arial" w:eastAsia="Times New Roman" w:hAnsi="Arial" w:cs="Arial"/>
          <w:sz w:val="24"/>
          <w:szCs w:val="24"/>
        </w:rPr>
        <w:lastRenderedPageBreak/>
        <w:t>debiendo tener la suficiente flexibilidad para replantear la idea original y las resoluciones ya diseñadas; y por otro, que el éxito de una exposición- como medio de difusión fundamental junto a las publicaciones- depende de todos los actores comprometidos en la tarea.</w:t>
      </w:r>
    </w:p>
    <w:p w:rsidR="00604CD4" w:rsidRPr="009C5BFE" w:rsidRDefault="00604CD4" w:rsidP="00A4507E">
      <w:pPr>
        <w:spacing w:line="360" w:lineRule="auto"/>
        <w:jc w:val="both"/>
        <w:rPr>
          <w:rFonts w:ascii="Arial" w:eastAsia="Times New Roman" w:hAnsi="Arial" w:cs="Arial"/>
          <w:sz w:val="24"/>
          <w:szCs w:val="24"/>
        </w:rPr>
      </w:pPr>
    </w:p>
    <w:p w:rsidR="00604CD4" w:rsidRPr="009C5BFE" w:rsidRDefault="00604CD4"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Contenidos:</w:t>
      </w:r>
    </w:p>
    <w:p w:rsidR="00604CD4" w:rsidRPr="009C5BFE" w:rsidRDefault="00604CD4"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 N° 1: Museología y Museografía Experimental</w:t>
      </w:r>
    </w:p>
    <w:p w:rsidR="00604CD4" w:rsidRPr="009C5BFE" w:rsidRDefault="00604CD4"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Análisis de los replanteos en </w:t>
      </w:r>
      <w:proofErr w:type="gramStart"/>
      <w:r w:rsidRPr="009C5BFE">
        <w:rPr>
          <w:rFonts w:ascii="Arial" w:eastAsia="Times New Roman" w:hAnsi="Arial" w:cs="Arial"/>
          <w:sz w:val="24"/>
          <w:szCs w:val="24"/>
        </w:rPr>
        <w:t>las  técnicas</w:t>
      </w:r>
      <w:proofErr w:type="gramEnd"/>
      <w:r w:rsidRPr="009C5BFE">
        <w:rPr>
          <w:rFonts w:ascii="Arial" w:eastAsia="Times New Roman" w:hAnsi="Arial" w:cs="Arial"/>
          <w:sz w:val="24"/>
          <w:szCs w:val="24"/>
        </w:rPr>
        <w:t xml:space="preserve"> museográficas a lo largo del tiempo: la experimentación social relacionada con los museos en América Latina. Análisis de las diferentes concepciones de museo: el museo como constructor de ciudadanía en el paradigma “participativo”. Caracterización y contextualización del surgimiento de museos sociales (estudio de casos). Análisis de la experimentación, como método que permitió a América Latina mirar de manera crítica a la museología internacional y crear un panorama museológico mestizo a partir de raíces extranjeras y de prácticas locales, haciendo de la </w:t>
      </w:r>
      <w:proofErr w:type="spellStart"/>
      <w:r w:rsidRPr="009C5BFE">
        <w:rPr>
          <w:rFonts w:ascii="Arial" w:eastAsia="Times New Roman" w:hAnsi="Arial" w:cs="Arial"/>
          <w:sz w:val="24"/>
          <w:szCs w:val="24"/>
        </w:rPr>
        <w:t>colonialidad</w:t>
      </w:r>
      <w:proofErr w:type="spellEnd"/>
      <w:r w:rsidRPr="009C5BFE">
        <w:rPr>
          <w:rFonts w:ascii="Arial" w:eastAsia="Times New Roman" w:hAnsi="Arial" w:cs="Arial"/>
          <w:sz w:val="24"/>
          <w:szCs w:val="24"/>
        </w:rPr>
        <w:t xml:space="preserve"> un atributo transformador, y no limitante: Museología Transcultural. Análisis del “Complejo Expositivo”: la exposición y la mirada, la organización del espacio. Caracterizaciones del “Complejo Expositivo”: inclusión, diversidad, participación, estudios de público entre otros conceptos que enriquecen la idea del dispositivo-red. Reflexiones sobre las nuevas formas sociales y económicas que el nuevo museo representa: nuevos museos y nueva museología. Caracterización de las nuevas lógicas expositivas y narrativas concordantes con un mundo de crecientes democracias participativas. </w:t>
      </w:r>
    </w:p>
    <w:p w:rsidR="001B3AAF" w:rsidRDefault="001B3AAF" w:rsidP="00A4507E">
      <w:pPr>
        <w:spacing w:line="360" w:lineRule="auto"/>
        <w:jc w:val="both"/>
        <w:rPr>
          <w:rFonts w:ascii="Arial" w:eastAsia="Times New Roman" w:hAnsi="Arial" w:cs="Arial"/>
          <w:b/>
          <w:sz w:val="24"/>
          <w:szCs w:val="24"/>
        </w:rPr>
      </w:pPr>
    </w:p>
    <w:p w:rsidR="001B3AAF" w:rsidRDefault="001B3AAF" w:rsidP="00A4507E">
      <w:pPr>
        <w:spacing w:line="360" w:lineRule="auto"/>
        <w:jc w:val="both"/>
        <w:rPr>
          <w:rFonts w:ascii="Arial" w:eastAsia="Times New Roman" w:hAnsi="Arial" w:cs="Arial"/>
          <w:b/>
          <w:sz w:val="24"/>
          <w:szCs w:val="24"/>
        </w:rPr>
      </w:pPr>
    </w:p>
    <w:p w:rsidR="00CE4605" w:rsidRDefault="00CE4605" w:rsidP="00A4507E">
      <w:pPr>
        <w:spacing w:line="360" w:lineRule="auto"/>
        <w:jc w:val="both"/>
        <w:rPr>
          <w:rFonts w:ascii="Arial" w:eastAsia="Times New Roman" w:hAnsi="Arial" w:cs="Arial"/>
          <w:b/>
          <w:sz w:val="24"/>
          <w:szCs w:val="24"/>
        </w:rPr>
      </w:pPr>
    </w:p>
    <w:p w:rsidR="00CE4605" w:rsidRDefault="00CE4605" w:rsidP="00A4507E">
      <w:pPr>
        <w:spacing w:line="360" w:lineRule="auto"/>
        <w:jc w:val="both"/>
        <w:rPr>
          <w:rFonts w:ascii="Arial" w:eastAsia="Times New Roman" w:hAnsi="Arial" w:cs="Arial"/>
          <w:b/>
          <w:sz w:val="24"/>
          <w:szCs w:val="24"/>
        </w:rPr>
      </w:pPr>
    </w:p>
    <w:p w:rsidR="00604CD4" w:rsidRPr="009C5BFE" w:rsidRDefault="00604CD4"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 N° 2: Museología y Curaduría del Siglo XXI</w:t>
      </w:r>
    </w:p>
    <w:p w:rsidR="00604CD4" w:rsidRPr="009C5BFE" w:rsidRDefault="00604CD4" w:rsidP="00A4507E">
      <w:pPr>
        <w:spacing w:line="360" w:lineRule="auto"/>
        <w:jc w:val="both"/>
        <w:rPr>
          <w:rFonts w:ascii="Arial" w:eastAsia="Times New Roman" w:hAnsi="Arial" w:cs="Arial"/>
          <w:b/>
          <w:sz w:val="24"/>
          <w:szCs w:val="24"/>
        </w:rPr>
      </w:pPr>
      <w:r w:rsidRPr="009C5BFE">
        <w:rPr>
          <w:rFonts w:ascii="Arial" w:eastAsia="Times New Roman" w:hAnsi="Arial" w:cs="Arial"/>
          <w:sz w:val="24"/>
          <w:szCs w:val="24"/>
        </w:rPr>
        <w:t xml:space="preserve">Análisis de las últimas investigaciones sobre museología en activa y experimental centradas en la didáctica museográfica: Daniel Smith (2016), Ezequiel A. </w:t>
      </w:r>
      <w:proofErr w:type="spellStart"/>
      <w:r w:rsidRPr="009C5BFE">
        <w:rPr>
          <w:rFonts w:ascii="Arial" w:eastAsia="Times New Roman" w:hAnsi="Arial" w:cs="Arial"/>
          <w:sz w:val="24"/>
          <w:szCs w:val="24"/>
        </w:rPr>
        <w:t>Dipaolo</w:t>
      </w:r>
      <w:proofErr w:type="spellEnd"/>
      <w:r w:rsidRPr="009C5BFE">
        <w:rPr>
          <w:rFonts w:ascii="Arial" w:eastAsia="Times New Roman" w:hAnsi="Arial" w:cs="Arial"/>
          <w:sz w:val="24"/>
          <w:szCs w:val="24"/>
        </w:rPr>
        <w:t xml:space="preserve"> (2013), </w:t>
      </w:r>
      <w:proofErr w:type="spellStart"/>
      <w:r w:rsidRPr="009C5BFE">
        <w:rPr>
          <w:rFonts w:ascii="Arial" w:eastAsia="Times New Roman" w:hAnsi="Arial" w:cs="Arial"/>
          <w:sz w:val="24"/>
          <w:szCs w:val="24"/>
        </w:rPr>
        <w:t>Brulon</w:t>
      </w:r>
      <w:proofErr w:type="spellEnd"/>
      <w:r w:rsidRPr="009C5BFE">
        <w:rPr>
          <w:rFonts w:ascii="Arial" w:eastAsia="Times New Roman" w:hAnsi="Arial" w:cs="Arial"/>
          <w:sz w:val="24"/>
          <w:szCs w:val="24"/>
        </w:rPr>
        <w:t xml:space="preserve"> </w:t>
      </w:r>
      <w:proofErr w:type="spellStart"/>
      <w:r w:rsidRPr="009C5BFE">
        <w:rPr>
          <w:rFonts w:ascii="Arial" w:eastAsia="Times New Roman" w:hAnsi="Arial" w:cs="Arial"/>
          <w:sz w:val="24"/>
          <w:szCs w:val="24"/>
        </w:rPr>
        <w:t>Soares</w:t>
      </w:r>
      <w:proofErr w:type="spellEnd"/>
      <w:r w:rsidRPr="009C5BFE">
        <w:rPr>
          <w:rFonts w:ascii="Arial" w:eastAsia="Times New Roman" w:hAnsi="Arial" w:cs="Arial"/>
          <w:sz w:val="24"/>
          <w:szCs w:val="24"/>
        </w:rPr>
        <w:t xml:space="preserve"> (2017). Consideraciones prácticas de integración entre museografía y museología: t</w:t>
      </w:r>
      <w:hyperlink r:id="rId27" w:anchor="tocto1n5">
        <w:r w:rsidRPr="009C5BFE">
          <w:rPr>
            <w:rFonts w:ascii="Arial" w:eastAsia="Times New Roman" w:hAnsi="Arial" w:cs="Arial"/>
            <w:sz w:val="24"/>
            <w:szCs w:val="24"/>
          </w:rPr>
          <w:t>ipo de evaluación</w:t>
        </w:r>
      </w:hyperlink>
      <w:r w:rsidRPr="009C5BFE">
        <w:rPr>
          <w:rFonts w:ascii="Arial" w:eastAsia="Times New Roman" w:hAnsi="Arial" w:cs="Arial"/>
          <w:sz w:val="24"/>
          <w:szCs w:val="24"/>
        </w:rPr>
        <w:t>, r</w:t>
      </w:r>
      <w:hyperlink r:id="rId28" w:anchor="tocto1n6">
        <w:r w:rsidRPr="009C5BFE">
          <w:rPr>
            <w:rFonts w:ascii="Arial" w:eastAsia="Times New Roman" w:hAnsi="Arial" w:cs="Arial"/>
            <w:sz w:val="24"/>
            <w:szCs w:val="24"/>
          </w:rPr>
          <w:t>elevancia de los visitantes</w:t>
        </w:r>
      </w:hyperlink>
      <w:r w:rsidRPr="009C5BFE">
        <w:rPr>
          <w:rFonts w:ascii="Arial" w:eastAsia="Times New Roman" w:hAnsi="Arial" w:cs="Arial"/>
          <w:sz w:val="24"/>
          <w:szCs w:val="24"/>
        </w:rPr>
        <w:t>, d</w:t>
      </w:r>
      <w:hyperlink r:id="rId29" w:anchor="tocto1n7">
        <w:r w:rsidRPr="009C5BFE">
          <w:rPr>
            <w:rFonts w:ascii="Arial" w:eastAsia="Times New Roman" w:hAnsi="Arial" w:cs="Arial"/>
            <w:sz w:val="24"/>
            <w:szCs w:val="24"/>
          </w:rPr>
          <w:t>ocumentación y registro</w:t>
        </w:r>
      </w:hyperlink>
      <w:r w:rsidRPr="009C5BFE">
        <w:rPr>
          <w:rFonts w:ascii="Arial" w:eastAsia="Times New Roman" w:hAnsi="Arial" w:cs="Arial"/>
          <w:sz w:val="24"/>
          <w:szCs w:val="24"/>
        </w:rPr>
        <w:t>, m</w:t>
      </w:r>
      <w:hyperlink r:id="rId30" w:anchor="tocto1n8">
        <w:r w:rsidRPr="009C5BFE">
          <w:rPr>
            <w:rFonts w:ascii="Arial" w:eastAsia="Times New Roman" w:hAnsi="Arial" w:cs="Arial"/>
            <w:sz w:val="24"/>
            <w:szCs w:val="24"/>
          </w:rPr>
          <w:t>utabilidad y adaptabilidad</w:t>
        </w:r>
      </w:hyperlink>
      <w:r w:rsidRPr="009C5BFE">
        <w:rPr>
          <w:rFonts w:ascii="Arial" w:eastAsia="Times New Roman" w:hAnsi="Arial" w:cs="Arial"/>
          <w:sz w:val="24"/>
          <w:szCs w:val="24"/>
        </w:rPr>
        <w:t>, a</w:t>
      </w:r>
      <w:hyperlink r:id="rId31" w:anchor="tocto1n9">
        <w:r w:rsidRPr="009C5BFE">
          <w:rPr>
            <w:rFonts w:ascii="Arial" w:eastAsia="Times New Roman" w:hAnsi="Arial" w:cs="Arial"/>
            <w:sz w:val="24"/>
            <w:szCs w:val="24"/>
          </w:rPr>
          <w:t>gencia en la Museología Experimental</w:t>
        </w:r>
      </w:hyperlink>
      <w:r w:rsidRPr="009C5BFE">
        <w:rPr>
          <w:rFonts w:ascii="Arial" w:eastAsia="Times New Roman" w:hAnsi="Arial" w:cs="Arial"/>
          <w:sz w:val="24"/>
          <w:szCs w:val="24"/>
        </w:rPr>
        <w:t>, p</w:t>
      </w:r>
      <w:hyperlink r:id="rId32" w:anchor="tocto1n10">
        <w:r w:rsidRPr="009C5BFE">
          <w:rPr>
            <w:rFonts w:ascii="Arial" w:eastAsia="Times New Roman" w:hAnsi="Arial" w:cs="Arial"/>
            <w:sz w:val="24"/>
            <w:szCs w:val="24"/>
          </w:rPr>
          <w:t>ropuesta metodológica</w:t>
        </w:r>
      </w:hyperlink>
      <w:r w:rsidRPr="009C5BFE">
        <w:rPr>
          <w:rFonts w:ascii="Arial" w:eastAsia="Times New Roman" w:hAnsi="Arial" w:cs="Arial"/>
          <w:sz w:val="24"/>
          <w:szCs w:val="24"/>
        </w:rPr>
        <w:t xml:space="preserve">. Reflexiones sobre el paradigma “participativo” en las prácticas museológicas: exposiciones de enfoque </w:t>
      </w:r>
      <w:proofErr w:type="spellStart"/>
      <w:r w:rsidRPr="009C5BFE">
        <w:rPr>
          <w:rFonts w:ascii="Arial" w:eastAsia="Times New Roman" w:hAnsi="Arial" w:cs="Arial"/>
          <w:sz w:val="24"/>
          <w:szCs w:val="24"/>
        </w:rPr>
        <w:t>enactivo</w:t>
      </w:r>
      <w:proofErr w:type="spellEnd"/>
      <w:r w:rsidRPr="009C5BFE">
        <w:rPr>
          <w:rFonts w:ascii="Arial" w:eastAsia="Times New Roman" w:hAnsi="Arial" w:cs="Arial"/>
          <w:sz w:val="24"/>
          <w:szCs w:val="24"/>
        </w:rPr>
        <w:t xml:space="preserve"> (</w:t>
      </w:r>
      <w:proofErr w:type="spellStart"/>
      <w:r w:rsidRPr="009C5BFE">
        <w:rPr>
          <w:rFonts w:ascii="Arial" w:eastAsia="Times New Roman" w:hAnsi="Arial" w:cs="Arial"/>
          <w:sz w:val="24"/>
          <w:szCs w:val="24"/>
        </w:rPr>
        <w:t>inmersividad</w:t>
      </w:r>
      <w:proofErr w:type="spellEnd"/>
      <w:r w:rsidRPr="009C5BFE">
        <w:rPr>
          <w:rFonts w:ascii="Arial" w:eastAsia="Times New Roman" w:hAnsi="Arial" w:cs="Arial"/>
          <w:sz w:val="24"/>
          <w:szCs w:val="24"/>
        </w:rPr>
        <w:t>, arte y tecnología). Aproximaciones a la didáctica museográfica: cambios y variaciones al sendero cognitivo de los visitantes a través de diferentes técnicas aplicadas en el espacio expositivo. Consideraciones sobre la cognición como acción que excede al cerebro y se refleja en el cuerpo condicionando el entorno: Curaduría Interpretativa. Aproximaciones a las características de los museos del siglo XXI: lo público y lo privado, desestructuración de la organización de la vida y la innovación tecnológica de las exposiciones. Aproximaciones sobre la evolución de la museografía interactiva antes y después del surgimiento del teléfono inteligente. Estudios de museografía en la sociedad del conocimiento desde diferentes perspectivas. Análisis de la experiencia significativa frente al simulacro expositivo: Museos 2.0 (estudio de casos). Aproximaciones a la Museografía 4.0 y otras formas de museografía interactiva.</w:t>
      </w:r>
    </w:p>
    <w:p w:rsidR="00604CD4" w:rsidRPr="009C5BFE" w:rsidRDefault="00604CD4" w:rsidP="00A4507E">
      <w:pPr>
        <w:spacing w:line="360" w:lineRule="auto"/>
        <w:jc w:val="both"/>
        <w:rPr>
          <w:rFonts w:ascii="Arial" w:eastAsia="Times New Roman" w:hAnsi="Arial" w:cs="Arial"/>
          <w:sz w:val="24"/>
          <w:szCs w:val="24"/>
        </w:rPr>
      </w:pPr>
      <w:r w:rsidRPr="009C5BFE">
        <w:rPr>
          <w:rFonts w:ascii="Arial" w:eastAsia="Times New Roman" w:hAnsi="Arial" w:cs="Arial"/>
          <w:b/>
          <w:sz w:val="24"/>
          <w:szCs w:val="24"/>
        </w:rPr>
        <w:t>Eje N° 3: El Proyecto Museográfico</w:t>
      </w:r>
      <w:r w:rsidRPr="009C5BFE">
        <w:rPr>
          <w:rFonts w:ascii="Arial" w:eastAsia="Times New Roman" w:hAnsi="Arial" w:cs="Arial"/>
          <w:sz w:val="24"/>
          <w:szCs w:val="24"/>
        </w:rPr>
        <w:t xml:space="preserve"> </w:t>
      </w:r>
    </w:p>
    <w:p w:rsidR="000849FA" w:rsidRDefault="00604CD4"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Ejecución de un proyecto museográfico viable de modo formal: Relevamiento, Maqueta, Diseño de Componentes, Diseño de Partido, Calendarización y Presupuesto. La interpretación y relación de los objetos en una exposición: Idea-</w:t>
      </w:r>
      <w:r w:rsidRPr="009C5BFE">
        <w:rPr>
          <w:rFonts w:ascii="Arial" w:eastAsia="Times New Roman" w:hAnsi="Arial" w:cs="Arial"/>
          <w:sz w:val="24"/>
          <w:szCs w:val="24"/>
        </w:rPr>
        <w:lastRenderedPageBreak/>
        <w:t xml:space="preserve">diseño-montaje y ejes transversales. La exposición como elemento esencial de la comunicación. Análisis de las fases y etapas de un proyecto expositivo de posible aplicación: relevamiento del espacio, selección y disposición de objetos, recursos y dispositivos, principios de ergonomía, circulación y accesibilidad como resultado de la reflexión, diálogo y debate entre todas las partes implicadas. Análisis de la selección de recursos museográficos referidos a iluminación: relevamiento de opciones comerciales locales y análisis de casos internacionales referidas al uso de la luz como recurso expresivo. Aproximaciones sobre </w:t>
      </w:r>
      <w:proofErr w:type="gramStart"/>
      <w:r w:rsidRPr="009C5BFE">
        <w:rPr>
          <w:rFonts w:ascii="Arial" w:eastAsia="Times New Roman" w:hAnsi="Arial" w:cs="Arial"/>
          <w:sz w:val="24"/>
          <w:szCs w:val="24"/>
        </w:rPr>
        <w:t>la  iluminación</w:t>
      </w:r>
      <w:proofErr w:type="gramEnd"/>
      <w:r w:rsidRPr="009C5BFE">
        <w:rPr>
          <w:rFonts w:ascii="Arial" w:eastAsia="Times New Roman" w:hAnsi="Arial" w:cs="Arial"/>
          <w:sz w:val="24"/>
          <w:szCs w:val="24"/>
        </w:rPr>
        <w:t xml:space="preserve"> como soporte y como lenguaje: semiótica y conservación preventiva durante la exposición. Elección de sistemas de representación, métodos de proyección (dibujos, croquis, plantas, cortes, escalas). Relevamiento y diseño de soportes museográficos como recursos </w:t>
      </w:r>
    </w:p>
    <w:p w:rsidR="000849FA" w:rsidRDefault="000849FA" w:rsidP="00A4507E">
      <w:pPr>
        <w:spacing w:line="360" w:lineRule="auto"/>
        <w:jc w:val="both"/>
        <w:rPr>
          <w:rFonts w:ascii="Arial" w:eastAsia="Times New Roman" w:hAnsi="Arial" w:cs="Arial"/>
          <w:sz w:val="24"/>
          <w:szCs w:val="24"/>
        </w:rPr>
      </w:pPr>
    </w:p>
    <w:p w:rsidR="000849FA" w:rsidRDefault="000849FA" w:rsidP="00A4507E">
      <w:pPr>
        <w:spacing w:line="360" w:lineRule="auto"/>
        <w:jc w:val="both"/>
        <w:rPr>
          <w:rFonts w:ascii="Arial" w:eastAsia="Times New Roman" w:hAnsi="Arial" w:cs="Arial"/>
          <w:sz w:val="24"/>
          <w:szCs w:val="24"/>
        </w:rPr>
      </w:pPr>
    </w:p>
    <w:p w:rsidR="000849FA" w:rsidRDefault="000849FA" w:rsidP="00A4507E">
      <w:pPr>
        <w:spacing w:line="360" w:lineRule="auto"/>
        <w:jc w:val="both"/>
        <w:rPr>
          <w:rFonts w:ascii="Arial" w:eastAsia="Times New Roman" w:hAnsi="Arial" w:cs="Arial"/>
          <w:sz w:val="24"/>
          <w:szCs w:val="24"/>
        </w:rPr>
      </w:pPr>
    </w:p>
    <w:p w:rsidR="000849FA" w:rsidRDefault="000849FA" w:rsidP="00A4507E">
      <w:pPr>
        <w:spacing w:line="360" w:lineRule="auto"/>
        <w:jc w:val="both"/>
        <w:rPr>
          <w:rFonts w:ascii="Arial" w:eastAsia="Times New Roman" w:hAnsi="Arial" w:cs="Arial"/>
          <w:sz w:val="24"/>
          <w:szCs w:val="24"/>
        </w:rPr>
      </w:pPr>
    </w:p>
    <w:p w:rsidR="000849FA" w:rsidRDefault="000849FA" w:rsidP="00A4507E">
      <w:pPr>
        <w:spacing w:line="360" w:lineRule="auto"/>
        <w:jc w:val="both"/>
        <w:rPr>
          <w:rFonts w:ascii="Arial" w:eastAsia="Times New Roman" w:hAnsi="Arial" w:cs="Arial"/>
          <w:sz w:val="24"/>
          <w:szCs w:val="24"/>
        </w:rPr>
      </w:pPr>
    </w:p>
    <w:p w:rsidR="000849FA" w:rsidRDefault="000849FA" w:rsidP="00A4507E">
      <w:pPr>
        <w:spacing w:line="360" w:lineRule="auto"/>
        <w:jc w:val="both"/>
        <w:rPr>
          <w:rFonts w:ascii="Arial" w:eastAsia="Times New Roman" w:hAnsi="Arial" w:cs="Arial"/>
          <w:sz w:val="24"/>
          <w:szCs w:val="24"/>
        </w:rPr>
      </w:pPr>
    </w:p>
    <w:p w:rsidR="000849FA" w:rsidRDefault="000849FA" w:rsidP="00A4507E">
      <w:pPr>
        <w:spacing w:line="360" w:lineRule="auto"/>
        <w:jc w:val="both"/>
        <w:rPr>
          <w:rFonts w:ascii="Arial" w:eastAsia="Times New Roman" w:hAnsi="Arial" w:cs="Arial"/>
          <w:sz w:val="24"/>
          <w:szCs w:val="24"/>
        </w:rPr>
      </w:pPr>
    </w:p>
    <w:p w:rsidR="000849FA" w:rsidRDefault="000849FA" w:rsidP="00A4507E">
      <w:pPr>
        <w:spacing w:line="360" w:lineRule="auto"/>
        <w:jc w:val="both"/>
        <w:rPr>
          <w:rFonts w:ascii="Arial" w:eastAsia="Times New Roman" w:hAnsi="Arial" w:cs="Arial"/>
          <w:sz w:val="24"/>
          <w:szCs w:val="24"/>
        </w:rPr>
      </w:pPr>
    </w:p>
    <w:p w:rsidR="000849FA" w:rsidRDefault="000849FA" w:rsidP="00A4507E">
      <w:pPr>
        <w:spacing w:line="360" w:lineRule="auto"/>
        <w:jc w:val="both"/>
        <w:rPr>
          <w:rFonts w:ascii="Arial" w:eastAsia="Times New Roman" w:hAnsi="Arial" w:cs="Arial"/>
          <w:sz w:val="24"/>
          <w:szCs w:val="24"/>
        </w:rPr>
      </w:pPr>
    </w:p>
    <w:p w:rsidR="000849FA" w:rsidRDefault="000849FA" w:rsidP="00A4507E">
      <w:pPr>
        <w:spacing w:line="360" w:lineRule="auto"/>
        <w:jc w:val="both"/>
        <w:rPr>
          <w:rFonts w:ascii="Arial" w:eastAsia="Times New Roman" w:hAnsi="Arial" w:cs="Arial"/>
          <w:sz w:val="24"/>
          <w:szCs w:val="24"/>
        </w:rPr>
      </w:pPr>
    </w:p>
    <w:p w:rsidR="00604CD4" w:rsidRPr="009C5BFE" w:rsidRDefault="00604CD4" w:rsidP="00A4507E">
      <w:pPr>
        <w:spacing w:line="360" w:lineRule="auto"/>
        <w:jc w:val="both"/>
        <w:rPr>
          <w:rFonts w:ascii="Arial" w:eastAsia="Times New Roman" w:hAnsi="Arial" w:cs="Arial"/>
          <w:b/>
          <w:sz w:val="24"/>
          <w:szCs w:val="24"/>
        </w:rPr>
      </w:pPr>
      <w:proofErr w:type="gramStart"/>
      <w:r w:rsidRPr="009C5BFE">
        <w:rPr>
          <w:rFonts w:ascii="Arial" w:eastAsia="Times New Roman" w:hAnsi="Arial" w:cs="Arial"/>
          <w:sz w:val="24"/>
          <w:szCs w:val="24"/>
        </w:rPr>
        <w:lastRenderedPageBreak/>
        <w:t>expositivos</w:t>
      </w:r>
      <w:proofErr w:type="gramEnd"/>
      <w:r w:rsidRPr="009C5BFE">
        <w:rPr>
          <w:rFonts w:ascii="Arial" w:eastAsia="Times New Roman" w:hAnsi="Arial" w:cs="Arial"/>
          <w:sz w:val="24"/>
          <w:szCs w:val="24"/>
        </w:rPr>
        <w:t xml:space="preserve"> y apoyaturas. Caracterización de las materialidades de los soportes y utilización de </w:t>
      </w:r>
      <w:proofErr w:type="spellStart"/>
      <w:r w:rsidRPr="009C5BFE">
        <w:rPr>
          <w:rFonts w:ascii="Arial" w:eastAsia="Times New Roman" w:hAnsi="Arial" w:cs="Arial"/>
          <w:sz w:val="24"/>
          <w:szCs w:val="24"/>
        </w:rPr>
        <w:t>NTICx</w:t>
      </w:r>
      <w:proofErr w:type="spellEnd"/>
      <w:r w:rsidRPr="009C5BFE">
        <w:rPr>
          <w:rFonts w:ascii="Arial" w:eastAsia="Times New Roman" w:hAnsi="Arial" w:cs="Arial"/>
          <w:sz w:val="24"/>
          <w:szCs w:val="24"/>
        </w:rPr>
        <w:t xml:space="preserve">. Diseño de </w:t>
      </w:r>
      <w:proofErr w:type="spellStart"/>
      <w:r w:rsidRPr="009C5BFE">
        <w:rPr>
          <w:rFonts w:ascii="Arial" w:eastAsia="Times New Roman" w:hAnsi="Arial" w:cs="Arial"/>
          <w:sz w:val="24"/>
          <w:szCs w:val="24"/>
        </w:rPr>
        <w:t>señalética</w:t>
      </w:r>
      <w:proofErr w:type="spellEnd"/>
      <w:r w:rsidRPr="009C5BFE">
        <w:rPr>
          <w:rFonts w:ascii="Arial" w:eastAsia="Times New Roman" w:hAnsi="Arial" w:cs="Arial"/>
          <w:sz w:val="24"/>
          <w:szCs w:val="24"/>
        </w:rPr>
        <w:t xml:space="preserve"> y modos de comunicar los diversos niveles de información en que pueden subdividirse los guiones. Selección de piezas gráficas en función de las necesidades y principios de conservación preventiva vinculados a las exposiciones. Abordaje de exposiciones al aire libre y desafíos de su ejecución: recursos tecnológicos y elaboración de catálogos.</w:t>
      </w:r>
    </w:p>
    <w:p w:rsidR="00604CD4" w:rsidRPr="009C5BFE" w:rsidRDefault="00604CD4"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Bibliografía:</w:t>
      </w:r>
    </w:p>
    <w:p w:rsidR="00604CD4" w:rsidRPr="00830D0A" w:rsidRDefault="00604CD4" w:rsidP="00E43BE3">
      <w:pPr>
        <w:jc w:val="both"/>
        <w:rPr>
          <w:rFonts w:ascii="Arial" w:eastAsia="Times New Roman" w:hAnsi="Arial" w:cs="Arial"/>
          <w:sz w:val="24"/>
          <w:szCs w:val="24"/>
        </w:rPr>
      </w:pPr>
      <w:r w:rsidRPr="009C5BFE">
        <w:rPr>
          <w:rFonts w:ascii="Arial" w:eastAsia="Times New Roman" w:hAnsi="Arial" w:cs="Arial"/>
          <w:b/>
          <w:sz w:val="24"/>
          <w:szCs w:val="24"/>
        </w:rPr>
        <w:t>-</w:t>
      </w:r>
      <w:r w:rsidRPr="00830D0A">
        <w:rPr>
          <w:rFonts w:ascii="Arial" w:eastAsia="Times New Roman" w:hAnsi="Arial" w:cs="Arial"/>
          <w:sz w:val="24"/>
          <w:szCs w:val="24"/>
        </w:rPr>
        <w:t xml:space="preserve">Correa </w:t>
      </w:r>
      <w:proofErr w:type="spellStart"/>
      <w:r w:rsidRPr="00830D0A">
        <w:rPr>
          <w:rFonts w:ascii="Arial" w:eastAsia="Times New Roman" w:hAnsi="Arial" w:cs="Arial"/>
          <w:sz w:val="24"/>
          <w:szCs w:val="24"/>
        </w:rPr>
        <w:t>Gannam</w:t>
      </w:r>
      <w:proofErr w:type="spellEnd"/>
      <w:r w:rsidRPr="00830D0A">
        <w:rPr>
          <w:rFonts w:ascii="Arial" w:eastAsia="Times New Roman" w:hAnsi="Arial" w:cs="Arial"/>
          <w:sz w:val="24"/>
          <w:szCs w:val="24"/>
        </w:rPr>
        <w:t xml:space="preserve">, H. y De </w:t>
      </w:r>
      <w:proofErr w:type="spellStart"/>
      <w:r w:rsidRPr="00830D0A">
        <w:rPr>
          <w:rFonts w:ascii="Arial" w:eastAsia="Times New Roman" w:hAnsi="Arial" w:cs="Arial"/>
          <w:sz w:val="24"/>
          <w:szCs w:val="24"/>
        </w:rPr>
        <w:t>Husla</w:t>
      </w:r>
      <w:proofErr w:type="spellEnd"/>
      <w:r w:rsidRPr="00830D0A">
        <w:rPr>
          <w:rFonts w:ascii="Arial" w:eastAsia="Times New Roman" w:hAnsi="Arial" w:cs="Arial"/>
          <w:sz w:val="24"/>
          <w:szCs w:val="24"/>
        </w:rPr>
        <w:t xml:space="preserve"> Alexander, E. (2019) “Manual de diseño y evaluación de la interpretación en los museos.” México. Ed. FONCA.</w:t>
      </w:r>
    </w:p>
    <w:p w:rsidR="00604CD4" w:rsidRPr="00830D0A" w:rsidRDefault="00604CD4" w:rsidP="00E43BE3">
      <w:pPr>
        <w:jc w:val="both"/>
        <w:rPr>
          <w:rFonts w:ascii="Arial" w:eastAsia="Times New Roman" w:hAnsi="Arial" w:cs="Arial"/>
          <w:sz w:val="24"/>
          <w:szCs w:val="24"/>
        </w:rPr>
      </w:pPr>
      <w:r w:rsidRPr="00830D0A">
        <w:rPr>
          <w:rFonts w:ascii="Arial" w:eastAsia="Times New Roman" w:hAnsi="Arial" w:cs="Arial"/>
          <w:sz w:val="24"/>
          <w:szCs w:val="24"/>
        </w:rPr>
        <w:t>-</w:t>
      </w:r>
      <w:proofErr w:type="spellStart"/>
      <w:r w:rsidRPr="00830D0A">
        <w:rPr>
          <w:rFonts w:ascii="Arial" w:eastAsia="Times New Roman" w:hAnsi="Arial" w:cs="Arial"/>
          <w:sz w:val="24"/>
          <w:szCs w:val="24"/>
        </w:rPr>
        <w:t>Diaz</w:t>
      </w:r>
      <w:proofErr w:type="spellEnd"/>
      <w:r w:rsidRPr="00830D0A">
        <w:rPr>
          <w:rFonts w:ascii="Arial" w:eastAsia="Times New Roman" w:hAnsi="Arial" w:cs="Arial"/>
          <w:sz w:val="24"/>
          <w:szCs w:val="24"/>
        </w:rPr>
        <w:t xml:space="preserve"> Cabrera, M. (2010</w:t>
      </w:r>
      <w:proofErr w:type="gramStart"/>
      <w:r w:rsidRPr="00830D0A">
        <w:rPr>
          <w:rFonts w:ascii="Arial" w:eastAsia="Times New Roman" w:hAnsi="Arial" w:cs="Arial"/>
          <w:sz w:val="24"/>
          <w:szCs w:val="24"/>
        </w:rPr>
        <w:t>) ”</w:t>
      </w:r>
      <w:proofErr w:type="gramEnd"/>
      <w:r w:rsidRPr="00830D0A">
        <w:rPr>
          <w:rFonts w:ascii="Arial" w:eastAsia="Times New Roman" w:hAnsi="Arial" w:cs="Arial"/>
          <w:sz w:val="24"/>
          <w:szCs w:val="24"/>
        </w:rPr>
        <w:t>Criterios y conceptos sobre el patrimonio cultural en el siglo XXI.” Argentina. Ed. Universidad Blas Pascal.</w:t>
      </w:r>
    </w:p>
    <w:p w:rsidR="00604CD4" w:rsidRPr="00830D0A" w:rsidRDefault="00604CD4" w:rsidP="00E43BE3">
      <w:pPr>
        <w:jc w:val="both"/>
        <w:rPr>
          <w:rFonts w:ascii="Arial" w:eastAsia="Times New Roman" w:hAnsi="Arial" w:cs="Arial"/>
          <w:sz w:val="24"/>
          <w:szCs w:val="24"/>
        </w:rPr>
      </w:pPr>
      <w:r w:rsidRPr="00830D0A">
        <w:rPr>
          <w:rFonts w:ascii="Arial" w:eastAsia="Times New Roman" w:hAnsi="Arial" w:cs="Arial"/>
          <w:sz w:val="24"/>
          <w:szCs w:val="24"/>
        </w:rPr>
        <w:t>-</w:t>
      </w:r>
      <w:proofErr w:type="spellStart"/>
      <w:r w:rsidRPr="00830D0A">
        <w:rPr>
          <w:rFonts w:ascii="Arial" w:eastAsia="Times New Roman" w:hAnsi="Arial" w:cs="Arial"/>
          <w:sz w:val="24"/>
          <w:szCs w:val="24"/>
        </w:rPr>
        <w:t>Llonch</w:t>
      </w:r>
      <w:proofErr w:type="spellEnd"/>
      <w:r w:rsidRPr="00830D0A">
        <w:rPr>
          <w:rFonts w:ascii="Arial" w:eastAsia="Times New Roman" w:hAnsi="Arial" w:cs="Arial"/>
          <w:sz w:val="24"/>
          <w:szCs w:val="24"/>
        </w:rPr>
        <w:t xml:space="preserve"> Molina, N. y </w:t>
      </w:r>
      <w:proofErr w:type="spellStart"/>
      <w:r w:rsidRPr="00830D0A">
        <w:rPr>
          <w:rFonts w:ascii="Arial" w:eastAsia="Times New Roman" w:hAnsi="Arial" w:cs="Arial"/>
          <w:sz w:val="24"/>
          <w:szCs w:val="24"/>
        </w:rPr>
        <w:t>Santacana</w:t>
      </w:r>
      <w:proofErr w:type="spellEnd"/>
      <w:r w:rsidRPr="00830D0A">
        <w:rPr>
          <w:rFonts w:ascii="Arial" w:eastAsia="Times New Roman" w:hAnsi="Arial" w:cs="Arial"/>
          <w:sz w:val="24"/>
          <w:szCs w:val="24"/>
        </w:rPr>
        <w:t xml:space="preserve"> </w:t>
      </w:r>
      <w:proofErr w:type="spellStart"/>
      <w:r w:rsidRPr="00830D0A">
        <w:rPr>
          <w:rFonts w:ascii="Arial" w:eastAsia="Times New Roman" w:hAnsi="Arial" w:cs="Arial"/>
          <w:sz w:val="24"/>
          <w:szCs w:val="24"/>
        </w:rPr>
        <w:t>Mestre</w:t>
      </w:r>
      <w:proofErr w:type="spellEnd"/>
      <w:r w:rsidRPr="00830D0A">
        <w:rPr>
          <w:rFonts w:ascii="Arial" w:eastAsia="Times New Roman" w:hAnsi="Arial" w:cs="Arial"/>
          <w:sz w:val="24"/>
          <w:szCs w:val="24"/>
        </w:rPr>
        <w:t xml:space="preserve">, J. (2011) “Claves de la Museografía Didáctica.” España. </w:t>
      </w:r>
      <w:proofErr w:type="spellStart"/>
      <w:r w:rsidRPr="00830D0A">
        <w:rPr>
          <w:rFonts w:ascii="Arial" w:eastAsia="Times New Roman" w:hAnsi="Arial" w:cs="Arial"/>
          <w:sz w:val="24"/>
          <w:szCs w:val="24"/>
        </w:rPr>
        <w:t>Edilenio</w:t>
      </w:r>
      <w:proofErr w:type="spellEnd"/>
      <w:r w:rsidRPr="00830D0A">
        <w:rPr>
          <w:rFonts w:ascii="Arial" w:eastAsia="Times New Roman" w:hAnsi="Arial" w:cs="Arial"/>
          <w:sz w:val="24"/>
          <w:szCs w:val="24"/>
        </w:rPr>
        <w:t>.</w:t>
      </w:r>
    </w:p>
    <w:p w:rsidR="00604CD4" w:rsidRPr="00830D0A" w:rsidRDefault="00604CD4" w:rsidP="00E43BE3">
      <w:pPr>
        <w:jc w:val="both"/>
        <w:rPr>
          <w:rFonts w:ascii="Arial" w:eastAsia="Times New Roman" w:hAnsi="Arial" w:cs="Arial"/>
          <w:sz w:val="24"/>
          <w:szCs w:val="24"/>
        </w:rPr>
      </w:pPr>
      <w:r w:rsidRPr="00830D0A">
        <w:rPr>
          <w:rFonts w:ascii="Arial" w:eastAsia="Times New Roman" w:hAnsi="Arial" w:cs="Arial"/>
          <w:sz w:val="24"/>
          <w:szCs w:val="24"/>
        </w:rPr>
        <w:t xml:space="preserve">-López Molina, A. (2015) “Cómo Escribir </w:t>
      </w:r>
      <w:proofErr w:type="spellStart"/>
      <w:r w:rsidRPr="00830D0A">
        <w:rPr>
          <w:rFonts w:ascii="Arial" w:eastAsia="Times New Roman" w:hAnsi="Arial" w:cs="Arial"/>
          <w:sz w:val="24"/>
          <w:szCs w:val="24"/>
        </w:rPr>
        <w:t>Audioguías</w:t>
      </w:r>
      <w:proofErr w:type="spellEnd"/>
      <w:r w:rsidRPr="00830D0A">
        <w:rPr>
          <w:rFonts w:ascii="Arial" w:eastAsia="Times New Roman" w:hAnsi="Arial" w:cs="Arial"/>
          <w:sz w:val="24"/>
          <w:szCs w:val="24"/>
        </w:rPr>
        <w:t xml:space="preserve">.” España. Edit. </w:t>
      </w:r>
      <w:proofErr w:type="spellStart"/>
      <w:r w:rsidRPr="00830D0A">
        <w:rPr>
          <w:rFonts w:ascii="Arial" w:eastAsia="Times New Roman" w:hAnsi="Arial" w:cs="Arial"/>
          <w:sz w:val="24"/>
          <w:szCs w:val="24"/>
        </w:rPr>
        <w:t>Trea</w:t>
      </w:r>
      <w:proofErr w:type="spellEnd"/>
      <w:r w:rsidRPr="00830D0A">
        <w:rPr>
          <w:rFonts w:ascii="Arial" w:eastAsia="Times New Roman" w:hAnsi="Arial" w:cs="Arial"/>
          <w:sz w:val="24"/>
          <w:szCs w:val="24"/>
        </w:rPr>
        <w:t>.</w:t>
      </w:r>
    </w:p>
    <w:p w:rsidR="00604CD4" w:rsidRPr="009C5BFE" w:rsidRDefault="00604CD4" w:rsidP="00E43BE3">
      <w:pPr>
        <w:jc w:val="both"/>
        <w:rPr>
          <w:rFonts w:ascii="Arial" w:eastAsia="Times New Roman" w:hAnsi="Arial" w:cs="Arial"/>
          <w:sz w:val="24"/>
          <w:szCs w:val="24"/>
        </w:rPr>
      </w:pPr>
      <w:r w:rsidRPr="00830D0A">
        <w:rPr>
          <w:rFonts w:ascii="Arial" w:eastAsia="Times New Roman" w:hAnsi="Arial" w:cs="Arial"/>
          <w:sz w:val="24"/>
          <w:szCs w:val="24"/>
        </w:rPr>
        <w:t>-Ministerio de Cultura. República de Colombia. (2012) “Museología, curaduría, gestión</w:t>
      </w:r>
      <w:r w:rsidRPr="009C5BFE">
        <w:rPr>
          <w:rFonts w:ascii="Arial" w:eastAsia="Times New Roman" w:hAnsi="Arial" w:cs="Arial"/>
          <w:sz w:val="24"/>
          <w:szCs w:val="24"/>
        </w:rPr>
        <w:t xml:space="preserve"> y museografía: Manual de producción y montaje para las artes visuales.”</w:t>
      </w:r>
    </w:p>
    <w:p w:rsidR="00604CD4" w:rsidRPr="00830D0A" w:rsidRDefault="00604CD4" w:rsidP="00E43BE3">
      <w:pPr>
        <w:jc w:val="both"/>
        <w:rPr>
          <w:rFonts w:ascii="Arial" w:eastAsia="Times New Roman" w:hAnsi="Arial" w:cs="Arial"/>
          <w:sz w:val="24"/>
          <w:szCs w:val="24"/>
        </w:rPr>
      </w:pPr>
      <w:r w:rsidRPr="00830D0A">
        <w:rPr>
          <w:rFonts w:ascii="Arial" w:eastAsia="Times New Roman" w:hAnsi="Arial" w:cs="Arial"/>
          <w:sz w:val="24"/>
          <w:szCs w:val="24"/>
        </w:rPr>
        <w:t xml:space="preserve">-Mosco </w:t>
      </w:r>
      <w:proofErr w:type="spellStart"/>
      <w:r w:rsidRPr="00830D0A">
        <w:rPr>
          <w:rFonts w:ascii="Arial" w:eastAsia="Times New Roman" w:hAnsi="Arial" w:cs="Arial"/>
          <w:sz w:val="24"/>
          <w:szCs w:val="24"/>
        </w:rPr>
        <w:t>Jaimes</w:t>
      </w:r>
      <w:proofErr w:type="spellEnd"/>
      <w:r w:rsidRPr="00830D0A">
        <w:rPr>
          <w:rFonts w:ascii="Arial" w:eastAsia="Times New Roman" w:hAnsi="Arial" w:cs="Arial"/>
          <w:sz w:val="24"/>
          <w:szCs w:val="24"/>
        </w:rPr>
        <w:t>, A. (2018) “Curaduría interpretativa: un modelo de planeación y desarrollo de exposiciones.” México. Publicaciones ENCRYM.</w:t>
      </w:r>
    </w:p>
    <w:p w:rsidR="00604CD4" w:rsidRPr="00830D0A" w:rsidRDefault="00604CD4" w:rsidP="00E43BE3">
      <w:pPr>
        <w:jc w:val="both"/>
        <w:rPr>
          <w:rFonts w:ascii="Arial" w:eastAsia="Times New Roman" w:hAnsi="Arial" w:cs="Arial"/>
          <w:sz w:val="24"/>
          <w:szCs w:val="24"/>
        </w:rPr>
      </w:pPr>
      <w:r w:rsidRPr="00830D0A">
        <w:rPr>
          <w:rFonts w:ascii="Arial" w:eastAsia="Times New Roman" w:hAnsi="Arial" w:cs="Arial"/>
          <w:sz w:val="24"/>
          <w:szCs w:val="24"/>
        </w:rPr>
        <w:t xml:space="preserve">-Rico, J. (2014) “La Museografía en la Sociedad del Conocimiento.”  Madrid.  JCR 21 Office </w:t>
      </w:r>
      <w:proofErr w:type="spellStart"/>
      <w:r w:rsidRPr="00830D0A">
        <w:rPr>
          <w:rFonts w:ascii="Arial" w:eastAsia="Times New Roman" w:hAnsi="Arial" w:cs="Arial"/>
          <w:sz w:val="24"/>
          <w:szCs w:val="24"/>
        </w:rPr>
        <w:t>Editions</w:t>
      </w:r>
      <w:proofErr w:type="spellEnd"/>
      <w:r w:rsidRPr="00830D0A">
        <w:rPr>
          <w:rFonts w:ascii="Arial" w:eastAsia="Times New Roman" w:hAnsi="Arial" w:cs="Arial"/>
          <w:sz w:val="24"/>
          <w:szCs w:val="24"/>
        </w:rPr>
        <w:t xml:space="preserve">. </w:t>
      </w:r>
    </w:p>
    <w:p w:rsidR="00604CD4" w:rsidRPr="00830D0A" w:rsidRDefault="00604CD4" w:rsidP="00E43BE3">
      <w:pPr>
        <w:jc w:val="both"/>
        <w:rPr>
          <w:rFonts w:ascii="Arial" w:eastAsia="Times New Roman" w:hAnsi="Arial" w:cs="Arial"/>
          <w:sz w:val="24"/>
          <w:szCs w:val="24"/>
        </w:rPr>
      </w:pPr>
      <w:r w:rsidRPr="00830D0A">
        <w:rPr>
          <w:rFonts w:ascii="Arial" w:eastAsia="Times New Roman" w:hAnsi="Arial" w:cs="Arial"/>
          <w:sz w:val="24"/>
          <w:szCs w:val="24"/>
        </w:rPr>
        <w:t xml:space="preserve">-Pérez Valencia, P.  (2011) “Manual de la exposición sensitiva y emocional.” España. Ed. </w:t>
      </w:r>
      <w:proofErr w:type="spellStart"/>
      <w:r w:rsidRPr="00830D0A">
        <w:rPr>
          <w:rFonts w:ascii="Arial" w:eastAsia="Times New Roman" w:hAnsi="Arial" w:cs="Arial"/>
          <w:sz w:val="24"/>
          <w:szCs w:val="24"/>
        </w:rPr>
        <w:t>Trea</w:t>
      </w:r>
      <w:proofErr w:type="spellEnd"/>
      <w:r w:rsidRPr="00830D0A">
        <w:rPr>
          <w:rFonts w:ascii="Arial" w:eastAsia="Times New Roman" w:hAnsi="Arial" w:cs="Arial"/>
          <w:sz w:val="24"/>
          <w:szCs w:val="24"/>
        </w:rPr>
        <w:t>.</w:t>
      </w:r>
    </w:p>
    <w:p w:rsidR="00604CD4" w:rsidRDefault="00604CD4" w:rsidP="00E43BE3">
      <w:pPr>
        <w:jc w:val="both"/>
        <w:rPr>
          <w:rFonts w:ascii="Arial" w:eastAsia="Times New Roman" w:hAnsi="Arial" w:cs="Arial"/>
          <w:sz w:val="24"/>
          <w:szCs w:val="24"/>
        </w:rPr>
      </w:pPr>
      <w:r w:rsidRPr="00830D0A">
        <w:rPr>
          <w:rFonts w:ascii="Arial" w:eastAsia="Times New Roman" w:hAnsi="Arial" w:cs="Arial"/>
          <w:sz w:val="24"/>
          <w:szCs w:val="24"/>
        </w:rPr>
        <w:t>-</w:t>
      </w:r>
      <w:proofErr w:type="spellStart"/>
      <w:r w:rsidRPr="00830D0A">
        <w:rPr>
          <w:rFonts w:ascii="Arial" w:eastAsia="Times New Roman" w:hAnsi="Arial" w:cs="Arial"/>
          <w:sz w:val="24"/>
          <w:szCs w:val="24"/>
        </w:rPr>
        <w:t>Santacana</w:t>
      </w:r>
      <w:proofErr w:type="spellEnd"/>
      <w:r w:rsidRPr="00830D0A">
        <w:rPr>
          <w:rFonts w:ascii="Arial" w:eastAsia="Times New Roman" w:hAnsi="Arial" w:cs="Arial"/>
          <w:sz w:val="24"/>
          <w:szCs w:val="24"/>
        </w:rPr>
        <w:t xml:space="preserve"> </w:t>
      </w:r>
      <w:proofErr w:type="spellStart"/>
      <w:r w:rsidRPr="00830D0A">
        <w:rPr>
          <w:rFonts w:ascii="Arial" w:eastAsia="Times New Roman" w:hAnsi="Arial" w:cs="Arial"/>
          <w:sz w:val="24"/>
          <w:szCs w:val="24"/>
        </w:rPr>
        <w:t>Mestre</w:t>
      </w:r>
      <w:proofErr w:type="spellEnd"/>
      <w:r w:rsidRPr="00830D0A">
        <w:rPr>
          <w:rFonts w:ascii="Arial" w:eastAsia="Times New Roman" w:hAnsi="Arial" w:cs="Arial"/>
          <w:sz w:val="24"/>
          <w:szCs w:val="24"/>
        </w:rPr>
        <w:t>, J.</w:t>
      </w:r>
      <w:r w:rsidRPr="009C5BFE">
        <w:rPr>
          <w:rFonts w:ascii="Arial" w:eastAsia="Times New Roman" w:hAnsi="Arial" w:cs="Arial"/>
          <w:b/>
          <w:sz w:val="24"/>
          <w:szCs w:val="24"/>
        </w:rPr>
        <w:t xml:space="preserve"> </w:t>
      </w:r>
      <w:r w:rsidRPr="009C5BFE">
        <w:rPr>
          <w:rFonts w:ascii="Arial" w:eastAsia="Times New Roman" w:hAnsi="Arial" w:cs="Arial"/>
          <w:sz w:val="24"/>
          <w:szCs w:val="24"/>
        </w:rPr>
        <w:t xml:space="preserve">(2010) “Manual de Museografía Interactiva.” España. Ed. </w:t>
      </w:r>
      <w:proofErr w:type="spellStart"/>
      <w:r w:rsidRPr="009C5BFE">
        <w:rPr>
          <w:rFonts w:ascii="Arial" w:eastAsia="Times New Roman" w:hAnsi="Arial" w:cs="Arial"/>
          <w:sz w:val="24"/>
          <w:szCs w:val="24"/>
        </w:rPr>
        <w:t>Tra</w:t>
      </w:r>
      <w:proofErr w:type="spellEnd"/>
      <w:r w:rsidRPr="009C5BFE">
        <w:rPr>
          <w:rFonts w:ascii="Arial" w:eastAsia="Times New Roman" w:hAnsi="Arial" w:cs="Arial"/>
          <w:sz w:val="24"/>
          <w:szCs w:val="24"/>
        </w:rPr>
        <w:t>.</w:t>
      </w:r>
    </w:p>
    <w:p w:rsidR="000849FA" w:rsidRDefault="000849FA" w:rsidP="00E43BE3">
      <w:pPr>
        <w:jc w:val="both"/>
        <w:rPr>
          <w:rFonts w:ascii="Arial" w:eastAsia="Times New Roman" w:hAnsi="Arial" w:cs="Arial"/>
          <w:sz w:val="24"/>
          <w:szCs w:val="24"/>
        </w:rPr>
      </w:pPr>
    </w:p>
    <w:p w:rsidR="000849FA" w:rsidRDefault="000849FA" w:rsidP="00E43BE3">
      <w:pPr>
        <w:jc w:val="both"/>
        <w:rPr>
          <w:rFonts w:ascii="Arial" w:eastAsia="Times New Roman" w:hAnsi="Arial" w:cs="Arial"/>
          <w:sz w:val="24"/>
          <w:szCs w:val="24"/>
        </w:rPr>
      </w:pPr>
    </w:p>
    <w:p w:rsidR="000849FA" w:rsidRDefault="000849FA" w:rsidP="00E43BE3">
      <w:pPr>
        <w:jc w:val="both"/>
        <w:rPr>
          <w:rFonts w:ascii="Arial" w:eastAsia="Times New Roman" w:hAnsi="Arial" w:cs="Arial"/>
          <w:sz w:val="24"/>
          <w:szCs w:val="24"/>
        </w:rPr>
      </w:pPr>
    </w:p>
    <w:p w:rsidR="00830D0A" w:rsidRPr="009C5BFE" w:rsidRDefault="00830D0A" w:rsidP="00E43BE3">
      <w:pPr>
        <w:jc w:val="both"/>
        <w:rPr>
          <w:rFonts w:ascii="Arial" w:eastAsia="Times New Roman" w:hAnsi="Arial" w:cs="Arial"/>
          <w:sz w:val="24"/>
          <w:szCs w:val="24"/>
        </w:rPr>
      </w:pPr>
    </w:p>
    <w:p w:rsidR="00B1659E" w:rsidRPr="009C5BFE" w:rsidRDefault="00B1659E" w:rsidP="00A4507E">
      <w:pPr>
        <w:spacing w:line="360" w:lineRule="auto"/>
        <w:rPr>
          <w:rFonts w:ascii="Arial" w:hAnsi="Arial" w:cs="Arial"/>
          <w:b/>
          <w:sz w:val="24"/>
          <w:szCs w:val="24"/>
        </w:rPr>
      </w:pPr>
      <w:r w:rsidRPr="009C5BFE">
        <w:rPr>
          <w:rFonts w:ascii="Arial" w:hAnsi="Arial" w:cs="Arial"/>
          <w:b/>
          <w:sz w:val="24"/>
          <w:szCs w:val="24"/>
        </w:rPr>
        <w:t xml:space="preserve">Espacio Curricular: </w:t>
      </w:r>
      <w:r w:rsidR="00D31C95" w:rsidRPr="009C5BFE">
        <w:rPr>
          <w:rFonts w:ascii="Arial" w:hAnsi="Arial" w:cs="Arial"/>
          <w:b/>
          <w:sz w:val="24"/>
          <w:szCs w:val="24"/>
        </w:rPr>
        <w:t>El Museo como Espacio Educativo</w:t>
      </w:r>
    </w:p>
    <w:p w:rsidR="00B1659E" w:rsidRPr="009C5BFE" w:rsidRDefault="00B1659E" w:rsidP="00A4507E">
      <w:pPr>
        <w:spacing w:line="360" w:lineRule="auto"/>
        <w:rPr>
          <w:rFonts w:ascii="Arial" w:hAnsi="Arial" w:cs="Arial"/>
          <w:b/>
          <w:sz w:val="24"/>
          <w:szCs w:val="24"/>
        </w:rPr>
      </w:pPr>
      <w:r w:rsidRPr="009C5BFE">
        <w:rPr>
          <w:rFonts w:ascii="Arial" w:hAnsi="Arial" w:cs="Arial"/>
          <w:b/>
          <w:sz w:val="24"/>
          <w:szCs w:val="24"/>
        </w:rPr>
        <w:t>-Año de la Carrera: 3º Año</w:t>
      </w:r>
    </w:p>
    <w:p w:rsidR="00B1659E" w:rsidRPr="009C5BFE" w:rsidRDefault="00B1659E"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B1659E" w:rsidRPr="009C5BFE" w:rsidRDefault="00B1659E" w:rsidP="00A4507E">
      <w:pPr>
        <w:spacing w:line="360" w:lineRule="auto"/>
        <w:rPr>
          <w:rFonts w:ascii="Arial" w:hAnsi="Arial" w:cs="Arial"/>
          <w:b/>
          <w:sz w:val="24"/>
          <w:szCs w:val="24"/>
        </w:rPr>
      </w:pPr>
      <w:r w:rsidRPr="009C5BFE">
        <w:rPr>
          <w:rFonts w:ascii="Arial" w:hAnsi="Arial" w:cs="Arial"/>
          <w:b/>
          <w:sz w:val="24"/>
          <w:szCs w:val="24"/>
        </w:rPr>
        <w:t xml:space="preserve"> -Carga Horaria: 4 hs. </w:t>
      </w:r>
    </w:p>
    <w:p w:rsidR="00C32605" w:rsidRPr="009C5BFE" w:rsidRDefault="00C32605" w:rsidP="00A4507E">
      <w:pPr>
        <w:spacing w:line="360" w:lineRule="auto"/>
        <w:rPr>
          <w:rFonts w:ascii="Arial" w:hAnsi="Arial" w:cs="Arial"/>
          <w:b/>
          <w:sz w:val="24"/>
          <w:szCs w:val="24"/>
        </w:rPr>
      </w:pPr>
    </w:p>
    <w:p w:rsidR="00C32605" w:rsidRPr="009C5BFE" w:rsidRDefault="00C32605" w:rsidP="00A4507E">
      <w:pPr>
        <w:spacing w:line="360" w:lineRule="auto"/>
        <w:rPr>
          <w:rFonts w:ascii="Arial" w:hAnsi="Arial" w:cs="Arial"/>
          <w:b/>
          <w:sz w:val="24"/>
          <w:szCs w:val="24"/>
        </w:rPr>
      </w:pPr>
      <w:r w:rsidRPr="009C5BFE">
        <w:rPr>
          <w:rFonts w:ascii="Arial" w:hAnsi="Arial" w:cs="Arial"/>
          <w:b/>
          <w:sz w:val="24"/>
          <w:szCs w:val="24"/>
        </w:rPr>
        <w:t>Marco Explicativo:</w:t>
      </w:r>
    </w:p>
    <w:p w:rsidR="00C32605" w:rsidRPr="009C5BFE" w:rsidRDefault="00C32605" w:rsidP="00A4507E">
      <w:pPr>
        <w:spacing w:after="0" w:line="360" w:lineRule="auto"/>
        <w:jc w:val="both"/>
        <w:rPr>
          <w:rFonts w:ascii="Arial" w:hAnsi="Arial" w:cs="Arial"/>
          <w:sz w:val="24"/>
          <w:szCs w:val="24"/>
        </w:rPr>
      </w:pPr>
      <w:r w:rsidRPr="009C5BFE">
        <w:rPr>
          <w:rFonts w:ascii="Arial" w:hAnsi="Arial" w:cs="Arial"/>
          <w:sz w:val="24"/>
          <w:szCs w:val="24"/>
        </w:rPr>
        <w:t xml:space="preserve">En la conformación y desarrollo de los museos modernos y contemporáneos, la dimensión pedagógica y didáctica ha cobrado una especial dimensión, acaparando la atención de los diversos especialistas vinculados al manejo del patrimonio, pero sobre todo de los museólogos. Las exposiciones, entendidas como instancias de comunicación y educación, no pueden soslayar la importancia de los recursos pedagógicos. La presente materia intentará brindar herramientas para que los técnicos en Museología puedan generar proyectos expositivos, conociendo todos los recursos vinculados a la pedagogía y a la didáctica de los museos, desarrollando proyectos innovadores tanto desde la teoría como desde la práctica museográfica. </w:t>
      </w:r>
    </w:p>
    <w:p w:rsidR="00C32605" w:rsidRPr="009C5BFE" w:rsidRDefault="00C32605" w:rsidP="00A4507E">
      <w:pPr>
        <w:spacing w:after="0" w:line="360" w:lineRule="auto"/>
        <w:jc w:val="both"/>
        <w:rPr>
          <w:rFonts w:ascii="Arial" w:hAnsi="Arial" w:cs="Arial"/>
          <w:sz w:val="24"/>
          <w:szCs w:val="24"/>
        </w:rPr>
      </w:pPr>
      <w:r w:rsidRPr="009C5BFE">
        <w:rPr>
          <w:rFonts w:ascii="Arial" w:hAnsi="Arial" w:cs="Arial"/>
          <w:sz w:val="24"/>
          <w:szCs w:val="24"/>
        </w:rPr>
        <w:t xml:space="preserve">Desde mediados del siglo XX se enfatiza la función educativa de los museos. Se observan transformaciones de las propuestas educativas de los museos que pasan de estar centradas en los objetos a estar centrada en los sujetos, es decir, en la diversidad de públicos. </w:t>
      </w:r>
    </w:p>
    <w:p w:rsidR="00C32605" w:rsidRPr="009C5BFE" w:rsidRDefault="00C32605" w:rsidP="00A4507E">
      <w:pPr>
        <w:spacing w:after="0" w:line="360" w:lineRule="auto"/>
        <w:jc w:val="both"/>
        <w:rPr>
          <w:rFonts w:ascii="Arial" w:hAnsi="Arial" w:cs="Arial"/>
          <w:sz w:val="24"/>
          <w:szCs w:val="24"/>
        </w:rPr>
      </w:pPr>
      <w:r w:rsidRPr="009C5BFE">
        <w:rPr>
          <w:rFonts w:ascii="Arial" w:hAnsi="Arial" w:cs="Arial"/>
          <w:sz w:val="24"/>
          <w:szCs w:val="24"/>
        </w:rPr>
        <w:t xml:space="preserve">Las nuevas concepciones del museo lo conciben como un lugar social de uso comunitario. Es en este lugar y espacio en el que las personas pueden aprender. Las visitas a museos permiten conocer observando, analizando, imaginando, comparando, jugando y empleando los sentidos. Posibilitan adquirir </w:t>
      </w:r>
      <w:r w:rsidRPr="009C5BFE">
        <w:rPr>
          <w:rFonts w:ascii="Arial" w:hAnsi="Arial" w:cs="Arial"/>
          <w:sz w:val="24"/>
          <w:szCs w:val="24"/>
        </w:rPr>
        <w:lastRenderedPageBreak/>
        <w:t xml:space="preserve">conocimientos, habilidades y destrezas, desarrollar una comprensión crítica, aumentar el interés, profundizar la comprensión del contexto social, cultural y estético. </w:t>
      </w:r>
    </w:p>
    <w:p w:rsidR="00C32605" w:rsidRPr="009C5BFE" w:rsidRDefault="00C32605" w:rsidP="00A4507E">
      <w:pPr>
        <w:spacing w:after="0" w:line="360" w:lineRule="auto"/>
        <w:jc w:val="both"/>
        <w:rPr>
          <w:rFonts w:ascii="Arial" w:hAnsi="Arial" w:cs="Arial"/>
          <w:sz w:val="24"/>
          <w:szCs w:val="24"/>
        </w:rPr>
      </w:pPr>
      <w:r w:rsidRPr="009C5BFE">
        <w:rPr>
          <w:rFonts w:ascii="Arial" w:hAnsi="Arial" w:cs="Arial"/>
          <w:sz w:val="24"/>
          <w:szCs w:val="24"/>
        </w:rPr>
        <w:t xml:space="preserve">El aprendizaje en los museos es situado, es diferente al de cualquier otro lugar en virtud de la naturaleza única del contexto, poderoso para aprender ya sea en complementación con la educación formal o porque las personas se acercan a ellos por libre elección. Tanto en un caso como en otro, pueden convertirse en espacios para la creatividad. </w:t>
      </w:r>
    </w:p>
    <w:p w:rsidR="00830D0A" w:rsidRPr="009C5BFE" w:rsidRDefault="00C32605" w:rsidP="00A4507E">
      <w:pPr>
        <w:spacing w:line="360" w:lineRule="auto"/>
        <w:jc w:val="both"/>
        <w:rPr>
          <w:rFonts w:ascii="Arial" w:hAnsi="Arial" w:cs="Arial"/>
          <w:sz w:val="24"/>
          <w:szCs w:val="24"/>
        </w:rPr>
      </w:pPr>
      <w:r w:rsidRPr="009C5BFE">
        <w:rPr>
          <w:rFonts w:ascii="Arial" w:hAnsi="Arial" w:cs="Arial"/>
          <w:sz w:val="24"/>
          <w:szCs w:val="24"/>
        </w:rPr>
        <w:t>En este espacio se tomará en cuenta las transformaciones de las instituciones culturales y de las políticas públicas para reflexionar y debatir en torno al rol educativo en relación al patrimonio integral. Se darán las herramientas para diseñar estrategias de abordaje de nuevos públicos y los procesos socio-culturales contemporáneos y su dinámica transformadora. Permitirá acceder a las teorías básicas vinculadas a la pedagogía y didáctica; generar capacidades analíticas para lograr proyectos expositivos donde el patrimonio funcione como dispositivo para construir el pensamiento de las sociedades sobre sí mismas. Planificar proyectos pensados para los públicos específicos. Estructurar la acción museística en torno a una intencionalidad predeterminada y brindar herramientas para transmitir el patrimonio cultural de modo profesional y en sintonía con los criterios de pedagogía y didáctica.</w:t>
      </w:r>
    </w:p>
    <w:p w:rsidR="001B3AAF" w:rsidRDefault="001B3AAF" w:rsidP="00A4507E">
      <w:pPr>
        <w:spacing w:line="360" w:lineRule="auto"/>
        <w:rPr>
          <w:rFonts w:ascii="Arial" w:eastAsia="Times New Roman" w:hAnsi="Arial" w:cs="Arial"/>
          <w:b/>
          <w:sz w:val="24"/>
          <w:szCs w:val="24"/>
        </w:rPr>
      </w:pPr>
    </w:p>
    <w:p w:rsidR="00D2100B" w:rsidRDefault="00D2100B" w:rsidP="00A4507E">
      <w:pPr>
        <w:spacing w:line="360" w:lineRule="auto"/>
        <w:rPr>
          <w:rFonts w:ascii="Arial" w:eastAsia="Times New Roman" w:hAnsi="Arial" w:cs="Arial"/>
          <w:b/>
          <w:sz w:val="24"/>
          <w:szCs w:val="24"/>
        </w:rPr>
      </w:pPr>
    </w:p>
    <w:p w:rsidR="00C32605" w:rsidRPr="009C5BFE" w:rsidRDefault="00B27E72" w:rsidP="00A4507E">
      <w:pPr>
        <w:spacing w:line="360" w:lineRule="auto"/>
        <w:rPr>
          <w:rFonts w:ascii="Arial" w:eastAsia="Times New Roman" w:hAnsi="Arial" w:cs="Arial"/>
          <w:b/>
          <w:sz w:val="24"/>
          <w:szCs w:val="24"/>
        </w:rPr>
      </w:pPr>
      <w:r w:rsidRPr="009C5BFE">
        <w:rPr>
          <w:rFonts w:ascii="Arial" w:eastAsia="Times New Roman" w:hAnsi="Arial" w:cs="Arial"/>
          <w:b/>
          <w:sz w:val="24"/>
          <w:szCs w:val="24"/>
        </w:rPr>
        <w:t>Finalidades Formativas:</w:t>
      </w:r>
    </w:p>
    <w:p w:rsidR="00B27E72" w:rsidRPr="009C5BFE" w:rsidRDefault="00B27E72" w:rsidP="00A4507E">
      <w:pPr>
        <w:spacing w:line="360" w:lineRule="auto"/>
        <w:rPr>
          <w:rFonts w:ascii="Arial" w:eastAsia="Times New Roman" w:hAnsi="Arial" w:cs="Arial"/>
          <w:sz w:val="24"/>
          <w:szCs w:val="24"/>
        </w:rPr>
      </w:pPr>
      <w:r w:rsidRPr="009C5BFE">
        <w:rPr>
          <w:rFonts w:ascii="Arial" w:eastAsia="Times New Roman" w:hAnsi="Arial" w:cs="Arial"/>
          <w:sz w:val="24"/>
          <w:szCs w:val="24"/>
        </w:rPr>
        <w:t>-Brindar las herramientas necesarias para la organización de acciones con fines educativos en el ámbito del museo.</w:t>
      </w:r>
    </w:p>
    <w:p w:rsidR="00B27E72" w:rsidRPr="009C5BFE" w:rsidRDefault="00B27E72" w:rsidP="00A4507E">
      <w:pPr>
        <w:spacing w:line="360" w:lineRule="auto"/>
        <w:rPr>
          <w:rFonts w:ascii="Arial" w:eastAsia="Times New Roman" w:hAnsi="Arial" w:cs="Arial"/>
          <w:sz w:val="24"/>
          <w:szCs w:val="24"/>
        </w:rPr>
      </w:pPr>
      <w:r w:rsidRPr="009C5BFE">
        <w:rPr>
          <w:rFonts w:ascii="Arial" w:eastAsia="Times New Roman" w:hAnsi="Arial" w:cs="Arial"/>
          <w:sz w:val="24"/>
          <w:szCs w:val="24"/>
        </w:rPr>
        <w:t>-Comprender las nuevas concepciones de museo en el mundo globalizado.</w:t>
      </w:r>
    </w:p>
    <w:p w:rsidR="00B27E72" w:rsidRPr="009C5BFE" w:rsidRDefault="00B27E72" w:rsidP="00A4507E">
      <w:pPr>
        <w:spacing w:line="360" w:lineRule="auto"/>
        <w:rPr>
          <w:rFonts w:ascii="Arial" w:eastAsia="Times New Roman" w:hAnsi="Arial" w:cs="Arial"/>
          <w:sz w:val="24"/>
          <w:szCs w:val="24"/>
        </w:rPr>
      </w:pPr>
      <w:r w:rsidRPr="009C5BFE">
        <w:rPr>
          <w:rFonts w:ascii="Arial" w:eastAsia="Times New Roman" w:hAnsi="Arial" w:cs="Arial"/>
          <w:sz w:val="24"/>
          <w:szCs w:val="24"/>
        </w:rPr>
        <w:lastRenderedPageBreak/>
        <w:t>-Integrar conocimientos diversos en el tratamiento y manejo del patrimonio museológico.</w:t>
      </w:r>
    </w:p>
    <w:p w:rsidR="00D63F70" w:rsidRPr="009C5BFE" w:rsidRDefault="00D63F70" w:rsidP="00A4507E">
      <w:pPr>
        <w:autoSpaceDE w:val="0"/>
        <w:autoSpaceDN w:val="0"/>
        <w:adjustRightInd w:val="0"/>
        <w:spacing w:line="360" w:lineRule="auto"/>
        <w:jc w:val="both"/>
        <w:rPr>
          <w:rFonts w:ascii="Arial" w:hAnsi="Arial" w:cs="Arial"/>
          <w:sz w:val="24"/>
          <w:szCs w:val="24"/>
        </w:rPr>
      </w:pPr>
      <w:r w:rsidRPr="009C5BFE">
        <w:rPr>
          <w:rFonts w:ascii="Arial" w:hAnsi="Arial" w:cs="Arial"/>
          <w:sz w:val="24"/>
          <w:szCs w:val="24"/>
        </w:rPr>
        <w:t>-Reconocimiento de la función pedagógica de los museos y su utilización como recurso.</w:t>
      </w:r>
    </w:p>
    <w:p w:rsidR="00D63F70" w:rsidRPr="009C5BFE" w:rsidRDefault="00D63F70" w:rsidP="00A4507E">
      <w:pPr>
        <w:autoSpaceDE w:val="0"/>
        <w:autoSpaceDN w:val="0"/>
        <w:adjustRightInd w:val="0"/>
        <w:spacing w:line="360" w:lineRule="auto"/>
        <w:jc w:val="both"/>
        <w:rPr>
          <w:rFonts w:ascii="Arial" w:hAnsi="Arial" w:cs="Arial"/>
          <w:sz w:val="24"/>
          <w:szCs w:val="24"/>
        </w:rPr>
      </w:pPr>
      <w:r w:rsidRPr="009C5BFE">
        <w:rPr>
          <w:rFonts w:ascii="Arial" w:hAnsi="Arial" w:cs="Arial"/>
          <w:sz w:val="24"/>
          <w:szCs w:val="24"/>
        </w:rPr>
        <w:t>-Evaluación de las posibilidades de desarrollo del museo como medio de comunicación.</w:t>
      </w:r>
    </w:p>
    <w:p w:rsidR="00B27E72" w:rsidRPr="00D2100B" w:rsidRDefault="00D63F70" w:rsidP="00D2100B">
      <w:pPr>
        <w:autoSpaceDE w:val="0"/>
        <w:autoSpaceDN w:val="0"/>
        <w:adjustRightInd w:val="0"/>
        <w:spacing w:line="360" w:lineRule="auto"/>
        <w:jc w:val="both"/>
        <w:rPr>
          <w:rFonts w:ascii="Arial" w:hAnsi="Arial" w:cs="Arial"/>
          <w:sz w:val="24"/>
          <w:szCs w:val="24"/>
        </w:rPr>
      </w:pPr>
      <w:r w:rsidRPr="009C5BFE">
        <w:rPr>
          <w:rFonts w:ascii="Arial" w:hAnsi="Arial" w:cs="Arial"/>
          <w:sz w:val="24"/>
          <w:szCs w:val="24"/>
        </w:rPr>
        <w:t xml:space="preserve">-Dominio de las metodologías y recursos didácticos para el aprendizaje de los distintos niveles educativos. </w:t>
      </w:r>
    </w:p>
    <w:p w:rsidR="00B27E72" w:rsidRPr="009C5BFE" w:rsidRDefault="00B27E72" w:rsidP="00A4507E">
      <w:pPr>
        <w:spacing w:line="360" w:lineRule="auto"/>
        <w:rPr>
          <w:rFonts w:ascii="Arial" w:eastAsia="Times New Roman" w:hAnsi="Arial" w:cs="Arial"/>
          <w:b/>
          <w:sz w:val="24"/>
          <w:szCs w:val="24"/>
        </w:rPr>
      </w:pPr>
      <w:r w:rsidRPr="009C5BFE">
        <w:rPr>
          <w:rFonts w:ascii="Arial" w:eastAsia="Times New Roman" w:hAnsi="Arial" w:cs="Arial"/>
          <w:b/>
          <w:sz w:val="24"/>
          <w:szCs w:val="24"/>
        </w:rPr>
        <w:t>Capacidades:</w:t>
      </w:r>
    </w:p>
    <w:p w:rsidR="00B27E72" w:rsidRPr="009C5BFE" w:rsidRDefault="00B27E72" w:rsidP="00A4507E">
      <w:pPr>
        <w:spacing w:line="360" w:lineRule="auto"/>
        <w:rPr>
          <w:rFonts w:ascii="Arial" w:eastAsia="Times New Roman" w:hAnsi="Arial" w:cs="Arial"/>
          <w:sz w:val="24"/>
          <w:szCs w:val="24"/>
        </w:rPr>
      </w:pPr>
      <w:r w:rsidRPr="009C5BFE">
        <w:rPr>
          <w:rFonts w:ascii="Arial" w:eastAsia="Times New Roman" w:hAnsi="Arial" w:cs="Arial"/>
          <w:sz w:val="24"/>
          <w:szCs w:val="24"/>
        </w:rPr>
        <w:t>-Organizar muestras de distintas temáticas entendidas como instancias de educación y comunicación.</w:t>
      </w:r>
    </w:p>
    <w:p w:rsidR="00B27E72" w:rsidRPr="009C5BFE" w:rsidRDefault="00B27E72" w:rsidP="00A4507E">
      <w:pPr>
        <w:spacing w:line="360" w:lineRule="auto"/>
        <w:rPr>
          <w:rFonts w:ascii="Arial" w:eastAsia="Times New Roman" w:hAnsi="Arial" w:cs="Arial"/>
          <w:sz w:val="24"/>
          <w:szCs w:val="24"/>
        </w:rPr>
      </w:pPr>
      <w:r w:rsidRPr="009C5BFE">
        <w:rPr>
          <w:rFonts w:ascii="Arial" w:eastAsia="Times New Roman" w:hAnsi="Arial" w:cs="Arial"/>
          <w:sz w:val="24"/>
          <w:szCs w:val="24"/>
        </w:rPr>
        <w:t>-Generar proyectos innovadores recurriendo a la pedagogía y la didáctica e integrando teoría y práctica.</w:t>
      </w:r>
    </w:p>
    <w:p w:rsidR="00B27E72" w:rsidRDefault="00B27E72" w:rsidP="00A4507E">
      <w:pPr>
        <w:spacing w:line="360" w:lineRule="auto"/>
        <w:rPr>
          <w:rFonts w:ascii="Arial" w:eastAsia="Times New Roman" w:hAnsi="Arial" w:cs="Arial"/>
          <w:sz w:val="24"/>
          <w:szCs w:val="24"/>
        </w:rPr>
      </w:pPr>
      <w:r w:rsidRPr="009C5BFE">
        <w:rPr>
          <w:rFonts w:ascii="Arial" w:eastAsia="Times New Roman" w:hAnsi="Arial" w:cs="Arial"/>
          <w:sz w:val="24"/>
          <w:szCs w:val="24"/>
        </w:rPr>
        <w:t>-</w:t>
      </w:r>
      <w:r w:rsidR="001504E7" w:rsidRPr="009C5BFE">
        <w:rPr>
          <w:rFonts w:ascii="Arial" w:eastAsia="Times New Roman" w:hAnsi="Arial" w:cs="Arial"/>
          <w:sz w:val="24"/>
          <w:szCs w:val="24"/>
        </w:rPr>
        <w:t>Valorar la importancia de la función educativa del museo que posibilita la comprensión, el análisis y el desarrollo de habilidades en el marco de un aprendizaje situado.</w:t>
      </w:r>
    </w:p>
    <w:p w:rsidR="00830D0A" w:rsidRDefault="00830D0A" w:rsidP="00A4507E">
      <w:pPr>
        <w:spacing w:line="360" w:lineRule="auto"/>
        <w:rPr>
          <w:rFonts w:ascii="Arial" w:eastAsia="Times New Roman" w:hAnsi="Arial" w:cs="Arial"/>
          <w:sz w:val="24"/>
          <w:szCs w:val="24"/>
        </w:rPr>
      </w:pPr>
    </w:p>
    <w:p w:rsidR="00D2100B" w:rsidRPr="009C5BFE" w:rsidRDefault="00D2100B" w:rsidP="00A4507E">
      <w:pPr>
        <w:spacing w:line="360" w:lineRule="auto"/>
        <w:rPr>
          <w:rFonts w:ascii="Arial" w:eastAsia="Times New Roman" w:hAnsi="Arial" w:cs="Arial"/>
          <w:sz w:val="24"/>
          <w:szCs w:val="24"/>
        </w:rPr>
      </w:pPr>
    </w:p>
    <w:p w:rsidR="00C32605" w:rsidRPr="009C5BFE" w:rsidRDefault="00C32605" w:rsidP="00A4507E">
      <w:pPr>
        <w:pStyle w:val="Default"/>
        <w:spacing w:line="360" w:lineRule="auto"/>
        <w:jc w:val="both"/>
        <w:rPr>
          <w:rFonts w:ascii="Arial" w:hAnsi="Arial" w:cs="Arial"/>
          <w:b/>
          <w:bCs/>
          <w:color w:val="auto"/>
        </w:rPr>
      </w:pPr>
      <w:r w:rsidRPr="009C5BFE">
        <w:rPr>
          <w:rFonts w:ascii="Arial" w:hAnsi="Arial" w:cs="Arial"/>
          <w:b/>
          <w:bCs/>
          <w:color w:val="auto"/>
        </w:rPr>
        <w:t>Contenidos:</w:t>
      </w:r>
    </w:p>
    <w:p w:rsidR="00C32605" w:rsidRPr="009C5BFE" w:rsidRDefault="00C32605" w:rsidP="00A4507E">
      <w:pPr>
        <w:pStyle w:val="Default"/>
        <w:spacing w:line="360" w:lineRule="auto"/>
        <w:jc w:val="both"/>
        <w:rPr>
          <w:rFonts w:ascii="Arial" w:hAnsi="Arial" w:cs="Arial"/>
          <w:color w:val="auto"/>
        </w:rPr>
      </w:pPr>
    </w:p>
    <w:p w:rsidR="00C32605" w:rsidRPr="009C5BFE" w:rsidRDefault="00C32605" w:rsidP="00A4507E">
      <w:pPr>
        <w:spacing w:after="0" w:line="360" w:lineRule="auto"/>
        <w:jc w:val="both"/>
        <w:rPr>
          <w:rFonts w:ascii="Arial" w:hAnsi="Arial" w:cs="Arial"/>
          <w:sz w:val="24"/>
          <w:szCs w:val="24"/>
        </w:rPr>
      </w:pPr>
      <w:r w:rsidRPr="009C5BFE">
        <w:rPr>
          <w:rFonts w:ascii="Arial" w:hAnsi="Arial" w:cs="Arial"/>
          <w:sz w:val="24"/>
          <w:szCs w:val="24"/>
        </w:rPr>
        <w:t>Pedagogía urbana. La ciudad corno texto. Nuevos desafíos socio-culturales, artísticos y turísticos de las ciudades. Democratización, participación y desacralización de la cultura.</w:t>
      </w:r>
    </w:p>
    <w:p w:rsidR="00C32605" w:rsidRPr="009C5BFE" w:rsidRDefault="00C32605" w:rsidP="00A4507E">
      <w:pPr>
        <w:spacing w:after="0" w:line="360" w:lineRule="auto"/>
        <w:jc w:val="both"/>
        <w:rPr>
          <w:rFonts w:ascii="Arial" w:hAnsi="Arial" w:cs="Arial"/>
          <w:sz w:val="24"/>
          <w:szCs w:val="24"/>
        </w:rPr>
      </w:pPr>
      <w:r w:rsidRPr="009C5BFE">
        <w:rPr>
          <w:rFonts w:ascii="Arial" w:hAnsi="Arial" w:cs="Arial"/>
          <w:sz w:val="24"/>
          <w:szCs w:val="24"/>
        </w:rPr>
        <w:lastRenderedPageBreak/>
        <w:t>Lo público en la construcción de ciudadanía. Los proyectos culturales y su dimensión político-educativa. La gestión del patrimonio más allá del museo: prácticas, instituciones, dispositivos y responsabilidades. Experiencias de participación institucional y comunitaria.</w:t>
      </w:r>
    </w:p>
    <w:p w:rsidR="00C32605" w:rsidRPr="009C5BFE" w:rsidRDefault="00C32605" w:rsidP="00A4507E">
      <w:pPr>
        <w:spacing w:after="0" w:line="360" w:lineRule="auto"/>
        <w:jc w:val="both"/>
        <w:rPr>
          <w:rFonts w:ascii="Arial" w:hAnsi="Arial" w:cs="Arial"/>
          <w:sz w:val="24"/>
          <w:szCs w:val="24"/>
        </w:rPr>
      </w:pPr>
      <w:r w:rsidRPr="009C5BFE">
        <w:rPr>
          <w:rFonts w:ascii="Arial" w:hAnsi="Arial" w:cs="Arial"/>
          <w:sz w:val="24"/>
          <w:szCs w:val="24"/>
        </w:rPr>
        <w:t>Educación patrimonial: espacio disciplinar en construcción. Educar en patrimonio: conservar, comprender, disfrutar y transmitir. Relevancia de la mirada educativa en la museografía. Abordaje educativo del patrimonio material e inmaterial. Lo didáctico en la gestión patrimonial: intencionalidades y tecnologías. La evaluación como investigación.</w:t>
      </w:r>
    </w:p>
    <w:p w:rsidR="00B1659E" w:rsidRPr="009C5BFE" w:rsidRDefault="00C32605" w:rsidP="00A4507E">
      <w:pPr>
        <w:spacing w:line="360" w:lineRule="auto"/>
        <w:jc w:val="both"/>
        <w:rPr>
          <w:rFonts w:ascii="Arial" w:hAnsi="Arial" w:cs="Arial"/>
          <w:sz w:val="24"/>
          <w:szCs w:val="24"/>
        </w:rPr>
      </w:pPr>
      <w:r w:rsidRPr="009C5BFE">
        <w:rPr>
          <w:rFonts w:ascii="Arial" w:hAnsi="Arial" w:cs="Arial"/>
          <w:sz w:val="24"/>
          <w:szCs w:val="24"/>
        </w:rPr>
        <w:t>Museología crítica y educación patrimonial. Estrategias de inclusión y accesibilidad de diversos y nuevos visitantes. Diversas instituciones para la gestión del patrimonio. Los museos y su rol educativo. Transformación socio-cultural y diagnóstico permanente. La problemática de los departamentos y servicios educativos: sentidos, propues</w:t>
      </w:r>
      <w:r w:rsidR="00282950" w:rsidRPr="009C5BFE">
        <w:rPr>
          <w:rFonts w:ascii="Arial" w:hAnsi="Arial" w:cs="Arial"/>
          <w:sz w:val="24"/>
          <w:szCs w:val="24"/>
        </w:rPr>
        <w:t xml:space="preserve">tas y dinámica </w:t>
      </w:r>
      <w:r w:rsidR="006E31CB" w:rsidRPr="009C5BFE">
        <w:rPr>
          <w:rFonts w:ascii="Arial" w:hAnsi="Arial" w:cs="Arial"/>
          <w:sz w:val="24"/>
          <w:szCs w:val="24"/>
        </w:rPr>
        <w:t>institucional</w:t>
      </w:r>
      <w:r w:rsidR="006E31CB">
        <w:rPr>
          <w:rFonts w:ascii="Arial" w:hAnsi="Arial" w:cs="Arial"/>
          <w:sz w:val="24"/>
          <w:szCs w:val="24"/>
        </w:rPr>
        <w:t>.</w:t>
      </w:r>
    </w:p>
    <w:p w:rsidR="00AF30A4" w:rsidRPr="009C5BFE" w:rsidRDefault="00AF30A4" w:rsidP="00A4507E">
      <w:pPr>
        <w:spacing w:after="0" w:line="360" w:lineRule="auto"/>
        <w:jc w:val="both"/>
        <w:rPr>
          <w:rFonts w:ascii="Arial" w:hAnsi="Arial" w:cs="Arial"/>
          <w:b/>
          <w:bCs/>
          <w:sz w:val="24"/>
          <w:szCs w:val="24"/>
        </w:rPr>
      </w:pPr>
    </w:p>
    <w:p w:rsidR="00C32605" w:rsidRPr="009C5BFE" w:rsidRDefault="00C32605" w:rsidP="00A4507E">
      <w:pPr>
        <w:spacing w:after="0" w:line="360" w:lineRule="auto"/>
        <w:jc w:val="both"/>
        <w:rPr>
          <w:rFonts w:ascii="Arial" w:hAnsi="Arial" w:cs="Arial"/>
          <w:b/>
          <w:bCs/>
          <w:sz w:val="24"/>
          <w:szCs w:val="24"/>
        </w:rPr>
      </w:pPr>
      <w:r w:rsidRPr="009C5BFE">
        <w:rPr>
          <w:rFonts w:ascii="Arial" w:hAnsi="Arial" w:cs="Arial"/>
          <w:b/>
          <w:bCs/>
          <w:sz w:val="24"/>
          <w:szCs w:val="24"/>
        </w:rPr>
        <w:t>Bibliografía</w:t>
      </w:r>
      <w:r w:rsidR="00AF30A4" w:rsidRPr="009C5BFE">
        <w:rPr>
          <w:rFonts w:ascii="Arial" w:hAnsi="Arial" w:cs="Arial"/>
          <w:b/>
          <w:bCs/>
          <w:sz w:val="24"/>
          <w:szCs w:val="24"/>
        </w:rPr>
        <w:t>:</w:t>
      </w:r>
    </w:p>
    <w:p w:rsidR="00AF30A4" w:rsidRPr="009C5BFE" w:rsidRDefault="00AF30A4" w:rsidP="006E31CB">
      <w:pPr>
        <w:spacing w:after="0"/>
        <w:jc w:val="both"/>
        <w:rPr>
          <w:rFonts w:ascii="Arial" w:hAnsi="Arial" w:cs="Arial"/>
          <w:b/>
          <w:bCs/>
          <w:sz w:val="24"/>
          <w:szCs w:val="24"/>
        </w:rPr>
      </w:pPr>
    </w:p>
    <w:p w:rsidR="00C32605" w:rsidRPr="00830D0A" w:rsidRDefault="00830D0A" w:rsidP="00830D0A">
      <w:pPr>
        <w:spacing w:after="0"/>
        <w:ind w:left="567" w:right="170" w:hanging="578"/>
        <w:jc w:val="both"/>
        <w:rPr>
          <w:rStyle w:val="Hipervnculo"/>
          <w:rFonts w:eastAsia="Times New Roman" w:cs="Arial"/>
          <w:color w:val="auto"/>
          <w:sz w:val="28"/>
          <w:szCs w:val="28"/>
          <w:lang w:eastAsia="es-AR"/>
        </w:rPr>
      </w:pPr>
      <w:r w:rsidRPr="00830D0A">
        <w:rPr>
          <w:rFonts w:eastAsia="Times New Roman" w:cs="Arial"/>
          <w:iCs/>
          <w:sz w:val="28"/>
          <w:szCs w:val="28"/>
          <w:lang w:eastAsia="es-AR"/>
        </w:rPr>
        <w:t>-</w:t>
      </w:r>
      <w:r w:rsidR="00C32605" w:rsidRPr="00830D0A">
        <w:rPr>
          <w:rFonts w:eastAsia="Times New Roman" w:cs="Arial"/>
          <w:iCs/>
          <w:sz w:val="28"/>
          <w:szCs w:val="28"/>
          <w:lang w:eastAsia="es-AR"/>
        </w:rPr>
        <w:t>Didáctica de Museos y Educación Patrimonial</w:t>
      </w:r>
      <w:r w:rsidR="00C32605" w:rsidRPr="00830D0A">
        <w:rPr>
          <w:rFonts w:eastAsia="Times New Roman" w:cs="Arial"/>
          <w:sz w:val="28"/>
          <w:szCs w:val="28"/>
          <w:lang w:eastAsia="es-AR"/>
        </w:rPr>
        <w:t xml:space="preserve">. (2019, </w:t>
      </w:r>
      <w:proofErr w:type="gramStart"/>
      <w:r w:rsidR="00C32605" w:rsidRPr="00830D0A">
        <w:rPr>
          <w:rFonts w:eastAsia="Times New Roman" w:cs="Arial"/>
          <w:sz w:val="28"/>
          <w:szCs w:val="28"/>
          <w:lang w:eastAsia="es-AR"/>
        </w:rPr>
        <w:t>octubre</w:t>
      </w:r>
      <w:proofErr w:type="gramEnd"/>
      <w:r w:rsidR="00C32605" w:rsidRPr="00830D0A">
        <w:rPr>
          <w:rFonts w:eastAsia="Times New Roman" w:cs="Arial"/>
          <w:sz w:val="28"/>
          <w:szCs w:val="28"/>
          <w:lang w:eastAsia="es-AR"/>
        </w:rPr>
        <w:t xml:space="preserve"> 2). EVE Museos e Innovación. </w:t>
      </w:r>
      <w:hyperlink r:id="rId33" w:history="1">
        <w:r w:rsidR="00C32605" w:rsidRPr="00830D0A">
          <w:rPr>
            <w:rStyle w:val="Hipervnculo"/>
            <w:rFonts w:eastAsia="Times New Roman" w:cs="Arial"/>
            <w:color w:val="auto"/>
            <w:sz w:val="28"/>
            <w:szCs w:val="28"/>
            <w:lang w:eastAsia="es-AR"/>
          </w:rPr>
          <w:t>https://evemuseografia.com/2019/10/02/didactica-de-museos-y-educacion-patrimonial/</w:t>
        </w:r>
      </w:hyperlink>
    </w:p>
    <w:p w:rsidR="00830D0A" w:rsidRPr="00830D0A" w:rsidRDefault="00830D0A" w:rsidP="00830D0A">
      <w:pPr>
        <w:spacing w:after="0"/>
        <w:ind w:left="567" w:right="170" w:hanging="578"/>
        <w:jc w:val="both"/>
        <w:rPr>
          <w:rFonts w:eastAsia="Times New Roman" w:cs="Arial"/>
          <w:sz w:val="28"/>
          <w:szCs w:val="28"/>
          <w:lang w:eastAsia="es-AR"/>
        </w:rPr>
      </w:pPr>
    </w:p>
    <w:p w:rsidR="00C32605" w:rsidRPr="00830D0A" w:rsidRDefault="00830D0A" w:rsidP="00830D0A">
      <w:pPr>
        <w:spacing w:after="0"/>
        <w:ind w:left="567" w:right="170" w:hanging="578"/>
        <w:jc w:val="both"/>
        <w:rPr>
          <w:rFonts w:eastAsia="Times New Roman" w:cs="Arial"/>
          <w:sz w:val="28"/>
          <w:szCs w:val="28"/>
          <w:lang w:eastAsia="es-AR"/>
        </w:rPr>
      </w:pPr>
      <w:r w:rsidRPr="00830D0A">
        <w:rPr>
          <w:rFonts w:eastAsia="Times New Roman" w:cs="Arial"/>
          <w:sz w:val="28"/>
          <w:szCs w:val="28"/>
          <w:lang w:eastAsia="es-AR"/>
        </w:rPr>
        <w:t>-</w:t>
      </w:r>
      <w:r>
        <w:rPr>
          <w:rFonts w:eastAsia="Times New Roman" w:cs="Arial"/>
          <w:sz w:val="28"/>
          <w:szCs w:val="28"/>
          <w:lang w:eastAsia="es-AR"/>
        </w:rPr>
        <w:t>García</w:t>
      </w:r>
      <w:r w:rsidR="00C32605" w:rsidRPr="00830D0A">
        <w:rPr>
          <w:rFonts w:eastAsia="Times New Roman" w:cs="Arial"/>
          <w:sz w:val="28"/>
          <w:szCs w:val="28"/>
          <w:lang w:eastAsia="es-AR"/>
        </w:rPr>
        <w:t xml:space="preserve"> Blanco, A. (1998). </w:t>
      </w:r>
      <w:r w:rsidR="00C32605" w:rsidRPr="00830D0A">
        <w:rPr>
          <w:rFonts w:eastAsia="Times New Roman" w:cs="Arial"/>
          <w:iCs/>
          <w:sz w:val="28"/>
          <w:szCs w:val="28"/>
          <w:lang w:eastAsia="es-AR"/>
        </w:rPr>
        <w:t>Didáctica del museo</w:t>
      </w:r>
      <w:r w:rsidR="00C32605" w:rsidRPr="00830D0A">
        <w:rPr>
          <w:rFonts w:eastAsia="Times New Roman" w:cs="Arial"/>
          <w:sz w:val="28"/>
          <w:szCs w:val="28"/>
          <w:lang w:eastAsia="es-AR"/>
        </w:rPr>
        <w:t xml:space="preserve">. </w:t>
      </w:r>
      <w:proofErr w:type="gramStart"/>
      <w:r w:rsidR="00C32605" w:rsidRPr="00830D0A">
        <w:rPr>
          <w:rFonts w:eastAsia="Times New Roman" w:cs="Arial"/>
          <w:sz w:val="28"/>
          <w:szCs w:val="28"/>
          <w:lang w:eastAsia="es-AR"/>
        </w:rPr>
        <w:t>de</w:t>
      </w:r>
      <w:proofErr w:type="gramEnd"/>
      <w:r w:rsidR="00C32605" w:rsidRPr="00830D0A">
        <w:rPr>
          <w:rFonts w:eastAsia="Times New Roman" w:cs="Arial"/>
          <w:sz w:val="28"/>
          <w:szCs w:val="28"/>
          <w:lang w:eastAsia="es-AR"/>
        </w:rPr>
        <w:t xml:space="preserve"> La Torre Ediciones.</w:t>
      </w:r>
    </w:p>
    <w:p w:rsidR="00830D0A" w:rsidRPr="00830D0A" w:rsidRDefault="00830D0A" w:rsidP="00830D0A">
      <w:pPr>
        <w:spacing w:after="0"/>
        <w:ind w:left="567" w:right="170" w:hanging="578"/>
        <w:jc w:val="both"/>
        <w:rPr>
          <w:rFonts w:eastAsia="Times New Roman" w:cs="Arial"/>
          <w:sz w:val="28"/>
          <w:szCs w:val="28"/>
          <w:lang w:eastAsia="es-AR"/>
        </w:rPr>
      </w:pPr>
    </w:p>
    <w:p w:rsidR="00830D0A" w:rsidRPr="00830D0A" w:rsidRDefault="00830D0A" w:rsidP="00830D0A">
      <w:pPr>
        <w:spacing w:after="0"/>
        <w:ind w:left="142" w:right="170" w:hanging="142"/>
        <w:jc w:val="both"/>
        <w:rPr>
          <w:rFonts w:cs="Arial"/>
          <w:sz w:val="28"/>
          <w:szCs w:val="28"/>
        </w:rPr>
      </w:pPr>
      <w:r w:rsidRPr="00830D0A">
        <w:rPr>
          <w:rFonts w:cs="Arial"/>
          <w:sz w:val="28"/>
          <w:szCs w:val="28"/>
        </w:rPr>
        <w:t>-</w:t>
      </w:r>
      <w:r w:rsidR="00C32605" w:rsidRPr="00830D0A">
        <w:rPr>
          <w:rFonts w:cs="Arial"/>
          <w:sz w:val="28"/>
          <w:szCs w:val="28"/>
        </w:rPr>
        <w:t xml:space="preserve">Jiménez Arévalo, </w:t>
      </w:r>
      <w:proofErr w:type="spellStart"/>
      <w:r w:rsidR="00C32605" w:rsidRPr="00830D0A">
        <w:rPr>
          <w:rFonts w:cs="Arial"/>
          <w:sz w:val="28"/>
          <w:szCs w:val="28"/>
        </w:rPr>
        <w:t>Ginger</w:t>
      </w:r>
      <w:proofErr w:type="spellEnd"/>
      <w:r w:rsidR="00C32605" w:rsidRPr="00830D0A">
        <w:rPr>
          <w:rFonts w:cs="Arial"/>
          <w:sz w:val="28"/>
          <w:szCs w:val="28"/>
        </w:rPr>
        <w:t xml:space="preserve"> </w:t>
      </w:r>
      <w:proofErr w:type="spellStart"/>
      <w:r w:rsidR="00C32605" w:rsidRPr="00830D0A">
        <w:rPr>
          <w:rFonts w:cs="Arial"/>
          <w:sz w:val="28"/>
          <w:szCs w:val="28"/>
        </w:rPr>
        <w:t>Aracely</w:t>
      </w:r>
      <w:proofErr w:type="spellEnd"/>
      <w:r w:rsidR="00C32605" w:rsidRPr="00830D0A">
        <w:rPr>
          <w:rFonts w:cs="Arial"/>
          <w:sz w:val="28"/>
          <w:szCs w:val="28"/>
        </w:rPr>
        <w:t xml:space="preserve">, Plaza </w:t>
      </w:r>
      <w:proofErr w:type="spellStart"/>
      <w:r w:rsidR="00C32605" w:rsidRPr="00830D0A">
        <w:rPr>
          <w:rFonts w:cs="Arial"/>
          <w:sz w:val="28"/>
          <w:szCs w:val="28"/>
        </w:rPr>
        <w:t>Soledispa</w:t>
      </w:r>
      <w:proofErr w:type="spellEnd"/>
      <w:r w:rsidR="00C32605" w:rsidRPr="00830D0A">
        <w:rPr>
          <w:rFonts w:cs="Arial"/>
          <w:sz w:val="28"/>
          <w:szCs w:val="28"/>
        </w:rPr>
        <w:t xml:space="preserve">, Adriana </w:t>
      </w:r>
      <w:proofErr w:type="spellStart"/>
      <w:r w:rsidR="00C32605" w:rsidRPr="00830D0A">
        <w:rPr>
          <w:rFonts w:cs="Arial"/>
          <w:sz w:val="28"/>
          <w:szCs w:val="28"/>
        </w:rPr>
        <w:t>Estefania</w:t>
      </w:r>
      <w:proofErr w:type="spellEnd"/>
      <w:r w:rsidR="00C32605" w:rsidRPr="00830D0A">
        <w:rPr>
          <w:rFonts w:cs="Arial"/>
          <w:sz w:val="28"/>
          <w:szCs w:val="28"/>
        </w:rPr>
        <w:t>, &amp; Echeverría Reyes,</w:t>
      </w:r>
    </w:p>
    <w:p w:rsidR="00830D0A" w:rsidRPr="00830D0A" w:rsidRDefault="00830D0A" w:rsidP="00830D0A">
      <w:pPr>
        <w:spacing w:after="0"/>
        <w:ind w:left="142" w:right="170" w:hanging="142"/>
        <w:jc w:val="both"/>
        <w:rPr>
          <w:rFonts w:cs="Arial"/>
          <w:sz w:val="28"/>
          <w:szCs w:val="28"/>
        </w:rPr>
      </w:pPr>
    </w:p>
    <w:p w:rsidR="00830D0A" w:rsidRPr="00830D0A" w:rsidRDefault="00830D0A" w:rsidP="00830D0A">
      <w:pPr>
        <w:spacing w:after="0"/>
        <w:ind w:left="142" w:right="170" w:hanging="142"/>
        <w:jc w:val="both"/>
        <w:rPr>
          <w:rFonts w:cs="Arial"/>
          <w:sz w:val="28"/>
          <w:szCs w:val="28"/>
        </w:rPr>
      </w:pPr>
      <w:r w:rsidRPr="00830D0A">
        <w:rPr>
          <w:rFonts w:cs="Arial"/>
          <w:sz w:val="28"/>
          <w:szCs w:val="28"/>
        </w:rPr>
        <w:lastRenderedPageBreak/>
        <w:t>-</w:t>
      </w:r>
      <w:r w:rsidR="00C32605" w:rsidRPr="00830D0A">
        <w:rPr>
          <w:rFonts w:cs="Arial"/>
          <w:sz w:val="28"/>
          <w:szCs w:val="28"/>
        </w:rPr>
        <w:t xml:space="preserve"> Patricia Pilar. (2019). Museos temáticos como recurso didáctico para la enseñanza y aprendizaje de las Ciencias Sociales. </w:t>
      </w:r>
      <w:r w:rsidR="00C32605" w:rsidRPr="00830D0A">
        <w:rPr>
          <w:rFonts w:cs="Arial"/>
          <w:iCs/>
          <w:sz w:val="28"/>
          <w:szCs w:val="28"/>
        </w:rPr>
        <w:t>Conrado</w:t>
      </w:r>
      <w:r w:rsidR="00C32605" w:rsidRPr="00830D0A">
        <w:rPr>
          <w:rFonts w:cs="Arial"/>
          <w:sz w:val="28"/>
          <w:szCs w:val="28"/>
        </w:rPr>
        <w:t>, </w:t>
      </w:r>
      <w:r w:rsidR="00C32605" w:rsidRPr="00830D0A">
        <w:rPr>
          <w:rFonts w:cs="Arial"/>
          <w:iCs/>
          <w:sz w:val="28"/>
          <w:szCs w:val="28"/>
        </w:rPr>
        <w:t>15</w:t>
      </w:r>
      <w:r w:rsidR="00C32605" w:rsidRPr="00830D0A">
        <w:rPr>
          <w:rFonts w:cs="Arial"/>
          <w:sz w:val="28"/>
          <w:szCs w:val="28"/>
        </w:rPr>
        <w:t xml:space="preserve">(66), 116-122. </w:t>
      </w:r>
      <w:proofErr w:type="spellStart"/>
      <w:r w:rsidR="00C32605" w:rsidRPr="00830D0A">
        <w:rPr>
          <w:rFonts w:cs="Arial"/>
          <w:sz w:val="28"/>
          <w:szCs w:val="28"/>
        </w:rPr>
        <w:t>Epub</w:t>
      </w:r>
      <w:proofErr w:type="spellEnd"/>
      <w:r w:rsidR="00C32605" w:rsidRPr="00830D0A">
        <w:rPr>
          <w:rFonts w:cs="Arial"/>
          <w:sz w:val="28"/>
          <w:szCs w:val="28"/>
        </w:rPr>
        <w:t xml:space="preserve"> 02 de marzo de 2019. Recuperado en 11 de abril de 2023, de </w:t>
      </w:r>
    </w:p>
    <w:p w:rsidR="00C32605" w:rsidRPr="00830D0A" w:rsidRDefault="00AB08E9" w:rsidP="00830D0A">
      <w:pPr>
        <w:spacing w:after="0"/>
        <w:ind w:left="142" w:right="170" w:hanging="142"/>
        <w:jc w:val="both"/>
        <w:rPr>
          <w:rFonts w:cs="Arial"/>
          <w:sz w:val="28"/>
          <w:szCs w:val="28"/>
        </w:rPr>
      </w:pPr>
      <w:hyperlink r:id="rId34" w:history="1">
        <w:r w:rsidR="00C32605" w:rsidRPr="00830D0A">
          <w:rPr>
            <w:rStyle w:val="Hipervnculo"/>
            <w:rFonts w:cs="Arial"/>
            <w:color w:val="auto"/>
            <w:sz w:val="28"/>
            <w:szCs w:val="28"/>
          </w:rPr>
          <w:t>http://scielo.sld.cu/scielo.php?script=sci_arttext&amp;pid=S1990-86442019000100116&amp;lng=es&amp;tlng=es</w:t>
        </w:r>
      </w:hyperlink>
      <w:r w:rsidR="00C32605" w:rsidRPr="00830D0A">
        <w:rPr>
          <w:rFonts w:cs="Arial"/>
          <w:sz w:val="28"/>
          <w:szCs w:val="28"/>
        </w:rPr>
        <w:t>.</w:t>
      </w:r>
    </w:p>
    <w:p w:rsidR="00830D0A" w:rsidRPr="00830D0A" w:rsidRDefault="00830D0A" w:rsidP="00830D0A">
      <w:pPr>
        <w:spacing w:after="0"/>
        <w:ind w:left="142" w:right="170" w:hanging="142"/>
        <w:jc w:val="both"/>
        <w:rPr>
          <w:rFonts w:cs="Arial"/>
          <w:sz w:val="28"/>
          <w:szCs w:val="28"/>
        </w:rPr>
      </w:pPr>
    </w:p>
    <w:p w:rsidR="00C32605" w:rsidRPr="00830D0A" w:rsidRDefault="00830D0A" w:rsidP="006E31CB">
      <w:pPr>
        <w:spacing w:after="0"/>
        <w:ind w:left="567" w:hanging="578"/>
        <w:jc w:val="both"/>
        <w:rPr>
          <w:rStyle w:val="Hipervnculo"/>
          <w:rFonts w:eastAsia="Times New Roman" w:cs="Arial"/>
          <w:color w:val="auto"/>
          <w:sz w:val="28"/>
          <w:szCs w:val="28"/>
          <w:lang w:eastAsia="es-AR"/>
        </w:rPr>
      </w:pPr>
      <w:r w:rsidRPr="00830D0A">
        <w:rPr>
          <w:rFonts w:eastAsia="Times New Roman" w:cs="Arial"/>
          <w:sz w:val="28"/>
          <w:szCs w:val="28"/>
          <w:lang w:eastAsia="es-AR"/>
        </w:rPr>
        <w:t>-</w:t>
      </w:r>
      <w:r w:rsidR="00C32605" w:rsidRPr="00830D0A">
        <w:rPr>
          <w:rFonts w:eastAsia="Times New Roman" w:cs="Arial"/>
          <w:sz w:val="28"/>
          <w:szCs w:val="28"/>
          <w:lang w:eastAsia="es-AR"/>
        </w:rPr>
        <w:t xml:space="preserve">Llorente </w:t>
      </w:r>
      <w:proofErr w:type="spellStart"/>
      <w:r w:rsidR="00C32605" w:rsidRPr="00830D0A">
        <w:rPr>
          <w:rFonts w:eastAsia="Times New Roman" w:cs="Arial"/>
          <w:sz w:val="28"/>
          <w:szCs w:val="28"/>
          <w:lang w:eastAsia="es-AR"/>
        </w:rPr>
        <w:t>Miñano</w:t>
      </w:r>
      <w:proofErr w:type="spellEnd"/>
      <w:r w:rsidR="00C32605" w:rsidRPr="00830D0A">
        <w:rPr>
          <w:rFonts w:eastAsia="Times New Roman" w:cs="Arial"/>
          <w:sz w:val="28"/>
          <w:szCs w:val="28"/>
          <w:lang w:eastAsia="es-AR"/>
        </w:rPr>
        <w:t>, M. (2019). </w:t>
      </w:r>
      <w:r w:rsidR="00C32605" w:rsidRPr="00830D0A">
        <w:rPr>
          <w:rFonts w:eastAsia="Times New Roman" w:cs="Arial"/>
          <w:iCs/>
          <w:sz w:val="28"/>
          <w:szCs w:val="28"/>
          <w:lang w:eastAsia="es-AR"/>
        </w:rPr>
        <w:t>El museo como recurso didáctico en el proceso de enseñanza - aprendizaje</w:t>
      </w:r>
      <w:r w:rsidR="00C32605" w:rsidRPr="00830D0A">
        <w:rPr>
          <w:rFonts w:eastAsia="Times New Roman" w:cs="Arial"/>
          <w:sz w:val="28"/>
          <w:szCs w:val="28"/>
          <w:lang w:eastAsia="es-AR"/>
        </w:rPr>
        <w:t xml:space="preserve">. Core.ac.uk. Recuperado el 12 de abril de 2023, de </w:t>
      </w:r>
      <w:hyperlink r:id="rId35" w:history="1">
        <w:r w:rsidR="00C32605" w:rsidRPr="00830D0A">
          <w:rPr>
            <w:rStyle w:val="Hipervnculo"/>
            <w:rFonts w:eastAsia="Times New Roman" w:cs="Arial"/>
            <w:color w:val="auto"/>
            <w:sz w:val="28"/>
            <w:szCs w:val="28"/>
            <w:lang w:eastAsia="es-AR"/>
          </w:rPr>
          <w:t>https://core.ac.uk/download/pdf/235850317.pdf</w:t>
        </w:r>
      </w:hyperlink>
    </w:p>
    <w:p w:rsidR="00830D0A" w:rsidRPr="00830D0A" w:rsidRDefault="00830D0A" w:rsidP="006E31CB">
      <w:pPr>
        <w:spacing w:after="0"/>
        <w:ind w:left="567" w:hanging="578"/>
        <w:jc w:val="both"/>
        <w:rPr>
          <w:rFonts w:eastAsia="Times New Roman" w:cs="Arial"/>
          <w:sz w:val="28"/>
          <w:szCs w:val="28"/>
          <w:lang w:eastAsia="es-AR"/>
        </w:rPr>
      </w:pPr>
    </w:p>
    <w:p w:rsidR="00C32605" w:rsidRPr="00830D0A" w:rsidRDefault="00830D0A" w:rsidP="006E31CB">
      <w:pPr>
        <w:spacing w:after="0"/>
        <w:ind w:left="142" w:hanging="142"/>
        <w:jc w:val="both"/>
        <w:rPr>
          <w:rStyle w:val="Hipervnculo"/>
          <w:rFonts w:eastAsia="Times New Roman" w:cs="Arial"/>
          <w:color w:val="auto"/>
          <w:sz w:val="28"/>
          <w:szCs w:val="28"/>
          <w:lang w:eastAsia="es-AR"/>
        </w:rPr>
      </w:pPr>
      <w:r w:rsidRPr="00830D0A">
        <w:rPr>
          <w:rFonts w:eastAsia="Times New Roman" w:cs="Arial"/>
          <w:sz w:val="28"/>
          <w:szCs w:val="28"/>
          <w:lang w:eastAsia="es-AR"/>
        </w:rPr>
        <w:t>-</w:t>
      </w:r>
      <w:r w:rsidR="00C32605" w:rsidRPr="00830D0A">
        <w:rPr>
          <w:rFonts w:eastAsia="Times New Roman" w:cs="Arial"/>
          <w:sz w:val="28"/>
          <w:szCs w:val="28"/>
          <w:lang w:eastAsia="es-AR"/>
        </w:rPr>
        <w:t xml:space="preserve">Melgar, M. F., Universidad Nacional de Río Cuarto, </w:t>
      </w:r>
      <w:proofErr w:type="spellStart"/>
      <w:r w:rsidR="00C32605" w:rsidRPr="00830D0A">
        <w:rPr>
          <w:rFonts w:eastAsia="Times New Roman" w:cs="Arial"/>
          <w:sz w:val="28"/>
          <w:szCs w:val="28"/>
          <w:lang w:eastAsia="es-AR"/>
        </w:rPr>
        <w:t>Elisondo</w:t>
      </w:r>
      <w:proofErr w:type="spellEnd"/>
      <w:r w:rsidR="00C32605" w:rsidRPr="00830D0A">
        <w:rPr>
          <w:rFonts w:eastAsia="Times New Roman" w:cs="Arial"/>
          <w:sz w:val="28"/>
          <w:szCs w:val="28"/>
          <w:lang w:eastAsia="es-AR"/>
        </w:rPr>
        <w:t xml:space="preserve">, R., </w:t>
      </w:r>
      <w:proofErr w:type="spellStart"/>
      <w:r w:rsidR="00C32605" w:rsidRPr="00830D0A">
        <w:rPr>
          <w:rFonts w:eastAsia="Times New Roman" w:cs="Arial"/>
          <w:sz w:val="28"/>
          <w:szCs w:val="28"/>
          <w:lang w:eastAsia="es-AR"/>
        </w:rPr>
        <w:t>Elisondo</w:t>
      </w:r>
      <w:proofErr w:type="spellEnd"/>
      <w:r w:rsidR="00C32605" w:rsidRPr="00830D0A">
        <w:rPr>
          <w:rFonts w:eastAsia="Times New Roman" w:cs="Arial"/>
          <w:sz w:val="28"/>
          <w:szCs w:val="28"/>
          <w:lang w:eastAsia="es-AR"/>
        </w:rPr>
        <w:t xml:space="preserve">, R., </w:t>
      </w:r>
      <w:proofErr w:type="spellStart"/>
      <w:r w:rsidR="00C32605" w:rsidRPr="00830D0A">
        <w:rPr>
          <w:rFonts w:eastAsia="Times New Roman" w:cs="Arial"/>
          <w:sz w:val="28"/>
          <w:szCs w:val="28"/>
          <w:lang w:eastAsia="es-AR"/>
        </w:rPr>
        <w:t>Diaz</w:t>
      </w:r>
      <w:proofErr w:type="spellEnd"/>
      <w:r w:rsidR="00C32605" w:rsidRPr="00830D0A">
        <w:rPr>
          <w:rFonts w:eastAsia="Times New Roman" w:cs="Arial"/>
          <w:sz w:val="28"/>
          <w:szCs w:val="28"/>
          <w:lang w:eastAsia="es-AR"/>
        </w:rPr>
        <w:t>, M. G., Lisa, E., Argentina, Universidad Nacional de Río Cuarto; Argentina, Consejo Nacional de Investigaciones Científica y Técnicas; Argentina, Universidad Nacional de Río Cuarto; Argentina, &amp; Universidad Nacional de Río Cuarto; Argentina. (2022). Jóvenes y museos. Estudio de percepciones sobre experiencias educativas. </w:t>
      </w:r>
      <w:r w:rsidR="00C32605" w:rsidRPr="00830D0A">
        <w:rPr>
          <w:rFonts w:eastAsia="Times New Roman" w:cs="Arial"/>
          <w:iCs/>
          <w:sz w:val="28"/>
          <w:szCs w:val="28"/>
          <w:lang w:eastAsia="es-AR"/>
        </w:rPr>
        <w:t>Praxis educativa</w:t>
      </w:r>
      <w:r w:rsidR="00C32605" w:rsidRPr="00830D0A">
        <w:rPr>
          <w:rFonts w:eastAsia="Times New Roman" w:cs="Arial"/>
          <w:sz w:val="28"/>
          <w:szCs w:val="28"/>
          <w:lang w:eastAsia="es-AR"/>
        </w:rPr>
        <w:t>, </w:t>
      </w:r>
      <w:r w:rsidR="00C32605" w:rsidRPr="00830D0A">
        <w:rPr>
          <w:rFonts w:eastAsia="Times New Roman" w:cs="Arial"/>
          <w:iCs/>
          <w:sz w:val="28"/>
          <w:szCs w:val="28"/>
          <w:lang w:eastAsia="es-AR"/>
        </w:rPr>
        <w:t>26</w:t>
      </w:r>
      <w:r w:rsidR="00C32605" w:rsidRPr="00830D0A">
        <w:rPr>
          <w:rFonts w:eastAsia="Times New Roman" w:cs="Arial"/>
          <w:sz w:val="28"/>
          <w:szCs w:val="28"/>
          <w:lang w:eastAsia="es-AR"/>
        </w:rPr>
        <w:t xml:space="preserve">(3), 1–18. </w:t>
      </w:r>
      <w:hyperlink r:id="rId36" w:history="1">
        <w:r w:rsidR="00C32605" w:rsidRPr="00830D0A">
          <w:rPr>
            <w:rStyle w:val="Hipervnculo"/>
            <w:rFonts w:eastAsia="Times New Roman" w:cs="Arial"/>
            <w:color w:val="auto"/>
            <w:sz w:val="28"/>
            <w:szCs w:val="28"/>
            <w:lang w:eastAsia="es-AR"/>
          </w:rPr>
          <w:t>https://doi.org/10.19137/praxiseducativa-2022-260311</w:t>
        </w:r>
      </w:hyperlink>
    </w:p>
    <w:p w:rsidR="00830D0A" w:rsidRPr="00830D0A" w:rsidRDefault="00830D0A" w:rsidP="006E31CB">
      <w:pPr>
        <w:spacing w:after="0"/>
        <w:ind w:left="142" w:hanging="142"/>
        <w:jc w:val="both"/>
        <w:rPr>
          <w:rFonts w:eastAsia="Times New Roman" w:cs="Arial"/>
          <w:sz w:val="28"/>
          <w:szCs w:val="28"/>
          <w:lang w:eastAsia="es-AR"/>
        </w:rPr>
      </w:pPr>
    </w:p>
    <w:p w:rsidR="00C32605" w:rsidRPr="00830D0A" w:rsidRDefault="00830D0A" w:rsidP="006E31CB">
      <w:pPr>
        <w:spacing w:after="0"/>
        <w:ind w:left="567" w:hanging="578"/>
        <w:jc w:val="both"/>
        <w:rPr>
          <w:rStyle w:val="Hipervnculo"/>
          <w:rFonts w:eastAsia="Times New Roman" w:cs="Arial"/>
          <w:color w:val="auto"/>
          <w:sz w:val="28"/>
          <w:szCs w:val="28"/>
          <w:lang w:eastAsia="es-AR"/>
        </w:rPr>
      </w:pPr>
      <w:r w:rsidRPr="00830D0A">
        <w:rPr>
          <w:rFonts w:eastAsia="Times New Roman" w:cs="Arial"/>
          <w:sz w:val="28"/>
          <w:szCs w:val="28"/>
          <w:lang w:eastAsia="es-AR"/>
        </w:rPr>
        <w:t>-</w:t>
      </w:r>
      <w:r w:rsidR="00C32605" w:rsidRPr="00830D0A">
        <w:rPr>
          <w:rFonts w:eastAsia="Times New Roman" w:cs="Arial"/>
          <w:sz w:val="28"/>
          <w:szCs w:val="28"/>
          <w:lang w:eastAsia="es-AR"/>
        </w:rPr>
        <w:t xml:space="preserve">Méndez Suárez, R. del P. (2020). La cuestión educativa en las prácticas </w:t>
      </w:r>
      <w:proofErr w:type="spellStart"/>
      <w:r w:rsidR="00C32605" w:rsidRPr="00830D0A">
        <w:rPr>
          <w:rFonts w:eastAsia="Times New Roman" w:cs="Arial"/>
          <w:sz w:val="28"/>
          <w:szCs w:val="28"/>
          <w:lang w:eastAsia="es-AR"/>
        </w:rPr>
        <w:t>museales</w:t>
      </w:r>
      <w:proofErr w:type="spellEnd"/>
      <w:r w:rsidR="00C32605" w:rsidRPr="00830D0A">
        <w:rPr>
          <w:rFonts w:eastAsia="Times New Roman" w:cs="Arial"/>
          <w:sz w:val="28"/>
          <w:szCs w:val="28"/>
          <w:lang w:eastAsia="es-AR"/>
        </w:rPr>
        <w:t>. </w:t>
      </w:r>
      <w:r w:rsidR="00C32605" w:rsidRPr="00830D0A">
        <w:rPr>
          <w:rFonts w:eastAsia="Times New Roman" w:cs="Arial"/>
          <w:iCs/>
          <w:sz w:val="28"/>
          <w:szCs w:val="28"/>
          <w:lang w:eastAsia="es-AR"/>
        </w:rPr>
        <w:t>Pedagogía y saberes</w:t>
      </w:r>
      <w:r w:rsidR="00C32605" w:rsidRPr="00830D0A">
        <w:rPr>
          <w:rFonts w:eastAsia="Times New Roman" w:cs="Arial"/>
          <w:sz w:val="28"/>
          <w:szCs w:val="28"/>
          <w:lang w:eastAsia="es-AR"/>
        </w:rPr>
        <w:t>, </w:t>
      </w:r>
      <w:r w:rsidR="00C32605" w:rsidRPr="00830D0A">
        <w:rPr>
          <w:rFonts w:eastAsia="Times New Roman" w:cs="Arial"/>
          <w:iCs/>
          <w:sz w:val="28"/>
          <w:szCs w:val="28"/>
          <w:lang w:eastAsia="es-AR"/>
        </w:rPr>
        <w:t>54</w:t>
      </w:r>
      <w:r w:rsidR="00C32605" w:rsidRPr="00830D0A">
        <w:rPr>
          <w:rFonts w:eastAsia="Times New Roman" w:cs="Arial"/>
          <w:sz w:val="28"/>
          <w:szCs w:val="28"/>
          <w:lang w:eastAsia="es-AR"/>
        </w:rPr>
        <w:t xml:space="preserve">. </w:t>
      </w:r>
      <w:hyperlink r:id="rId37" w:history="1">
        <w:r w:rsidR="00C32605" w:rsidRPr="00830D0A">
          <w:rPr>
            <w:rStyle w:val="Hipervnculo"/>
            <w:rFonts w:eastAsia="Times New Roman" w:cs="Arial"/>
            <w:color w:val="auto"/>
            <w:sz w:val="28"/>
            <w:szCs w:val="28"/>
            <w:lang w:eastAsia="es-AR"/>
          </w:rPr>
          <w:t>https://doi.org/10.17227/pys.num54-11393</w:t>
        </w:r>
      </w:hyperlink>
    </w:p>
    <w:p w:rsidR="00830D0A" w:rsidRPr="00830D0A" w:rsidRDefault="00830D0A" w:rsidP="006E31CB">
      <w:pPr>
        <w:spacing w:after="0"/>
        <w:ind w:left="567" w:hanging="578"/>
        <w:jc w:val="both"/>
        <w:rPr>
          <w:rFonts w:eastAsia="Times New Roman" w:cs="Arial"/>
          <w:sz w:val="28"/>
          <w:szCs w:val="28"/>
          <w:lang w:eastAsia="es-AR"/>
        </w:rPr>
      </w:pPr>
    </w:p>
    <w:p w:rsidR="00C32605" w:rsidRPr="00830D0A" w:rsidRDefault="00830D0A" w:rsidP="006E31CB">
      <w:pPr>
        <w:spacing w:after="0"/>
        <w:ind w:left="567" w:hanging="578"/>
        <w:jc w:val="both"/>
        <w:rPr>
          <w:rFonts w:cs="Arial"/>
          <w:sz w:val="28"/>
          <w:szCs w:val="28"/>
        </w:rPr>
      </w:pPr>
      <w:r w:rsidRPr="00830D0A">
        <w:rPr>
          <w:rFonts w:cs="Arial"/>
          <w:sz w:val="28"/>
          <w:szCs w:val="28"/>
        </w:rPr>
        <w:t>-</w:t>
      </w:r>
      <w:proofErr w:type="spellStart"/>
      <w:r w:rsidR="00C32605" w:rsidRPr="00830D0A">
        <w:rPr>
          <w:rFonts w:cs="Arial"/>
          <w:sz w:val="28"/>
          <w:szCs w:val="28"/>
        </w:rPr>
        <w:t>Santacana</w:t>
      </w:r>
      <w:proofErr w:type="spellEnd"/>
      <w:r w:rsidR="00C32605" w:rsidRPr="00830D0A">
        <w:rPr>
          <w:rFonts w:cs="Arial"/>
          <w:sz w:val="28"/>
          <w:szCs w:val="28"/>
        </w:rPr>
        <w:t xml:space="preserve">, Joan &amp; </w:t>
      </w:r>
      <w:proofErr w:type="spellStart"/>
      <w:r w:rsidR="00C32605" w:rsidRPr="00830D0A">
        <w:rPr>
          <w:rFonts w:cs="Arial"/>
          <w:sz w:val="28"/>
          <w:szCs w:val="28"/>
        </w:rPr>
        <w:t>Llonch</w:t>
      </w:r>
      <w:proofErr w:type="spellEnd"/>
      <w:r w:rsidR="00C32605" w:rsidRPr="00830D0A">
        <w:rPr>
          <w:rFonts w:cs="Arial"/>
          <w:sz w:val="28"/>
          <w:szCs w:val="28"/>
        </w:rPr>
        <w:t xml:space="preserve"> Molina, </w:t>
      </w:r>
      <w:proofErr w:type="spellStart"/>
      <w:r w:rsidR="00C32605" w:rsidRPr="00830D0A">
        <w:rPr>
          <w:rFonts w:cs="Arial"/>
          <w:sz w:val="28"/>
          <w:szCs w:val="28"/>
        </w:rPr>
        <w:t>Nayra</w:t>
      </w:r>
      <w:proofErr w:type="spellEnd"/>
      <w:r w:rsidR="00C32605" w:rsidRPr="00830D0A">
        <w:rPr>
          <w:rFonts w:cs="Arial"/>
          <w:sz w:val="28"/>
          <w:szCs w:val="28"/>
        </w:rPr>
        <w:t xml:space="preserve">. (2012). Manual de didáctica del objeto en el museo. </w:t>
      </w:r>
      <w:proofErr w:type="spellStart"/>
      <w:r w:rsidR="00C32605" w:rsidRPr="00830D0A">
        <w:rPr>
          <w:rFonts w:cs="Arial"/>
          <w:sz w:val="28"/>
          <w:szCs w:val="28"/>
        </w:rPr>
        <w:t>Trea</w:t>
      </w:r>
      <w:proofErr w:type="spellEnd"/>
    </w:p>
    <w:p w:rsidR="00830D0A" w:rsidRPr="00830D0A" w:rsidRDefault="00830D0A" w:rsidP="006E31CB">
      <w:pPr>
        <w:spacing w:after="0"/>
        <w:ind w:left="567" w:hanging="578"/>
        <w:jc w:val="both"/>
        <w:rPr>
          <w:rFonts w:cs="Arial"/>
          <w:sz w:val="28"/>
          <w:szCs w:val="28"/>
        </w:rPr>
      </w:pPr>
    </w:p>
    <w:p w:rsidR="00C32605" w:rsidRPr="006E31CB" w:rsidRDefault="00830D0A" w:rsidP="006E31CB">
      <w:pPr>
        <w:spacing w:after="0"/>
        <w:ind w:left="567" w:hanging="578"/>
        <w:jc w:val="both"/>
        <w:rPr>
          <w:rFonts w:ascii="Arial" w:eastAsia="Times New Roman" w:hAnsi="Arial" w:cs="Arial"/>
          <w:szCs w:val="24"/>
          <w:lang w:eastAsia="es-AR"/>
        </w:rPr>
      </w:pPr>
      <w:r w:rsidRPr="00830D0A">
        <w:rPr>
          <w:rFonts w:eastAsia="Times New Roman" w:cs="Arial"/>
          <w:sz w:val="28"/>
          <w:szCs w:val="28"/>
          <w:lang w:eastAsia="es-AR"/>
        </w:rPr>
        <w:t>-</w:t>
      </w:r>
      <w:r w:rsidR="00C32605" w:rsidRPr="00830D0A">
        <w:rPr>
          <w:rFonts w:eastAsia="Times New Roman" w:cs="Arial"/>
          <w:sz w:val="28"/>
          <w:szCs w:val="28"/>
          <w:lang w:eastAsia="es-AR"/>
        </w:rPr>
        <w:t xml:space="preserve">Zabala, M., Acosta, D., Burgos, S., </w:t>
      </w:r>
      <w:proofErr w:type="spellStart"/>
      <w:r w:rsidR="00C32605" w:rsidRPr="00830D0A">
        <w:rPr>
          <w:rFonts w:eastAsia="Times New Roman" w:cs="Arial"/>
          <w:sz w:val="28"/>
          <w:szCs w:val="28"/>
          <w:lang w:eastAsia="es-AR"/>
        </w:rPr>
        <w:t>Pedernera</w:t>
      </w:r>
      <w:proofErr w:type="spellEnd"/>
      <w:r w:rsidR="00C32605" w:rsidRPr="00830D0A">
        <w:rPr>
          <w:rFonts w:eastAsia="Times New Roman" w:cs="Arial"/>
          <w:sz w:val="28"/>
          <w:szCs w:val="28"/>
          <w:lang w:eastAsia="es-AR"/>
        </w:rPr>
        <w:t>, G., &amp; Zabala, N. (2010). </w:t>
      </w:r>
      <w:r w:rsidR="00C32605" w:rsidRPr="00830D0A">
        <w:rPr>
          <w:rFonts w:eastAsia="Times New Roman" w:cs="Arial"/>
          <w:iCs/>
          <w:sz w:val="28"/>
          <w:szCs w:val="28"/>
          <w:lang w:eastAsia="es-AR"/>
        </w:rPr>
        <w:t xml:space="preserve">Bienvenidos al museo… Reflexiones acerca de las teorías y las prácticas en el Área Educación del Museo de Antropología </w:t>
      </w:r>
      <w:proofErr w:type="spellStart"/>
      <w:r w:rsidR="00C32605" w:rsidRPr="00830D0A">
        <w:rPr>
          <w:rFonts w:eastAsia="Times New Roman" w:cs="Arial"/>
          <w:iCs/>
          <w:sz w:val="28"/>
          <w:szCs w:val="28"/>
          <w:lang w:eastAsia="es-AR"/>
        </w:rPr>
        <w:t>FFyH</w:t>
      </w:r>
      <w:proofErr w:type="spellEnd"/>
      <w:r w:rsidR="00C32605" w:rsidRPr="00830D0A">
        <w:rPr>
          <w:rFonts w:eastAsia="Times New Roman" w:cs="Arial"/>
          <w:iCs/>
          <w:sz w:val="28"/>
          <w:szCs w:val="28"/>
          <w:lang w:eastAsia="es-AR"/>
        </w:rPr>
        <w:t xml:space="preserve"> - UNC</w:t>
      </w:r>
      <w:r w:rsidR="00C32605" w:rsidRPr="00830D0A">
        <w:rPr>
          <w:rFonts w:eastAsia="Times New Roman" w:cs="Arial"/>
          <w:sz w:val="28"/>
          <w:szCs w:val="28"/>
          <w:lang w:eastAsia="es-AR"/>
        </w:rPr>
        <w:t xml:space="preserve">. </w:t>
      </w:r>
      <w:r w:rsidR="00C32605" w:rsidRPr="006E31CB">
        <w:rPr>
          <w:rFonts w:ascii="Arial" w:eastAsia="Times New Roman" w:hAnsi="Arial" w:cs="Arial"/>
          <w:szCs w:val="24"/>
          <w:lang w:eastAsia="es-AR"/>
        </w:rPr>
        <w:t>UNLP.</w:t>
      </w:r>
    </w:p>
    <w:p w:rsidR="00CE4605" w:rsidRDefault="00CE4605" w:rsidP="00D2100B">
      <w:pPr>
        <w:spacing w:after="0" w:line="360" w:lineRule="auto"/>
        <w:jc w:val="both"/>
        <w:rPr>
          <w:rFonts w:ascii="Arial" w:eastAsia="Times New Roman" w:hAnsi="Arial" w:cs="Arial"/>
          <w:sz w:val="24"/>
          <w:szCs w:val="24"/>
          <w:lang w:eastAsia="es-AR"/>
        </w:rPr>
      </w:pPr>
    </w:p>
    <w:p w:rsidR="00CE4605" w:rsidRPr="009C5BFE" w:rsidRDefault="00CE4605" w:rsidP="00D2100B">
      <w:pPr>
        <w:spacing w:after="0" w:line="360" w:lineRule="auto"/>
        <w:jc w:val="both"/>
        <w:rPr>
          <w:rFonts w:ascii="Arial" w:eastAsia="Times New Roman" w:hAnsi="Arial" w:cs="Arial"/>
          <w:sz w:val="24"/>
          <w:szCs w:val="24"/>
          <w:lang w:eastAsia="es-AR"/>
        </w:rPr>
      </w:pPr>
    </w:p>
    <w:p w:rsidR="0093226F" w:rsidRPr="009C5BFE" w:rsidRDefault="0093226F" w:rsidP="00A4507E">
      <w:pPr>
        <w:spacing w:line="360" w:lineRule="auto"/>
        <w:rPr>
          <w:rFonts w:ascii="Arial" w:hAnsi="Arial" w:cs="Arial"/>
          <w:b/>
          <w:sz w:val="24"/>
          <w:szCs w:val="24"/>
        </w:rPr>
      </w:pPr>
      <w:r w:rsidRPr="009C5BFE">
        <w:rPr>
          <w:rFonts w:ascii="Arial" w:hAnsi="Arial" w:cs="Arial"/>
          <w:b/>
          <w:sz w:val="24"/>
          <w:szCs w:val="24"/>
        </w:rPr>
        <w:t>Espacio Curricular: Espacios Interactivos y Virtuales</w:t>
      </w:r>
    </w:p>
    <w:p w:rsidR="0093226F" w:rsidRPr="009C5BFE" w:rsidRDefault="0093226F" w:rsidP="00A4507E">
      <w:pPr>
        <w:spacing w:line="360" w:lineRule="auto"/>
        <w:rPr>
          <w:rFonts w:ascii="Arial" w:hAnsi="Arial" w:cs="Arial"/>
          <w:b/>
          <w:sz w:val="24"/>
          <w:szCs w:val="24"/>
        </w:rPr>
      </w:pPr>
      <w:r w:rsidRPr="009C5BFE">
        <w:rPr>
          <w:rFonts w:ascii="Arial" w:hAnsi="Arial" w:cs="Arial"/>
          <w:b/>
          <w:sz w:val="24"/>
          <w:szCs w:val="24"/>
        </w:rPr>
        <w:t>-Año de la Carrera: 3º Año</w:t>
      </w:r>
    </w:p>
    <w:p w:rsidR="0093226F" w:rsidRPr="009C5BFE" w:rsidRDefault="0093226F"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93226F" w:rsidRPr="009C5BFE" w:rsidRDefault="0093226F" w:rsidP="00A4507E">
      <w:pPr>
        <w:spacing w:line="360" w:lineRule="auto"/>
        <w:rPr>
          <w:rFonts w:ascii="Arial" w:hAnsi="Arial" w:cs="Arial"/>
          <w:b/>
          <w:sz w:val="24"/>
          <w:szCs w:val="24"/>
        </w:rPr>
      </w:pPr>
      <w:r w:rsidRPr="009C5BFE">
        <w:rPr>
          <w:rFonts w:ascii="Arial" w:hAnsi="Arial" w:cs="Arial"/>
          <w:b/>
          <w:sz w:val="24"/>
          <w:szCs w:val="24"/>
        </w:rPr>
        <w:t xml:space="preserve"> -Carga Horaria: 4 hs. </w:t>
      </w:r>
    </w:p>
    <w:p w:rsidR="00C32605" w:rsidRPr="009C5BFE" w:rsidRDefault="00C32605" w:rsidP="00A4507E">
      <w:pPr>
        <w:spacing w:line="360" w:lineRule="auto"/>
        <w:rPr>
          <w:rFonts w:ascii="Arial" w:hAnsi="Arial" w:cs="Arial"/>
          <w:sz w:val="24"/>
          <w:szCs w:val="24"/>
        </w:rPr>
      </w:pPr>
    </w:p>
    <w:p w:rsidR="0093226F" w:rsidRPr="009C5BFE" w:rsidRDefault="0093226F" w:rsidP="00A4507E">
      <w:pPr>
        <w:pStyle w:val="NormalWeb"/>
        <w:spacing w:before="0" w:beforeAutospacing="0" w:after="0" w:afterAutospacing="0" w:line="360" w:lineRule="auto"/>
        <w:ind w:right="-551"/>
        <w:jc w:val="both"/>
        <w:rPr>
          <w:rFonts w:ascii="Arial" w:hAnsi="Arial" w:cs="Arial"/>
        </w:rPr>
      </w:pPr>
      <w:r w:rsidRPr="009C5BFE">
        <w:rPr>
          <w:rFonts w:ascii="Arial" w:hAnsi="Arial" w:cs="Arial"/>
          <w:b/>
          <w:bCs/>
          <w:color w:val="000000"/>
        </w:rPr>
        <w:t>Marco explicativo: </w:t>
      </w:r>
    </w:p>
    <w:p w:rsidR="0093226F" w:rsidRPr="009C5BFE" w:rsidRDefault="0093226F" w:rsidP="00830D0A">
      <w:pPr>
        <w:pStyle w:val="NormalWeb"/>
        <w:spacing w:before="0" w:beforeAutospacing="0" w:after="0" w:afterAutospacing="0" w:line="360" w:lineRule="auto"/>
        <w:ind w:right="-170"/>
        <w:jc w:val="both"/>
        <w:rPr>
          <w:rFonts w:ascii="Arial" w:hAnsi="Arial" w:cs="Arial"/>
        </w:rPr>
      </w:pPr>
      <w:r w:rsidRPr="009C5BFE">
        <w:rPr>
          <w:rFonts w:ascii="Arial" w:hAnsi="Arial" w:cs="Arial"/>
          <w:color w:val="000000"/>
        </w:rPr>
        <w:t>La materia "Espacios interactivos y virtuales" se basa en la intersección entre la museología, la tecnología y la pedagogía. La museología digital se enfoca en la creación, gestión y difusión de contenidos culturales a través de medios digitales, transformando la experiencia del visitante y abriendo nuevas posibilidades para la educación y la investigación (</w:t>
      </w:r>
      <w:proofErr w:type="spellStart"/>
      <w:r w:rsidRPr="009C5BFE">
        <w:rPr>
          <w:rFonts w:ascii="Arial" w:hAnsi="Arial" w:cs="Arial"/>
          <w:color w:val="000000"/>
        </w:rPr>
        <w:t>Parry</w:t>
      </w:r>
      <w:proofErr w:type="spellEnd"/>
      <w:r w:rsidRPr="009C5BFE">
        <w:rPr>
          <w:rFonts w:ascii="Arial" w:hAnsi="Arial" w:cs="Arial"/>
          <w:color w:val="000000"/>
        </w:rPr>
        <w:t xml:space="preserve">, 2010). El estudio de espacios interactivos y virtuales abarca el diseño y la implementación de entornos digitales que permiten la exploración y el aprendizaje en el ámbito de los museos y otras instituciones culturales (Cameron y </w:t>
      </w:r>
      <w:proofErr w:type="spellStart"/>
      <w:r w:rsidRPr="009C5BFE">
        <w:rPr>
          <w:rFonts w:ascii="Arial" w:hAnsi="Arial" w:cs="Arial"/>
          <w:color w:val="000000"/>
        </w:rPr>
        <w:t>Kenderdine</w:t>
      </w:r>
      <w:proofErr w:type="spellEnd"/>
      <w:r w:rsidRPr="009C5BFE">
        <w:rPr>
          <w:rFonts w:ascii="Arial" w:hAnsi="Arial" w:cs="Arial"/>
          <w:color w:val="000000"/>
        </w:rPr>
        <w:t>, 2007).</w:t>
      </w:r>
    </w:p>
    <w:p w:rsidR="0093226F" w:rsidRPr="009C5BFE" w:rsidRDefault="0093226F" w:rsidP="00830D0A">
      <w:pPr>
        <w:pStyle w:val="NormalWeb"/>
        <w:spacing w:before="0" w:beforeAutospacing="0" w:after="0" w:afterAutospacing="0" w:line="360" w:lineRule="auto"/>
        <w:ind w:right="-170"/>
        <w:jc w:val="both"/>
        <w:rPr>
          <w:rFonts w:ascii="Arial" w:hAnsi="Arial" w:cs="Arial"/>
        </w:rPr>
      </w:pPr>
      <w:r w:rsidRPr="009C5BFE">
        <w:rPr>
          <w:rFonts w:ascii="Arial" w:hAnsi="Arial" w:cs="Arial"/>
          <w:color w:val="000000"/>
        </w:rPr>
        <w:t>La realidad virtual (RV) y la realidad aumentada (RA) son dos tecnologías clave en el desarrollo de espacios interactivos y virtuales. La RV sumerge al usuario en un entorno generado por computadora, mientras que la RA superpone información digital en el mundo real (</w:t>
      </w:r>
      <w:proofErr w:type="spellStart"/>
      <w:r w:rsidRPr="009C5BFE">
        <w:rPr>
          <w:rFonts w:ascii="Arial" w:hAnsi="Arial" w:cs="Arial"/>
          <w:color w:val="000000"/>
        </w:rPr>
        <w:t>Milgram</w:t>
      </w:r>
      <w:proofErr w:type="spellEnd"/>
      <w:r w:rsidRPr="009C5BFE">
        <w:rPr>
          <w:rFonts w:ascii="Arial" w:hAnsi="Arial" w:cs="Arial"/>
          <w:color w:val="000000"/>
        </w:rPr>
        <w:t xml:space="preserve"> et al., 1994). Ambas tecnologías han sido aplicadas en diversos contextos museísticos para enriquecer la experiencia del visitante y ampliar la comprensión de objetos y contextos históricos (</w:t>
      </w:r>
      <w:proofErr w:type="spellStart"/>
      <w:r w:rsidRPr="009C5BFE">
        <w:rPr>
          <w:rFonts w:ascii="Arial" w:hAnsi="Arial" w:cs="Arial"/>
          <w:color w:val="000000"/>
        </w:rPr>
        <w:t>Sylaiou</w:t>
      </w:r>
      <w:proofErr w:type="spellEnd"/>
      <w:r w:rsidRPr="009C5BFE">
        <w:rPr>
          <w:rFonts w:ascii="Arial" w:hAnsi="Arial" w:cs="Arial"/>
          <w:color w:val="000000"/>
        </w:rPr>
        <w:t xml:space="preserve"> et al., 2010).</w:t>
      </w:r>
    </w:p>
    <w:p w:rsidR="00830D0A" w:rsidRDefault="00830D0A" w:rsidP="00A4507E">
      <w:pPr>
        <w:pStyle w:val="NormalWeb"/>
        <w:spacing w:before="0" w:beforeAutospacing="0" w:after="0" w:afterAutospacing="0" w:line="360" w:lineRule="auto"/>
        <w:ind w:right="-551"/>
        <w:jc w:val="both"/>
        <w:rPr>
          <w:rFonts w:ascii="Arial" w:hAnsi="Arial" w:cs="Arial"/>
          <w:color w:val="000000"/>
        </w:rPr>
      </w:pPr>
    </w:p>
    <w:p w:rsidR="0093226F" w:rsidRPr="009C5BFE" w:rsidRDefault="0093226F" w:rsidP="00830D0A">
      <w:pPr>
        <w:pStyle w:val="NormalWeb"/>
        <w:spacing w:before="0" w:beforeAutospacing="0" w:after="0" w:afterAutospacing="0" w:line="360" w:lineRule="auto"/>
        <w:ind w:right="-170"/>
        <w:jc w:val="both"/>
        <w:rPr>
          <w:rFonts w:ascii="Arial" w:hAnsi="Arial" w:cs="Arial"/>
        </w:rPr>
      </w:pPr>
      <w:r w:rsidRPr="009C5BFE">
        <w:rPr>
          <w:rFonts w:ascii="Arial" w:hAnsi="Arial" w:cs="Arial"/>
          <w:color w:val="000000"/>
        </w:rPr>
        <w:t xml:space="preserve">En el diseño de espacios interactivos y virtuales, se debe tener en cuenta la accesibilidad y la inclusión. La museología digital puede actuar como una herramienta para superar barreras físicas, cognitivas y culturales, permitiendo que </w:t>
      </w:r>
      <w:r w:rsidRPr="009C5BFE">
        <w:rPr>
          <w:rFonts w:ascii="Arial" w:hAnsi="Arial" w:cs="Arial"/>
          <w:color w:val="000000"/>
        </w:rPr>
        <w:lastRenderedPageBreak/>
        <w:t>un público más amplio y diverso acceda a los contenidos (Graham et al., 2015). A su vez, es fundamental implementar estándares de accesibilidad y buenas prácticas en el desarrollo de aplicaciones y entornos digitales para garantizar su usabilidad por parte de personas con discapacidades (</w:t>
      </w:r>
      <w:proofErr w:type="spellStart"/>
      <w:r w:rsidRPr="009C5BFE">
        <w:rPr>
          <w:rFonts w:ascii="Arial" w:hAnsi="Arial" w:cs="Arial"/>
          <w:color w:val="000000"/>
        </w:rPr>
        <w:t>Vavoula</w:t>
      </w:r>
      <w:proofErr w:type="spellEnd"/>
      <w:r w:rsidRPr="009C5BFE">
        <w:rPr>
          <w:rFonts w:ascii="Arial" w:hAnsi="Arial" w:cs="Arial"/>
          <w:color w:val="000000"/>
        </w:rPr>
        <w:t xml:space="preserve"> y </w:t>
      </w:r>
      <w:proofErr w:type="spellStart"/>
      <w:r w:rsidRPr="009C5BFE">
        <w:rPr>
          <w:rFonts w:ascii="Arial" w:hAnsi="Arial" w:cs="Arial"/>
          <w:color w:val="000000"/>
        </w:rPr>
        <w:t>Sharples</w:t>
      </w:r>
      <w:proofErr w:type="spellEnd"/>
      <w:r w:rsidRPr="009C5BFE">
        <w:rPr>
          <w:rFonts w:ascii="Arial" w:hAnsi="Arial" w:cs="Arial"/>
          <w:color w:val="000000"/>
        </w:rPr>
        <w:t>, 2009).</w:t>
      </w:r>
    </w:p>
    <w:p w:rsidR="0093226F" w:rsidRPr="009C5BFE" w:rsidRDefault="0093226F" w:rsidP="00830D0A">
      <w:pPr>
        <w:pStyle w:val="NormalWeb"/>
        <w:spacing w:before="0" w:beforeAutospacing="0" w:after="0" w:afterAutospacing="0" w:line="360" w:lineRule="auto"/>
        <w:ind w:right="-170"/>
        <w:jc w:val="both"/>
        <w:rPr>
          <w:rFonts w:ascii="Arial" w:hAnsi="Arial" w:cs="Arial"/>
        </w:rPr>
      </w:pPr>
      <w:r w:rsidRPr="009C5BFE">
        <w:rPr>
          <w:rFonts w:ascii="Arial" w:hAnsi="Arial" w:cs="Arial"/>
          <w:color w:val="000000"/>
        </w:rPr>
        <w:t>La interacción social es otro aspecto clave en la museología digital y en los espacios interactivos y virtuales. El aprendizaje colaborativo y la participación activa del público en el proceso de creación y difusión de contenidos culturales son fundamentales en la construcción de comunidades de conocimiento en línea (</w:t>
      </w:r>
      <w:proofErr w:type="spellStart"/>
      <w:r w:rsidRPr="009C5BFE">
        <w:rPr>
          <w:rFonts w:ascii="Arial" w:hAnsi="Arial" w:cs="Arial"/>
          <w:color w:val="000000"/>
        </w:rPr>
        <w:t>Russo</w:t>
      </w:r>
      <w:proofErr w:type="spellEnd"/>
      <w:r w:rsidRPr="009C5BFE">
        <w:rPr>
          <w:rFonts w:ascii="Arial" w:hAnsi="Arial" w:cs="Arial"/>
          <w:color w:val="000000"/>
        </w:rPr>
        <w:t xml:space="preserve"> et al., 2008). La tecnología puede facilitar la comunicación entre visitantes y expertos, así como fomentar la construcción de narrativas compartidas y la generación de contenidos por parte de los usuarios (</w:t>
      </w:r>
      <w:proofErr w:type="spellStart"/>
      <w:r w:rsidRPr="009C5BFE">
        <w:rPr>
          <w:rFonts w:ascii="Arial" w:hAnsi="Arial" w:cs="Arial"/>
          <w:color w:val="000000"/>
        </w:rPr>
        <w:t>Simon</w:t>
      </w:r>
      <w:proofErr w:type="spellEnd"/>
      <w:r w:rsidRPr="009C5BFE">
        <w:rPr>
          <w:rFonts w:ascii="Arial" w:hAnsi="Arial" w:cs="Arial"/>
          <w:color w:val="000000"/>
        </w:rPr>
        <w:t>, 2010).</w:t>
      </w:r>
    </w:p>
    <w:p w:rsidR="0093226F" w:rsidRPr="009C5BFE" w:rsidRDefault="0093226F" w:rsidP="00830D0A">
      <w:pPr>
        <w:pStyle w:val="NormalWeb"/>
        <w:spacing w:before="0" w:beforeAutospacing="0" w:after="0" w:afterAutospacing="0" w:line="360" w:lineRule="auto"/>
        <w:ind w:right="-170"/>
        <w:jc w:val="both"/>
        <w:rPr>
          <w:rFonts w:ascii="Arial" w:hAnsi="Arial" w:cs="Arial"/>
        </w:rPr>
      </w:pPr>
      <w:r w:rsidRPr="009C5BFE">
        <w:rPr>
          <w:rFonts w:ascii="Arial" w:hAnsi="Arial" w:cs="Arial"/>
          <w:color w:val="000000"/>
        </w:rPr>
        <w:t xml:space="preserve">La evaluación de la efectividad y el impacto de los espacios interactivos y virtuales </w:t>
      </w:r>
      <w:proofErr w:type="gramStart"/>
      <w:r w:rsidRPr="009C5BFE">
        <w:rPr>
          <w:rFonts w:ascii="Arial" w:hAnsi="Arial" w:cs="Arial"/>
          <w:color w:val="000000"/>
        </w:rPr>
        <w:t>es</w:t>
      </w:r>
      <w:proofErr w:type="gramEnd"/>
      <w:r w:rsidRPr="009C5BFE">
        <w:rPr>
          <w:rFonts w:ascii="Arial" w:hAnsi="Arial" w:cs="Arial"/>
          <w:color w:val="000000"/>
        </w:rPr>
        <w:t xml:space="preserve"> esencial para su mejora continua y adaptación a las necesidades del público. Se deben emplear métodos de investigación cualitativos y cuantitativos para recopilar datos sobre el uso, la satisfacción y los resultados del aprendizaje de las experiencias digitales en museos (</w:t>
      </w:r>
      <w:proofErr w:type="spellStart"/>
      <w:r w:rsidRPr="009C5BFE">
        <w:rPr>
          <w:rFonts w:ascii="Arial" w:hAnsi="Arial" w:cs="Arial"/>
          <w:color w:val="000000"/>
        </w:rPr>
        <w:t>Hilke</w:t>
      </w:r>
      <w:proofErr w:type="spellEnd"/>
      <w:r w:rsidRPr="009C5BFE">
        <w:rPr>
          <w:rFonts w:ascii="Arial" w:hAnsi="Arial" w:cs="Arial"/>
          <w:color w:val="000000"/>
        </w:rPr>
        <w:t>, 1991). Estas evaluaciones permiten a los profesionales de la museología digital ajustar y mejorar sus enfoques, garantizando que los entornos interactivos y virtuales sean efectivos y atractivos para los visitantes.</w:t>
      </w:r>
    </w:p>
    <w:p w:rsidR="001B3AAF" w:rsidRDefault="001B3AAF" w:rsidP="00830D0A">
      <w:pPr>
        <w:pStyle w:val="NormalWeb"/>
        <w:spacing w:before="0" w:beforeAutospacing="0" w:after="0" w:afterAutospacing="0" w:line="360" w:lineRule="auto"/>
        <w:ind w:right="-170"/>
        <w:jc w:val="both"/>
        <w:rPr>
          <w:rFonts w:ascii="Arial" w:hAnsi="Arial" w:cs="Arial"/>
          <w:b/>
          <w:bCs/>
          <w:color w:val="000000"/>
        </w:rPr>
      </w:pPr>
    </w:p>
    <w:p w:rsidR="0093226F" w:rsidRPr="009C5BFE" w:rsidRDefault="0093226F" w:rsidP="00830D0A">
      <w:pPr>
        <w:pStyle w:val="NormalWeb"/>
        <w:spacing w:before="0" w:beforeAutospacing="0" w:after="0" w:afterAutospacing="0" w:line="360" w:lineRule="auto"/>
        <w:ind w:right="-170"/>
        <w:jc w:val="both"/>
        <w:rPr>
          <w:rFonts w:ascii="Arial" w:hAnsi="Arial" w:cs="Arial"/>
        </w:rPr>
      </w:pPr>
      <w:r w:rsidRPr="009C5BFE">
        <w:rPr>
          <w:rFonts w:ascii="Arial" w:hAnsi="Arial" w:cs="Arial"/>
          <w:b/>
          <w:bCs/>
          <w:color w:val="000000"/>
        </w:rPr>
        <w:t>Finalidades formativas:</w:t>
      </w:r>
    </w:p>
    <w:p w:rsidR="00254071" w:rsidRPr="009C5BFE" w:rsidRDefault="00254071" w:rsidP="00830D0A">
      <w:pPr>
        <w:pStyle w:val="NormalWeb"/>
        <w:spacing w:before="0" w:beforeAutospacing="0" w:after="0" w:afterAutospacing="0" w:line="360" w:lineRule="auto"/>
        <w:ind w:right="-170"/>
        <w:jc w:val="both"/>
        <w:textAlignment w:val="baseline"/>
        <w:rPr>
          <w:rFonts w:ascii="Arial" w:hAnsi="Arial" w:cs="Arial"/>
          <w:color w:val="000000"/>
        </w:rPr>
      </w:pPr>
      <w:r w:rsidRPr="009C5BFE">
        <w:rPr>
          <w:rFonts w:ascii="Arial" w:hAnsi="Arial" w:cs="Arial"/>
          <w:color w:val="000000"/>
        </w:rPr>
        <w:t>-Desarrollar</w:t>
      </w:r>
      <w:r w:rsidR="0093226F" w:rsidRPr="009C5BFE">
        <w:rPr>
          <w:rFonts w:ascii="Arial" w:hAnsi="Arial" w:cs="Arial"/>
          <w:color w:val="000000"/>
        </w:rPr>
        <w:t xml:space="preserve"> habilidades en el diseño e implementación de en</w:t>
      </w:r>
      <w:r w:rsidRPr="009C5BFE">
        <w:rPr>
          <w:rFonts w:ascii="Arial" w:hAnsi="Arial" w:cs="Arial"/>
          <w:color w:val="000000"/>
        </w:rPr>
        <w:t>tornos interactivos y virtuales.</w:t>
      </w:r>
      <w:r w:rsidR="0093226F" w:rsidRPr="009C5BFE">
        <w:rPr>
          <w:rFonts w:ascii="Arial" w:hAnsi="Arial" w:cs="Arial"/>
          <w:color w:val="000000"/>
        </w:rPr>
        <w:t xml:space="preserve"> </w:t>
      </w:r>
    </w:p>
    <w:p w:rsidR="00254071" w:rsidRPr="009C5BFE" w:rsidRDefault="00254071" w:rsidP="00830D0A">
      <w:pPr>
        <w:pStyle w:val="NormalWeb"/>
        <w:spacing w:before="0" w:beforeAutospacing="0" w:after="0" w:afterAutospacing="0" w:line="360" w:lineRule="auto"/>
        <w:ind w:right="-170"/>
        <w:jc w:val="both"/>
        <w:textAlignment w:val="baseline"/>
        <w:rPr>
          <w:rFonts w:ascii="Arial" w:hAnsi="Arial" w:cs="Arial"/>
          <w:color w:val="000000"/>
        </w:rPr>
      </w:pPr>
      <w:r w:rsidRPr="009C5BFE">
        <w:rPr>
          <w:rFonts w:ascii="Arial" w:hAnsi="Arial" w:cs="Arial"/>
          <w:color w:val="000000"/>
        </w:rPr>
        <w:t xml:space="preserve">-Fomentar </w:t>
      </w:r>
      <w:r w:rsidR="0093226F" w:rsidRPr="009C5BFE">
        <w:rPr>
          <w:rFonts w:ascii="Arial" w:hAnsi="Arial" w:cs="Arial"/>
          <w:color w:val="000000"/>
        </w:rPr>
        <w:t>la accesibilidad e inclusión e</w:t>
      </w:r>
      <w:r w:rsidRPr="009C5BFE">
        <w:rPr>
          <w:rFonts w:ascii="Arial" w:hAnsi="Arial" w:cs="Arial"/>
          <w:color w:val="000000"/>
        </w:rPr>
        <w:t>n entornos culturales digitales.</w:t>
      </w:r>
      <w:r w:rsidR="0093226F" w:rsidRPr="009C5BFE">
        <w:rPr>
          <w:rFonts w:ascii="Arial" w:hAnsi="Arial" w:cs="Arial"/>
          <w:color w:val="000000"/>
        </w:rPr>
        <w:t xml:space="preserve"> </w:t>
      </w:r>
    </w:p>
    <w:p w:rsidR="00254071" w:rsidRPr="009C5BFE" w:rsidRDefault="00254071" w:rsidP="00830D0A">
      <w:pPr>
        <w:pStyle w:val="NormalWeb"/>
        <w:spacing w:before="0" w:beforeAutospacing="0" w:after="0" w:afterAutospacing="0" w:line="360" w:lineRule="auto"/>
        <w:ind w:right="-170"/>
        <w:jc w:val="both"/>
        <w:textAlignment w:val="baseline"/>
        <w:rPr>
          <w:rFonts w:ascii="Arial" w:hAnsi="Arial" w:cs="Arial"/>
          <w:color w:val="000000"/>
        </w:rPr>
      </w:pPr>
      <w:r w:rsidRPr="009C5BFE">
        <w:rPr>
          <w:rFonts w:ascii="Arial" w:hAnsi="Arial" w:cs="Arial"/>
          <w:color w:val="000000"/>
        </w:rPr>
        <w:t>Promocionar</w:t>
      </w:r>
      <w:r w:rsidR="0093226F" w:rsidRPr="009C5BFE">
        <w:rPr>
          <w:rFonts w:ascii="Arial" w:hAnsi="Arial" w:cs="Arial"/>
          <w:color w:val="000000"/>
        </w:rPr>
        <w:t xml:space="preserve"> la participación activa y la interacción social en entornos culturales digitales</w:t>
      </w:r>
      <w:r w:rsidRPr="009C5BFE">
        <w:rPr>
          <w:rFonts w:ascii="Arial" w:hAnsi="Arial" w:cs="Arial"/>
          <w:color w:val="000000"/>
        </w:rPr>
        <w:t>.</w:t>
      </w:r>
    </w:p>
    <w:p w:rsidR="0093226F" w:rsidRPr="009C5BFE" w:rsidRDefault="0093226F" w:rsidP="00830D0A">
      <w:pPr>
        <w:pStyle w:val="NormalWeb"/>
        <w:spacing w:before="0" w:beforeAutospacing="0" w:after="0" w:afterAutospacing="0" w:line="360" w:lineRule="auto"/>
        <w:ind w:right="-170"/>
        <w:jc w:val="both"/>
        <w:textAlignment w:val="baseline"/>
        <w:rPr>
          <w:rFonts w:ascii="Arial" w:hAnsi="Arial" w:cs="Arial"/>
        </w:rPr>
      </w:pPr>
      <w:r w:rsidRPr="009C5BFE">
        <w:rPr>
          <w:rFonts w:ascii="Arial" w:hAnsi="Arial" w:cs="Arial"/>
          <w:color w:val="000000"/>
        </w:rPr>
        <w:t xml:space="preserve"> </w:t>
      </w:r>
    </w:p>
    <w:p w:rsidR="0093226F" w:rsidRPr="009C5BFE" w:rsidRDefault="0093226F" w:rsidP="00830D0A">
      <w:pPr>
        <w:pStyle w:val="NormalWeb"/>
        <w:spacing w:before="0" w:beforeAutospacing="0" w:after="0" w:afterAutospacing="0" w:line="360" w:lineRule="auto"/>
        <w:ind w:right="-170"/>
        <w:jc w:val="both"/>
        <w:rPr>
          <w:rFonts w:ascii="Arial" w:hAnsi="Arial" w:cs="Arial"/>
        </w:rPr>
      </w:pPr>
      <w:r w:rsidRPr="009C5BFE">
        <w:rPr>
          <w:rFonts w:ascii="Arial" w:hAnsi="Arial" w:cs="Arial"/>
          <w:b/>
          <w:bCs/>
          <w:color w:val="000000"/>
        </w:rPr>
        <w:t>Capacidades: </w:t>
      </w:r>
    </w:p>
    <w:p w:rsidR="00830D0A" w:rsidRDefault="00830D0A" w:rsidP="00A4507E">
      <w:pPr>
        <w:pStyle w:val="NormalWeb"/>
        <w:spacing w:before="0" w:beforeAutospacing="0" w:after="0" w:afterAutospacing="0" w:line="360" w:lineRule="auto"/>
        <w:ind w:right="-551"/>
        <w:jc w:val="both"/>
        <w:textAlignment w:val="baseline"/>
        <w:rPr>
          <w:rFonts w:ascii="Arial" w:hAnsi="Arial" w:cs="Arial"/>
          <w:color w:val="000000"/>
        </w:rPr>
      </w:pPr>
    </w:p>
    <w:p w:rsidR="00CC11DD" w:rsidRPr="009C5BFE" w:rsidRDefault="00CC11DD" w:rsidP="00830D0A">
      <w:pPr>
        <w:pStyle w:val="NormalWeb"/>
        <w:spacing w:before="0" w:beforeAutospacing="0" w:after="0" w:afterAutospacing="0" w:line="360" w:lineRule="auto"/>
        <w:ind w:right="170"/>
        <w:jc w:val="both"/>
        <w:textAlignment w:val="baseline"/>
        <w:rPr>
          <w:rFonts w:ascii="Arial" w:hAnsi="Arial" w:cs="Arial"/>
          <w:color w:val="000000"/>
        </w:rPr>
      </w:pPr>
      <w:r w:rsidRPr="009C5BFE">
        <w:rPr>
          <w:rFonts w:ascii="Arial" w:hAnsi="Arial" w:cs="Arial"/>
          <w:color w:val="000000"/>
        </w:rPr>
        <w:lastRenderedPageBreak/>
        <w:t>-C</w:t>
      </w:r>
      <w:r w:rsidR="0093226F" w:rsidRPr="009C5BFE">
        <w:rPr>
          <w:rFonts w:ascii="Arial" w:hAnsi="Arial" w:cs="Arial"/>
          <w:color w:val="000000"/>
        </w:rPr>
        <w:t xml:space="preserve">omprender, utilizar y adaptarse a las tecnologías emergentes en el ámbito de la museología digital, como la realidad virtual, la realidad aumentada, el modelado 3D y la visualización de datos. </w:t>
      </w:r>
    </w:p>
    <w:p w:rsidR="00CC11DD" w:rsidRPr="009C5BFE" w:rsidRDefault="00CC11DD" w:rsidP="00830D0A">
      <w:pPr>
        <w:pStyle w:val="NormalWeb"/>
        <w:spacing w:before="0" w:beforeAutospacing="0" w:after="0" w:afterAutospacing="0" w:line="360" w:lineRule="auto"/>
        <w:ind w:right="170"/>
        <w:jc w:val="both"/>
        <w:textAlignment w:val="baseline"/>
        <w:rPr>
          <w:rFonts w:ascii="Arial" w:hAnsi="Arial" w:cs="Arial"/>
          <w:color w:val="000000"/>
        </w:rPr>
      </w:pPr>
    </w:p>
    <w:p w:rsidR="0093226F" w:rsidRPr="009C5BFE" w:rsidRDefault="00CC11DD" w:rsidP="00830D0A">
      <w:pPr>
        <w:pStyle w:val="NormalWeb"/>
        <w:spacing w:before="0" w:beforeAutospacing="0" w:after="0" w:afterAutospacing="0" w:line="360" w:lineRule="auto"/>
        <w:ind w:right="170"/>
        <w:jc w:val="both"/>
        <w:textAlignment w:val="baseline"/>
        <w:rPr>
          <w:rFonts w:ascii="Arial" w:hAnsi="Arial" w:cs="Arial"/>
          <w:color w:val="000000"/>
        </w:rPr>
      </w:pPr>
      <w:r w:rsidRPr="009C5BFE">
        <w:rPr>
          <w:rFonts w:ascii="Arial" w:hAnsi="Arial" w:cs="Arial"/>
          <w:color w:val="000000"/>
        </w:rPr>
        <w:t>-</w:t>
      </w:r>
      <w:r w:rsidR="0093226F" w:rsidRPr="009C5BFE">
        <w:rPr>
          <w:rFonts w:ascii="Arial" w:hAnsi="Arial" w:cs="Arial"/>
          <w:color w:val="000000"/>
        </w:rPr>
        <w:t xml:space="preserve"> </w:t>
      </w:r>
      <w:r w:rsidRPr="009C5BFE">
        <w:rPr>
          <w:rFonts w:ascii="Arial" w:hAnsi="Arial" w:cs="Arial"/>
          <w:color w:val="000000"/>
        </w:rPr>
        <w:t>S</w:t>
      </w:r>
      <w:r w:rsidR="0093226F" w:rsidRPr="009C5BFE">
        <w:rPr>
          <w:rFonts w:ascii="Arial" w:hAnsi="Arial" w:cs="Arial"/>
          <w:color w:val="000000"/>
        </w:rPr>
        <w:t>eleccionar las tecnologías adecuadas para abordar objetivos específicos en el contexto de espacios interactivos y virtuales y desarrollar soluciones innovadoras para mejorar la experiencia del visitante.</w:t>
      </w:r>
    </w:p>
    <w:p w:rsidR="0093226F" w:rsidRPr="009C5BFE" w:rsidRDefault="00CC11DD" w:rsidP="00830D0A">
      <w:pPr>
        <w:pStyle w:val="NormalWeb"/>
        <w:spacing w:before="0" w:beforeAutospacing="0" w:after="0" w:afterAutospacing="0" w:line="360" w:lineRule="auto"/>
        <w:ind w:right="170"/>
        <w:jc w:val="both"/>
        <w:textAlignment w:val="baseline"/>
        <w:rPr>
          <w:rFonts w:ascii="Arial" w:hAnsi="Arial" w:cs="Arial"/>
          <w:color w:val="000000"/>
        </w:rPr>
      </w:pPr>
      <w:r w:rsidRPr="009C5BFE">
        <w:rPr>
          <w:rFonts w:ascii="Arial" w:hAnsi="Arial" w:cs="Arial"/>
          <w:color w:val="000000"/>
        </w:rPr>
        <w:t>- A</w:t>
      </w:r>
      <w:r w:rsidR="0093226F" w:rsidRPr="009C5BFE">
        <w:rPr>
          <w:rFonts w:ascii="Arial" w:hAnsi="Arial" w:cs="Arial"/>
          <w:color w:val="000000"/>
        </w:rPr>
        <w:t xml:space="preserve">prender a diseñar experiencias digitales centradas en el usuario, entendiendo y teniendo en cuenta las necesidades, expectativas y habilidades de los visitantes. </w:t>
      </w:r>
      <w:r w:rsidRPr="009C5BFE">
        <w:rPr>
          <w:rFonts w:ascii="Arial" w:hAnsi="Arial" w:cs="Arial"/>
          <w:color w:val="000000"/>
        </w:rPr>
        <w:t>---Adquirir</w:t>
      </w:r>
      <w:r w:rsidR="0093226F" w:rsidRPr="009C5BFE">
        <w:rPr>
          <w:rFonts w:ascii="Arial" w:hAnsi="Arial" w:cs="Arial"/>
          <w:color w:val="000000"/>
        </w:rPr>
        <w:t xml:space="preserve"> habilidades en técnicas de diseño de interacción, usabilidad y diseño centrado en el usuario, lo que les permitirá crear entornos interactivos y virtuales atractivos, accesibles e inclusivos para diversos públicos.</w:t>
      </w:r>
    </w:p>
    <w:p w:rsidR="008B4EDD" w:rsidRPr="009C5BFE" w:rsidRDefault="008B4EDD" w:rsidP="00830D0A">
      <w:pPr>
        <w:pStyle w:val="NormalWeb"/>
        <w:spacing w:before="0" w:beforeAutospacing="0" w:after="0" w:afterAutospacing="0" w:line="360" w:lineRule="auto"/>
        <w:ind w:right="170"/>
        <w:jc w:val="both"/>
        <w:textAlignment w:val="baseline"/>
        <w:rPr>
          <w:rFonts w:ascii="Arial" w:hAnsi="Arial" w:cs="Arial"/>
          <w:color w:val="000000"/>
        </w:rPr>
      </w:pPr>
      <w:r w:rsidRPr="009C5BFE">
        <w:rPr>
          <w:rFonts w:ascii="Arial" w:hAnsi="Arial" w:cs="Arial"/>
          <w:color w:val="000000"/>
        </w:rPr>
        <w:t>-Ana</w:t>
      </w:r>
      <w:r w:rsidR="00CC11DD" w:rsidRPr="009C5BFE">
        <w:rPr>
          <w:rFonts w:ascii="Arial" w:hAnsi="Arial" w:cs="Arial"/>
          <w:color w:val="000000"/>
        </w:rPr>
        <w:t>lizar</w:t>
      </w:r>
      <w:r w:rsidRPr="009C5BFE">
        <w:rPr>
          <w:rFonts w:ascii="Arial" w:hAnsi="Arial" w:cs="Arial"/>
          <w:color w:val="000000"/>
        </w:rPr>
        <w:t xml:space="preserve"> el </w:t>
      </w:r>
      <w:r w:rsidR="0093226F" w:rsidRPr="009C5BFE">
        <w:rPr>
          <w:rFonts w:ascii="Arial" w:hAnsi="Arial" w:cs="Arial"/>
          <w:color w:val="000000"/>
        </w:rPr>
        <w:t>impacto de espacios interactivo</w:t>
      </w:r>
      <w:r w:rsidRPr="009C5BFE">
        <w:rPr>
          <w:rFonts w:ascii="Arial" w:hAnsi="Arial" w:cs="Arial"/>
          <w:color w:val="000000"/>
        </w:rPr>
        <w:t>s y virtuales</w:t>
      </w:r>
      <w:r w:rsidR="0093226F" w:rsidRPr="009C5BFE">
        <w:rPr>
          <w:rFonts w:ascii="Arial" w:hAnsi="Arial" w:cs="Arial"/>
          <w:color w:val="000000"/>
        </w:rPr>
        <w:t xml:space="preserve"> y la efectividad de las experiencias digitales en entornos culturales. </w:t>
      </w:r>
    </w:p>
    <w:p w:rsidR="0093226F" w:rsidRPr="0018685A" w:rsidRDefault="008B4EDD" w:rsidP="0018685A">
      <w:pPr>
        <w:pStyle w:val="NormalWeb"/>
        <w:spacing w:before="0" w:beforeAutospacing="0" w:after="0" w:afterAutospacing="0" w:line="360" w:lineRule="auto"/>
        <w:ind w:right="170"/>
        <w:jc w:val="both"/>
        <w:textAlignment w:val="baseline"/>
        <w:rPr>
          <w:rFonts w:ascii="Arial" w:hAnsi="Arial" w:cs="Arial"/>
          <w:color w:val="000000"/>
        </w:rPr>
      </w:pPr>
      <w:r w:rsidRPr="009C5BFE">
        <w:rPr>
          <w:rFonts w:ascii="Arial" w:hAnsi="Arial" w:cs="Arial"/>
          <w:color w:val="000000"/>
        </w:rPr>
        <w:t>- A</w:t>
      </w:r>
      <w:r w:rsidR="0093226F" w:rsidRPr="009C5BFE">
        <w:rPr>
          <w:rFonts w:ascii="Arial" w:hAnsi="Arial" w:cs="Arial"/>
          <w:color w:val="000000"/>
        </w:rPr>
        <w:t>dquirir habilidades en la gestión de proyectos y la colaboración interdisciplinaria, ya que el desarrollo de espacios interactivos y virtuales en el ámbito de la museología a menudo implica trabajar en equipo con profesionales de diversas áreas</w:t>
      </w:r>
      <w:r w:rsidR="002D3A94" w:rsidRPr="009C5BFE">
        <w:rPr>
          <w:rFonts w:ascii="Arial" w:hAnsi="Arial" w:cs="Arial"/>
          <w:color w:val="000000"/>
        </w:rPr>
        <w:t>.</w:t>
      </w:r>
    </w:p>
    <w:p w:rsidR="001B3AAF" w:rsidRDefault="001B3AAF" w:rsidP="00830D0A">
      <w:pPr>
        <w:pStyle w:val="NormalWeb"/>
        <w:spacing w:before="0" w:beforeAutospacing="0" w:after="0" w:afterAutospacing="0" w:line="360" w:lineRule="auto"/>
        <w:ind w:right="170"/>
        <w:jc w:val="both"/>
        <w:rPr>
          <w:rFonts w:ascii="Arial" w:hAnsi="Arial" w:cs="Arial"/>
          <w:b/>
          <w:bCs/>
          <w:color w:val="000000"/>
        </w:rPr>
      </w:pPr>
    </w:p>
    <w:p w:rsidR="0093226F" w:rsidRPr="009C5BFE" w:rsidRDefault="00830D0A" w:rsidP="00D2100B">
      <w:pPr>
        <w:pStyle w:val="NormalWeb"/>
        <w:spacing w:before="0" w:beforeAutospacing="0" w:after="0" w:afterAutospacing="0" w:line="360" w:lineRule="auto"/>
        <w:ind w:right="170"/>
        <w:jc w:val="both"/>
        <w:rPr>
          <w:rFonts w:ascii="Arial" w:hAnsi="Arial" w:cs="Arial"/>
        </w:rPr>
      </w:pPr>
      <w:r>
        <w:rPr>
          <w:rFonts w:ascii="Arial" w:hAnsi="Arial" w:cs="Arial"/>
          <w:b/>
          <w:bCs/>
          <w:color w:val="000000"/>
        </w:rPr>
        <w:t>Contenidos:</w:t>
      </w:r>
    </w:p>
    <w:p w:rsidR="0093226F" w:rsidRPr="009C5BFE" w:rsidRDefault="0093226F" w:rsidP="00830D0A">
      <w:pPr>
        <w:pStyle w:val="NormalWeb"/>
        <w:spacing w:before="21" w:beforeAutospacing="0" w:after="0" w:afterAutospacing="0" w:line="360" w:lineRule="auto"/>
        <w:ind w:right="170"/>
        <w:rPr>
          <w:rFonts w:ascii="Arial" w:hAnsi="Arial" w:cs="Arial"/>
        </w:rPr>
      </w:pPr>
      <w:r w:rsidRPr="009C5BFE">
        <w:rPr>
          <w:rFonts w:ascii="Arial" w:hAnsi="Arial" w:cs="Arial"/>
          <w:b/>
          <w:bCs/>
          <w:color w:val="000000"/>
        </w:rPr>
        <w:t>Módulo 1:</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Introducción a las tecnologías emergentes en museología digital</w:t>
      </w:r>
    </w:p>
    <w:p w:rsidR="00830D0A" w:rsidRDefault="0093226F" w:rsidP="00830D0A">
      <w:pPr>
        <w:pStyle w:val="NormalWeb"/>
        <w:spacing w:before="21" w:beforeAutospacing="0" w:after="0" w:afterAutospacing="0" w:line="360" w:lineRule="auto"/>
        <w:ind w:right="170"/>
        <w:jc w:val="both"/>
        <w:rPr>
          <w:rFonts w:ascii="Arial" w:hAnsi="Arial" w:cs="Arial"/>
          <w:color w:val="000000"/>
        </w:rPr>
      </w:pPr>
      <w:r w:rsidRPr="009C5BFE">
        <w:rPr>
          <w:rFonts w:ascii="Arial" w:hAnsi="Arial" w:cs="Arial"/>
          <w:color w:val="000000"/>
        </w:rPr>
        <w:t xml:space="preserve">En este contenido, se proporcionará a los alumnos una visión general de las tecnologías emergentes en la museología digital, sus aplicaciones y el impacto en la experiencia del </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proofErr w:type="gramStart"/>
      <w:r w:rsidRPr="009C5BFE">
        <w:rPr>
          <w:rFonts w:ascii="Arial" w:hAnsi="Arial" w:cs="Arial"/>
          <w:color w:val="000000"/>
        </w:rPr>
        <w:t>visitante</w:t>
      </w:r>
      <w:proofErr w:type="gramEnd"/>
      <w:r w:rsidRPr="009C5BFE">
        <w:rPr>
          <w:rFonts w:ascii="Arial" w:hAnsi="Arial" w:cs="Arial"/>
          <w:color w:val="000000"/>
        </w:rPr>
        <w:t xml:space="preserve">. Se explorarán las tendencias actuales y futuras en la realidad virtual, la realidad aumentada, el modelado 3D y la visualización de datos, y se </w:t>
      </w:r>
      <w:r w:rsidRPr="009C5BFE">
        <w:rPr>
          <w:rFonts w:ascii="Arial" w:hAnsi="Arial" w:cs="Arial"/>
          <w:color w:val="000000"/>
        </w:rPr>
        <w:lastRenderedPageBreak/>
        <w:t>presentarán ejemplos relevantes de su aplicación en entornos museísticos y culturales.</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Aplicación de la realidad virtual (RV) y la realidad aumentada (RA) en museos</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color w:val="000000"/>
        </w:rPr>
        <w:t>Los alumnos aprenderán cómo la RV y la RA pueden ser utilizadas en museos y otras instituciones culturales para enriquecer la experiencia del visitante y mejorar la comprensión de objetos y contextos históricos. Se discutirán ejemplos de implementación exitosa de estas tecnologías en entornos interactivos y virtuales y se brindará información sobre las consideraciones técnicas y prácticas para su desarrollo e implementación.</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Modelado 3D y reconstrucción virtual en museología digital</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color w:val="000000"/>
        </w:rPr>
        <w:t>Este contenido se centrará en el uso del modelado 3D y la reconstrucción virtual para la documentación, conservación y presentación de objetos y espacios culturales. Los alumnos aprenderán sobre las técnicas y herramientas utilizadas en el modelado 3D, como la fotogrametría, el escaneo láser y el modelado basado en imágenes, y cómo estas técnicas pueden ser aplicadas en la museología digital para crear experiencias interactivas y virtuales que permitan a los visitantes explorar y aprender sobre el patrimonio cultural.</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Visualización de datos y narrativas digitales en museos</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color w:val="000000"/>
        </w:rPr>
        <w:t>Los alumnos estudiarán cómo la visualización de datos y las narrativas digitales pueden ser utilizadas en el ámbito de la museología para comunicar información compleja de manera efectiva y atractiva. Se explorarán diferentes técnicas y herramientas de visualización de datos, como gráficos interactivos, mapas y líneas de tiempo, y se analizarán ejemplos de cómo estas técnicas pueden ser aplicadas en entornos museísticos para contar historias y presentar datos de manera innovadora.</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Módulo 2:</w:t>
      </w:r>
    </w:p>
    <w:p w:rsidR="00830D0A" w:rsidRDefault="00830D0A" w:rsidP="00830D0A">
      <w:pPr>
        <w:pStyle w:val="NormalWeb"/>
        <w:spacing w:before="21" w:beforeAutospacing="0" w:after="0" w:afterAutospacing="0" w:line="360" w:lineRule="auto"/>
        <w:ind w:right="170"/>
        <w:jc w:val="both"/>
        <w:rPr>
          <w:rFonts w:ascii="Arial" w:hAnsi="Arial" w:cs="Arial"/>
          <w:b/>
          <w:bCs/>
          <w:color w:val="000000"/>
        </w:rPr>
      </w:pP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lastRenderedPageBreak/>
        <w:t>Fundamentos del diseño centrado en el usuario</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color w:val="000000"/>
        </w:rPr>
        <w:t>Este contenido introducirá a los alumnos en el enfoque del diseño centrado en el usuario (DCU), que pone énfasis en la comprensión y satisfacción de las necesidades y expectativas de los visitantes al diseñar experiencias digitales en museos. Se explorarán las etapas del proceso de DCU, incluyendo la investigación de usuarios, la generación de ideas, la creación de prototipos y la evaluación, y se brindarán ejemplos prácticos aplicados al diseño de espacios interactivos y virtuales en entornos culturales.</w:t>
      </w:r>
    </w:p>
    <w:p w:rsidR="0093226F" w:rsidRPr="009C5BFE" w:rsidRDefault="0093226F" w:rsidP="00830D0A">
      <w:pPr>
        <w:spacing w:line="360" w:lineRule="auto"/>
        <w:ind w:right="170"/>
        <w:rPr>
          <w:rFonts w:ascii="Arial" w:hAnsi="Arial" w:cs="Arial"/>
          <w:sz w:val="24"/>
          <w:szCs w:val="24"/>
        </w:rPr>
      </w:pP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Diseño de interacción y usabilidad en entornos interactivos y virtuales: </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color w:val="000000"/>
        </w:rPr>
        <w:t>En este contenido, se enseñará a los alumnos cómo diseñar interfaces y experiencias interactivas que sean intuitivas, atractivas y accesibles para los visitantes. Se abordarán principios de diseño de interacción y usabilidad, como la consistencia, la retroalimentación, el control del usuario y la prevención de errores, y se brindará información sobre cómo aplicar estos principios en el diseño de espacios interactivos y virtuales en museos.</w:t>
      </w:r>
    </w:p>
    <w:p w:rsidR="001B3AAF" w:rsidRDefault="001B3AAF" w:rsidP="00830D0A">
      <w:pPr>
        <w:pStyle w:val="NormalWeb"/>
        <w:spacing w:before="21" w:beforeAutospacing="0" w:after="0" w:afterAutospacing="0" w:line="360" w:lineRule="auto"/>
        <w:ind w:right="170"/>
        <w:jc w:val="both"/>
        <w:rPr>
          <w:rFonts w:ascii="Arial" w:hAnsi="Arial" w:cs="Arial"/>
          <w:b/>
          <w:bCs/>
          <w:color w:val="000000"/>
        </w:rPr>
      </w:pPr>
    </w:p>
    <w:p w:rsidR="001B3AAF" w:rsidRDefault="001B3AAF" w:rsidP="00830D0A">
      <w:pPr>
        <w:pStyle w:val="NormalWeb"/>
        <w:spacing w:before="21" w:beforeAutospacing="0" w:after="0" w:afterAutospacing="0" w:line="360" w:lineRule="auto"/>
        <w:ind w:right="170"/>
        <w:jc w:val="both"/>
        <w:rPr>
          <w:rFonts w:ascii="Arial" w:hAnsi="Arial" w:cs="Arial"/>
          <w:b/>
          <w:bCs/>
          <w:color w:val="000000"/>
        </w:rPr>
      </w:pP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Desarrollo de prototipos y pruebas de concepto</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color w:val="000000"/>
        </w:rPr>
        <w:t xml:space="preserve">Los alumnos aprenderán sobre la importancia de desarrollar prototipos y realizar pruebas de concepto en el proceso de diseño de experiencias digitales centradas en el usuario. Se presentarán diferentes enfoques y herramientas para la creación de prototipos de baja y alta fidelidad, y se enseñará a los alumnos cómo realizar pruebas de concepto </w:t>
      </w:r>
      <w:proofErr w:type="gramStart"/>
      <w:r w:rsidRPr="009C5BFE">
        <w:rPr>
          <w:rFonts w:ascii="Arial" w:hAnsi="Arial" w:cs="Arial"/>
          <w:color w:val="000000"/>
        </w:rPr>
        <w:t>y</w:t>
      </w:r>
      <w:proofErr w:type="gramEnd"/>
      <w:r w:rsidRPr="009C5BFE">
        <w:rPr>
          <w:rFonts w:ascii="Arial" w:hAnsi="Arial" w:cs="Arial"/>
          <w:color w:val="000000"/>
        </w:rPr>
        <w:t xml:space="preserve"> iterar sobre sus diseños en función de la retroalimentación del usuario y los resultados de las pruebas.</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Adaptación de experiencias digitales a diferentes públicos y contextos</w:t>
      </w:r>
    </w:p>
    <w:p w:rsidR="00830D0A" w:rsidRDefault="00830D0A" w:rsidP="00830D0A">
      <w:pPr>
        <w:pStyle w:val="NormalWeb"/>
        <w:spacing w:before="21" w:beforeAutospacing="0" w:after="0" w:afterAutospacing="0" w:line="360" w:lineRule="auto"/>
        <w:ind w:right="-170"/>
        <w:jc w:val="both"/>
        <w:rPr>
          <w:rFonts w:ascii="Arial" w:hAnsi="Arial" w:cs="Arial"/>
          <w:color w:val="000000"/>
        </w:rPr>
      </w:pPr>
    </w:p>
    <w:p w:rsidR="0093226F" w:rsidRPr="009C5BFE" w:rsidRDefault="0093226F" w:rsidP="00830D0A">
      <w:pPr>
        <w:pStyle w:val="NormalWeb"/>
        <w:spacing w:before="21" w:beforeAutospacing="0" w:after="0" w:afterAutospacing="0" w:line="360" w:lineRule="auto"/>
        <w:ind w:right="227"/>
        <w:jc w:val="both"/>
        <w:rPr>
          <w:rFonts w:ascii="Arial" w:hAnsi="Arial" w:cs="Arial"/>
        </w:rPr>
      </w:pPr>
      <w:r w:rsidRPr="009C5BFE">
        <w:rPr>
          <w:rFonts w:ascii="Arial" w:hAnsi="Arial" w:cs="Arial"/>
          <w:color w:val="000000"/>
        </w:rPr>
        <w:lastRenderedPageBreak/>
        <w:t>Este contenido abordará la importancia de adaptar las experiencias digitales en museos a diferentes públicos y contextos, teniendo en cuenta factores como la diversidad cultural, la accesibilidad y la inclusión. Se enseñará a los alumnos cómo identificar y abordar las necesidades específicas de diferentes grupos de visitantes, y cómo diseñar espacios interactivos y virtuales que sean flexibles y adaptables a diferentes contextos de aprendizaje y exploración cultural.</w:t>
      </w:r>
    </w:p>
    <w:p w:rsidR="0018685A" w:rsidRDefault="0018685A" w:rsidP="00830D0A">
      <w:pPr>
        <w:pStyle w:val="NormalWeb"/>
        <w:spacing w:before="21" w:beforeAutospacing="0" w:after="0" w:afterAutospacing="0" w:line="360" w:lineRule="auto"/>
        <w:ind w:right="227"/>
        <w:rPr>
          <w:rFonts w:ascii="Arial" w:hAnsi="Arial" w:cs="Arial"/>
          <w:b/>
          <w:bCs/>
          <w:color w:val="000000"/>
        </w:rPr>
      </w:pPr>
    </w:p>
    <w:p w:rsidR="0093226F" w:rsidRPr="009C5BFE" w:rsidRDefault="0093226F" w:rsidP="00830D0A">
      <w:pPr>
        <w:pStyle w:val="NormalWeb"/>
        <w:spacing w:before="21" w:beforeAutospacing="0" w:after="0" w:afterAutospacing="0" w:line="360" w:lineRule="auto"/>
        <w:ind w:right="227"/>
        <w:rPr>
          <w:rFonts w:ascii="Arial" w:hAnsi="Arial" w:cs="Arial"/>
        </w:rPr>
      </w:pPr>
      <w:r w:rsidRPr="009C5BFE">
        <w:rPr>
          <w:rFonts w:ascii="Arial" w:hAnsi="Arial" w:cs="Arial"/>
          <w:b/>
          <w:bCs/>
          <w:color w:val="000000"/>
        </w:rPr>
        <w:t>Módulo 3:</w:t>
      </w:r>
    </w:p>
    <w:p w:rsidR="0093226F" w:rsidRPr="009C5BFE" w:rsidRDefault="0093226F" w:rsidP="00830D0A">
      <w:pPr>
        <w:pStyle w:val="NormalWeb"/>
        <w:spacing w:before="21" w:beforeAutospacing="0" w:after="0" w:afterAutospacing="0" w:line="360" w:lineRule="auto"/>
        <w:ind w:right="227"/>
        <w:rPr>
          <w:rFonts w:ascii="Arial" w:hAnsi="Arial" w:cs="Arial"/>
        </w:rPr>
      </w:pPr>
      <w:r w:rsidRPr="009C5BFE">
        <w:rPr>
          <w:rFonts w:ascii="Arial" w:hAnsi="Arial" w:cs="Arial"/>
          <w:b/>
          <w:bCs/>
          <w:color w:val="000000"/>
        </w:rPr>
        <w:t>Introducción a la evaluación de experiencias digitales en entornos culturales</w:t>
      </w:r>
    </w:p>
    <w:p w:rsidR="0093226F" w:rsidRPr="009C5BFE" w:rsidRDefault="0093226F" w:rsidP="00830D0A">
      <w:pPr>
        <w:pStyle w:val="NormalWeb"/>
        <w:spacing w:before="21" w:beforeAutospacing="0" w:after="0" w:afterAutospacing="0" w:line="360" w:lineRule="auto"/>
        <w:ind w:right="227"/>
        <w:jc w:val="both"/>
        <w:rPr>
          <w:rFonts w:ascii="Arial" w:hAnsi="Arial" w:cs="Arial"/>
        </w:rPr>
      </w:pPr>
      <w:r w:rsidRPr="009C5BFE">
        <w:rPr>
          <w:rFonts w:ascii="Arial" w:hAnsi="Arial" w:cs="Arial"/>
          <w:color w:val="000000"/>
        </w:rPr>
        <w:t>Este contenido proporcionará a los alumnos una visión general de la importancia de evaluar las experiencias digitales en museos y otras instituciones culturales, y cómo la evaluación puede contribuir a la mejora continua y al éxito de los espacios interactivos y virtuales. Se presentarán enfoques y métodos de evaluación, y se brindarán ejemplos de cómo estos métodos se aplican en el contexto de la museología digital.</w:t>
      </w:r>
    </w:p>
    <w:p w:rsidR="0093226F" w:rsidRPr="009C5BFE" w:rsidRDefault="0093226F" w:rsidP="00830D0A">
      <w:pPr>
        <w:pStyle w:val="NormalWeb"/>
        <w:spacing w:before="21" w:beforeAutospacing="0" w:after="0" w:afterAutospacing="0" w:line="360" w:lineRule="auto"/>
        <w:ind w:right="227"/>
        <w:rPr>
          <w:rFonts w:ascii="Arial" w:hAnsi="Arial" w:cs="Arial"/>
        </w:rPr>
      </w:pPr>
      <w:r w:rsidRPr="009C5BFE">
        <w:rPr>
          <w:rFonts w:ascii="Arial" w:hAnsi="Arial" w:cs="Arial"/>
          <w:b/>
          <w:bCs/>
          <w:color w:val="000000"/>
        </w:rPr>
        <w:t>Métodos cualitativos de investigación en museología digital</w:t>
      </w:r>
    </w:p>
    <w:p w:rsidR="0093226F" w:rsidRPr="009C5BFE" w:rsidRDefault="0093226F" w:rsidP="00830D0A">
      <w:pPr>
        <w:pStyle w:val="NormalWeb"/>
        <w:spacing w:before="21" w:beforeAutospacing="0" w:after="0" w:afterAutospacing="0" w:line="360" w:lineRule="auto"/>
        <w:ind w:right="227"/>
        <w:jc w:val="both"/>
        <w:rPr>
          <w:rFonts w:ascii="Arial" w:hAnsi="Arial" w:cs="Arial"/>
        </w:rPr>
      </w:pPr>
      <w:r w:rsidRPr="009C5BFE">
        <w:rPr>
          <w:rFonts w:ascii="Arial" w:hAnsi="Arial" w:cs="Arial"/>
          <w:color w:val="000000"/>
        </w:rPr>
        <w:t>En este contenido, se enseñará a los alumnos sobre diferentes métodos cualitativos de investigación, como las entrevistas, las observaciones participantes, los grupos focales y los estudios etnográficos, y cómo estos métodos pueden ser utilizados para evaluar el impacto y la efectividad de los espacios interactivos y virtuales en entornos culturales. Se discutirán las ventajas y limitaciones de cada método y se proporcionarán ejemplos de estudios de caso en museología digital.</w:t>
      </w:r>
    </w:p>
    <w:p w:rsidR="0093226F" w:rsidRPr="009C5BFE" w:rsidRDefault="0093226F" w:rsidP="00830D0A">
      <w:pPr>
        <w:pStyle w:val="NormalWeb"/>
        <w:spacing w:before="21" w:beforeAutospacing="0" w:after="0" w:afterAutospacing="0" w:line="360" w:lineRule="auto"/>
        <w:ind w:right="227"/>
        <w:rPr>
          <w:rFonts w:ascii="Arial" w:hAnsi="Arial" w:cs="Arial"/>
        </w:rPr>
      </w:pPr>
      <w:r w:rsidRPr="009C5BFE">
        <w:rPr>
          <w:rFonts w:ascii="Arial" w:hAnsi="Arial" w:cs="Arial"/>
          <w:b/>
          <w:bCs/>
          <w:color w:val="000000"/>
        </w:rPr>
        <w:t>Métodos cuantitativos de investigación en museología digital</w:t>
      </w:r>
    </w:p>
    <w:p w:rsidR="00830D0A" w:rsidRDefault="0093226F" w:rsidP="00830D0A">
      <w:pPr>
        <w:pStyle w:val="NormalWeb"/>
        <w:spacing w:before="21" w:beforeAutospacing="0" w:after="0" w:afterAutospacing="0" w:line="360" w:lineRule="auto"/>
        <w:ind w:right="227"/>
        <w:jc w:val="both"/>
        <w:rPr>
          <w:rFonts w:ascii="Arial" w:hAnsi="Arial" w:cs="Arial"/>
          <w:color w:val="000000"/>
        </w:rPr>
      </w:pPr>
      <w:r w:rsidRPr="009C5BFE">
        <w:rPr>
          <w:rFonts w:ascii="Arial" w:hAnsi="Arial" w:cs="Arial"/>
          <w:color w:val="000000"/>
        </w:rPr>
        <w:t xml:space="preserve">Este contenido presentará a los alumnos diferentes métodos cuantitativos de investigación, como las encuestas, las métricas de uso y el análisis de datos, y </w:t>
      </w:r>
      <w:r w:rsidRPr="009C5BFE">
        <w:rPr>
          <w:rFonts w:ascii="Arial" w:hAnsi="Arial" w:cs="Arial"/>
          <w:color w:val="000000"/>
        </w:rPr>
        <w:lastRenderedPageBreak/>
        <w:t xml:space="preserve">cómo estos métodos pueden ser utilizados para evaluar el impacto y la efectividad de los espacios interactivos y virtuales </w:t>
      </w:r>
    </w:p>
    <w:p w:rsidR="00830D0A" w:rsidRDefault="00830D0A" w:rsidP="00830D0A">
      <w:pPr>
        <w:pStyle w:val="NormalWeb"/>
        <w:spacing w:before="21" w:beforeAutospacing="0" w:after="0" w:afterAutospacing="0" w:line="360" w:lineRule="auto"/>
        <w:ind w:right="-170"/>
        <w:jc w:val="both"/>
        <w:rPr>
          <w:rFonts w:ascii="Arial" w:hAnsi="Arial" w:cs="Arial"/>
          <w:color w:val="000000"/>
        </w:rPr>
      </w:pPr>
    </w:p>
    <w:p w:rsidR="0093226F" w:rsidRPr="009C5BFE" w:rsidRDefault="0093226F" w:rsidP="00830D0A">
      <w:pPr>
        <w:pStyle w:val="NormalWeb"/>
        <w:spacing w:before="21" w:beforeAutospacing="0" w:after="0" w:afterAutospacing="0" w:line="360" w:lineRule="auto"/>
        <w:ind w:right="170"/>
        <w:jc w:val="both"/>
        <w:rPr>
          <w:rFonts w:ascii="Arial" w:hAnsi="Arial" w:cs="Arial"/>
        </w:rPr>
      </w:pPr>
      <w:proofErr w:type="gramStart"/>
      <w:r w:rsidRPr="009C5BFE">
        <w:rPr>
          <w:rFonts w:ascii="Arial" w:hAnsi="Arial" w:cs="Arial"/>
          <w:color w:val="000000"/>
        </w:rPr>
        <w:t>en</w:t>
      </w:r>
      <w:proofErr w:type="gramEnd"/>
      <w:r w:rsidRPr="009C5BFE">
        <w:rPr>
          <w:rFonts w:ascii="Arial" w:hAnsi="Arial" w:cs="Arial"/>
          <w:color w:val="000000"/>
        </w:rPr>
        <w:t xml:space="preserve"> entornos culturales. Se explorarán las ventajas y limitaciones de cada método, y se brindarán ejemplos de estudios de caso en museología digital.</w:t>
      </w:r>
    </w:p>
    <w:p w:rsidR="0093226F" w:rsidRPr="009C5BFE" w:rsidRDefault="0093226F" w:rsidP="00830D0A">
      <w:pPr>
        <w:pStyle w:val="NormalWeb"/>
        <w:spacing w:before="21" w:beforeAutospacing="0" w:after="0" w:afterAutospacing="0" w:line="360" w:lineRule="auto"/>
        <w:ind w:right="170"/>
        <w:rPr>
          <w:rFonts w:ascii="Arial" w:hAnsi="Arial" w:cs="Arial"/>
        </w:rPr>
      </w:pPr>
      <w:r w:rsidRPr="009C5BFE">
        <w:rPr>
          <w:rFonts w:ascii="Arial" w:hAnsi="Arial" w:cs="Arial"/>
          <w:b/>
          <w:bCs/>
          <w:color w:val="000000"/>
        </w:rPr>
        <w:t>Análisis de datos y toma de decisiones informadas en museología digital</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color w:val="000000"/>
        </w:rPr>
        <w:t>En este contenido, se enseñará a los alumnos cómo analizar e interpretar los datos recopilados a través de métodos cualitativos y cuantitativos de investigación, y cómo utilizar estos datos para tomar decisiones informadas y mejorar la experiencia del visitante en espacios interactivos y virtuales. Se abordarán temas como la triangulación de datos, la visualización de datos y la comunicación de resultados, y se brindarán ejemplos de cómo el análisis de datos puede informar y guiar el proceso de diseño y mejora en museología digital.</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Módulo 4:</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Fundamentos de la gestión de proyectos en museología digital</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color w:val="000000"/>
        </w:rPr>
        <w:t>Este contenido introducirá a los alumnos en los conceptos y prácticas clave de la gestión de proyectos aplicados al desarrollo de espacios interactivos y virtuales en entornos culturales. Se abordarán temas como la planificación de proyectos, la asignación de recursos, la gestión del tiempo, la comunicación y la evaluación del progreso del proyecto. Los alumnos aprenderán a aplicar estos conceptos en el contexto de proyectos de museología digital, asegurando una ejecución efectiva y eficiente.</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Colaboración interdisciplinaria y trabajo en equipo</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color w:val="000000"/>
        </w:rPr>
        <w:t xml:space="preserve">En este contenido, se enseñará a los alumnos la importancia de la colaboración interdisciplinaria y el trabajo en equipo en el desarrollo de espacios interactivos y virtuales en museos. Se explorarán las dinámicas de trabajo en equipo y cómo superar los desafíos que surgen al colaborar con profesionales de diferentes </w:t>
      </w:r>
      <w:r w:rsidRPr="009C5BFE">
        <w:rPr>
          <w:rFonts w:ascii="Arial" w:hAnsi="Arial" w:cs="Arial"/>
          <w:color w:val="000000"/>
        </w:rPr>
        <w:lastRenderedPageBreak/>
        <w:t>campos, como la tecnología, la educación, la historia y el diseño. Se brindarán ejemplos de proyectos exitosos de museología digital que han involucrado a equipos interdisciplinarios y se discutirán las estrategias para mejorar la comunicación y la cooperación en estos contextos.</w:t>
      </w:r>
    </w:p>
    <w:p w:rsidR="00B87B72" w:rsidRDefault="00B87B72" w:rsidP="00830D0A">
      <w:pPr>
        <w:pStyle w:val="NormalWeb"/>
        <w:spacing w:before="21" w:beforeAutospacing="0" w:after="0" w:afterAutospacing="0" w:line="360" w:lineRule="auto"/>
        <w:ind w:right="170"/>
        <w:jc w:val="both"/>
        <w:rPr>
          <w:rFonts w:ascii="Arial" w:hAnsi="Arial" w:cs="Arial"/>
          <w:b/>
          <w:bCs/>
          <w:color w:val="000000"/>
        </w:rPr>
      </w:pP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Resolución de problemas y toma de decisiones en proyectos de museología digital</w:t>
      </w:r>
    </w:p>
    <w:p w:rsidR="00830D0A" w:rsidRDefault="00830D0A" w:rsidP="00830D0A">
      <w:pPr>
        <w:pStyle w:val="NormalWeb"/>
        <w:spacing w:before="21" w:beforeAutospacing="0" w:after="0" w:afterAutospacing="0" w:line="360" w:lineRule="auto"/>
        <w:ind w:right="170"/>
        <w:jc w:val="both"/>
        <w:rPr>
          <w:rFonts w:ascii="Arial" w:hAnsi="Arial" w:cs="Arial"/>
          <w:color w:val="000000"/>
        </w:rPr>
      </w:pP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color w:val="000000"/>
        </w:rPr>
        <w:t>Los alumnos aprenderán a abordar y resolver problemas que puedan surgir durante el desarrollo de proyectos de museología digital, así como a tomar decisiones informadas en función de los datos y la retroalimentación del equipo y los visitantes. Se presentarán enfoques y técnicas de resolución de problemas, y se enseñará a los alumnos cómo aplicar estos enfoques en situaciones prácticas relacionadas con el diseño e implementación de espacios interactivos y virtuales.</w:t>
      </w:r>
    </w:p>
    <w:p w:rsidR="0093226F" w:rsidRPr="009C5BFE" w:rsidRDefault="0093226F" w:rsidP="00830D0A">
      <w:pPr>
        <w:pStyle w:val="NormalWeb"/>
        <w:spacing w:before="21" w:beforeAutospacing="0" w:after="0" w:afterAutospacing="0" w:line="360" w:lineRule="auto"/>
        <w:ind w:right="170"/>
        <w:jc w:val="both"/>
        <w:rPr>
          <w:rFonts w:ascii="Arial" w:hAnsi="Arial" w:cs="Arial"/>
        </w:rPr>
      </w:pPr>
      <w:r w:rsidRPr="009C5BFE">
        <w:rPr>
          <w:rFonts w:ascii="Arial" w:hAnsi="Arial" w:cs="Arial"/>
          <w:b/>
          <w:bCs/>
          <w:color w:val="000000"/>
        </w:rPr>
        <w:t>Gestión del cambio y adaptación en museología digital</w:t>
      </w:r>
    </w:p>
    <w:p w:rsidR="00830D0A" w:rsidRPr="00D2100B" w:rsidRDefault="0093226F" w:rsidP="00D2100B">
      <w:pPr>
        <w:pStyle w:val="NormalWeb"/>
        <w:spacing w:before="21" w:beforeAutospacing="0" w:after="0" w:afterAutospacing="0" w:line="360" w:lineRule="auto"/>
        <w:ind w:right="170"/>
        <w:jc w:val="both"/>
        <w:rPr>
          <w:rFonts w:ascii="Arial" w:hAnsi="Arial" w:cs="Arial"/>
        </w:rPr>
      </w:pPr>
      <w:r w:rsidRPr="009C5BFE">
        <w:rPr>
          <w:rFonts w:ascii="Arial" w:hAnsi="Arial" w:cs="Arial"/>
          <w:color w:val="000000"/>
        </w:rPr>
        <w:t>Este contenido abordará la importancia de gestionar el cambio y adaptarse a las nuevas tecnologías, tendencias y demandas en el ámbito de la museología digital. Se enseñará a los alumnos cómo anticipar y abordar los desafíos que surgen de la rápida evolución de las tecnologías digitales y cómo adaptar sus proyectos y enfoques para mantener la relevancia y el valor de los espacios interactivos y virtuales en el contexto de las instituciones culturales. Se brindarán ejemplos de instituciones y proyectos que han navegado exitosamente a través del cambio y se discutirán estrategias para mantener la sostenibilidad y el impacto a largo plazo de los proyectos de museología digital.</w:t>
      </w:r>
    </w:p>
    <w:p w:rsidR="0093226F" w:rsidRPr="009C5BFE" w:rsidRDefault="0093226F" w:rsidP="00830D0A">
      <w:pPr>
        <w:pStyle w:val="NormalWeb"/>
        <w:spacing w:before="0" w:beforeAutospacing="0" w:after="0" w:afterAutospacing="0" w:line="360" w:lineRule="auto"/>
        <w:ind w:right="170"/>
        <w:jc w:val="both"/>
        <w:rPr>
          <w:rFonts w:ascii="Arial" w:hAnsi="Arial" w:cs="Arial"/>
        </w:rPr>
      </w:pPr>
      <w:r w:rsidRPr="009C5BFE">
        <w:rPr>
          <w:rFonts w:ascii="Arial" w:hAnsi="Arial" w:cs="Arial"/>
          <w:b/>
          <w:bCs/>
          <w:color w:val="000000"/>
        </w:rPr>
        <w:t>Bibliografía:</w:t>
      </w:r>
    </w:p>
    <w:p w:rsidR="0093226F" w:rsidRPr="00830D0A" w:rsidRDefault="00830D0A" w:rsidP="0018685A">
      <w:pPr>
        <w:pStyle w:val="NormalWeb"/>
        <w:spacing w:before="20" w:beforeAutospacing="0" w:after="0" w:afterAutospacing="0" w:line="276" w:lineRule="auto"/>
        <w:ind w:left="708" w:right="113"/>
        <w:textAlignment w:val="baseline"/>
        <w:rPr>
          <w:rFonts w:ascii="Arial" w:hAnsi="Arial" w:cs="Arial"/>
        </w:rPr>
      </w:pPr>
      <w:r>
        <w:rPr>
          <w:rFonts w:ascii="Arial" w:hAnsi="Arial" w:cs="Arial"/>
        </w:rPr>
        <w:t>-</w:t>
      </w:r>
      <w:proofErr w:type="spellStart"/>
      <w:r w:rsidR="0093226F" w:rsidRPr="00830D0A">
        <w:rPr>
          <w:rFonts w:ascii="Arial" w:hAnsi="Arial" w:cs="Arial"/>
        </w:rPr>
        <w:t>Walhimer</w:t>
      </w:r>
      <w:proofErr w:type="spellEnd"/>
      <w:r w:rsidR="0093226F" w:rsidRPr="00830D0A">
        <w:rPr>
          <w:rFonts w:ascii="Arial" w:hAnsi="Arial" w:cs="Arial"/>
        </w:rPr>
        <w:t xml:space="preserve"> (2021) - Diseñando Experiencias de Museos (</w:t>
      </w:r>
      <w:proofErr w:type="spellStart"/>
      <w:r w:rsidR="0093226F" w:rsidRPr="00830D0A">
        <w:rPr>
          <w:rFonts w:ascii="Arial" w:hAnsi="Arial" w:cs="Arial"/>
        </w:rPr>
        <w:t>Designing</w:t>
      </w:r>
      <w:proofErr w:type="spellEnd"/>
      <w:r w:rsidR="0093226F" w:rsidRPr="00830D0A">
        <w:rPr>
          <w:rFonts w:ascii="Arial" w:hAnsi="Arial" w:cs="Arial"/>
        </w:rPr>
        <w:t xml:space="preserve"> </w:t>
      </w:r>
      <w:proofErr w:type="spellStart"/>
      <w:r w:rsidR="0093226F" w:rsidRPr="00830D0A">
        <w:rPr>
          <w:rFonts w:ascii="Arial" w:hAnsi="Arial" w:cs="Arial"/>
        </w:rPr>
        <w:t>Museum</w:t>
      </w:r>
      <w:proofErr w:type="spellEnd"/>
      <w:r w:rsidR="0093226F" w:rsidRPr="00830D0A">
        <w:rPr>
          <w:rFonts w:ascii="Arial" w:hAnsi="Arial" w:cs="Arial"/>
        </w:rPr>
        <w:t xml:space="preserve"> </w:t>
      </w:r>
      <w:proofErr w:type="spellStart"/>
      <w:r w:rsidR="0093226F" w:rsidRPr="00830D0A">
        <w:rPr>
          <w:rFonts w:ascii="Arial" w:hAnsi="Arial" w:cs="Arial"/>
        </w:rPr>
        <w:t>Experiences</w:t>
      </w:r>
      <w:proofErr w:type="spellEnd"/>
      <w:r w:rsidR="0093226F" w:rsidRPr="00830D0A">
        <w:rPr>
          <w:rFonts w:ascii="Arial" w:hAnsi="Arial" w:cs="Arial"/>
        </w:rPr>
        <w:t xml:space="preserve">) - </w:t>
      </w:r>
      <w:proofErr w:type="spellStart"/>
      <w:r w:rsidR="0093226F" w:rsidRPr="00830D0A">
        <w:rPr>
          <w:rFonts w:ascii="Arial" w:hAnsi="Arial" w:cs="Arial"/>
        </w:rPr>
        <w:t>Rowman</w:t>
      </w:r>
      <w:proofErr w:type="spellEnd"/>
      <w:r w:rsidR="0093226F" w:rsidRPr="00830D0A">
        <w:rPr>
          <w:rFonts w:ascii="Arial" w:hAnsi="Arial" w:cs="Arial"/>
        </w:rPr>
        <w:t xml:space="preserve"> &amp; </w:t>
      </w:r>
      <w:proofErr w:type="spellStart"/>
      <w:r w:rsidR="0093226F" w:rsidRPr="00830D0A">
        <w:rPr>
          <w:rFonts w:ascii="Arial" w:hAnsi="Arial" w:cs="Arial"/>
        </w:rPr>
        <w:t>Littlefield</w:t>
      </w:r>
      <w:proofErr w:type="spellEnd"/>
      <w:r w:rsidR="0093226F" w:rsidRPr="00830D0A">
        <w:rPr>
          <w:rFonts w:ascii="Arial" w:hAnsi="Arial" w:cs="Arial"/>
        </w:rPr>
        <w:t xml:space="preserve"> </w:t>
      </w:r>
      <w:proofErr w:type="spellStart"/>
      <w:r w:rsidR="0093226F" w:rsidRPr="00830D0A">
        <w:rPr>
          <w:rFonts w:ascii="Arial" w:hAnsi="Arial" w:cs="Arial"/>
        </w:rPr>
        <w:t>Publishers</w:t>
      </w:r>
      <w:proofErr w:type="spellEnd"/>
    </w:p>
    <w:p w:rsidR="00830D0A" w:rsidRPr="00830D0A" w:rsidRDefault="00830D0A" w:rsidP="0018685A">
      <w:pPr>
        <w:pStyle w:val="NormalWeb"/>
        <w:spacing w:before="20" w:beforeAutospacing="0" w:after="0" w:afterAutospacing="0" w:line="276" w:lineRule="auto"/>
        <w:ind w:left="1572" w:right="113"/>
        <w:textAlignment w:val="baseline"/>
        <w:rPr>
          <w:rFonts w:ascii="Arial" w:hAnsi="Arial" w:cs="Arial"/>
        </w:rPr>
      </w:pPr>
    </w:p>
    <w:p w:rsidR="0093226F" w:rsidRPr="00830D0A" w:rsidRDefault="00830D0A" w:rsidP="0018685A">
      <w:pPr>
        <w:pStyle w:val="NormalWeb"/>
        <w:spacing w:before="20" w:beforeAutospacing="0" w:after="0" w:afterAutospacing="0" w:line="276" w:lineRule="auto"/>
        <w:ind w:left="708" w:right="113"/>
        <w:textAlignment w:val="baseline"/>
        <w:rPr>
          <w:rFonts w:ascii="Arial" w:hAnsi="Arial" w:cs="Arial"/>
        </w:rPr>
      </w:pPr>
      <w:r>
        <w:rPr>
          <w:rFonts w:ascii="Arial" w:hAnsi="Arial" w:cs="Arial"/>
        </w:rPr>
        <w:lastRenderedPageBreak/>
        <w:t>-</w:t>
      </w:r>
      <w:proofErr w:type="spellStart"/>
      <w:r w:rsidR="0093226F" w:rsidRPr="00830D0A">
        <w:rPr>
          <w:rFonts w:ascii="Arial" w:hAnsi="Arial" w:cs="Arial"/>
        </w:rPr>
        <w:t>Santacana</w:t>
      </w:r>
      <w:proofErr w:type="spellEnd"/>
      <w:r w:rsidR="0093226F" w:rsidRPr="00830D0A">
        <w:rPr>
          <w:rFonts w:ascii="Arial" w:hAnsi="Arial" w:cs="Arial"/>
        </w:rPr>
        <w:t xml:space="preserve"> (2015) - Educación, tecnología digital y patrimonio cultural: Para una educación inclusiva (Biblioteconomía y Administración cultural)</w:t>
      </w:r>
    </w:p>
    <w:p w:rsidR="00830D0A" w:rsidRPr="00830D0A" w:rsidRDefault="00830D0A" w:rsidP="0018685A">
      <w:pPr>
        <w:pStyle w:val="NormalWeb"/>
        <w:spacing w:before="20" w:beforeAutospacing="0" w:after="0" w:afterAutospacing="0" w:line="276" w:lineRule="auto"/>
        <w:ind w:left="708" w:right="113"/>
        <w:textAlignment w:val="baseline"/>
        <w:rPr>
          <w:rFonts w:ascii="Arial" w:hAnsi="Arial" w:cs="Arial"/>
        </w:rPr>
      </w:pPr>
    </w:p>
    <w:p w:rsidR="0093226F" w:rsidRPr="00830D0A" w:rsidRDefault="00830D0A" w:rsidP="0018685A">
      <w:pPr>
        <w:pStyle w:val="NormalWeb"/>
        <w:spacing w:before="20" w:beforeAutospacing="0" w:after="0" w:afterAutospacing="0" w:line="276" w:lineRule="auto"/>
        <w:ind w:left="708" w:right="113"/>
        <w:textAlignment w:val="baseline"/>
        <w:rPr>
          <w:rFonts w:ascii="Arial" w:hAnsi="Arial" w:cs="Arial"/>
        </w:rPr>
      </w:pPr>
      <w:r>
        <w:rPr>
          <w:rFonts w:ascii="Arial" w:hAnsi="Arial" w:cs="Arial"/>
        </w:rPr>
        <w:t>-</w:t>
      </w:r>
      <w:r w:rsidR="0093226F" w:rsidRPr="00830D0A">
        <w:rPr>
          <w:rFonts w:ascii="Arial" w:hAnsi="Arial" w:cs="Arial"/>
        </w:rPr>
        <w:t xml:space="preserve">Fernández-Lazo (2019) - Patrimonio cultural y Marketing Digital - </w:t>
      </w:r>
      <w:proofErr w:type="spellStart"/>
      <w:r w:rsidR="0093226F" w:rsidRPr="00830D0A">
        <w:rPr>
          <w:rFonts w:ascii="Arial" w:hAnsi="Arial" w:cs="Arial"/>
        </w:rPr>
        <w:t>Dykinson</w:t>
      </w:r>
      <w:proofErr w:type="spellEnd"/>
      <w:r w:rsidR="0093226F" w:rsidRPr="00830D0A">
        <w:rPr>
          <w:rFonts w:ascii="Arial" w:hAnsi="Arial" w:cs="Arial"/>
        </w:rPr>
        <w:t>.</w:t>
      </w:r>
    </w:p>
    <w:p w:rsidR="00830D0A" w:rsidRPr="00830D0A" w:rsidRDefault="00830D0A" w:rsidP="0018685A">
      <w:pPr>
        <w:pStyle w:val="NormalWeb"/>
        <w:spacing w:before="20" w:beforeAutospacing="0" w:after="0" w:afterAutospacing="0" w:line="276" w:lineRule="auto"/>
        <w:ind w:left="1571" w:right="113"/>
        <w:textAlignment w:val="baseline"/>
        <w:rPr>
          <w:rFonts w:ascii="Arial" w:hAnsi="Arial" w:cs="Arial"/>
        </w:rPr>
      </w:pPr>
    </w:p>
    <w:p w:rsidR="0093226F" w:rsidRPr="00B874FA" w:rsidRDefault="00830D0A" w:rsidP="0018685A">
      <w:pPr>
        <w:pStyle w:val="NormalWeb"/>
        <w:spacing w:before="20" w:beforeAutospacing="0" w:after="0" w:afterAutospacing="0" w:line="276" w:lineRule="auto"/>
        <w:ind w:left="708" w:right="113"/>
        <w:textAlignment w:val="baseline"/>
        <w:rPr>
          <w:rStyle w:val="Hipervnculo"/>
          <w:rFonts w:ascii="Arial" w:hAnsi="Arial" w:cs="Arial"/>
          <w:color w:val="auto"/>
          <w:u w:val="none"/>
          <w:lang w:val="en-US"/>
        </w:rPr>
      </w:pPr>
      <w:r>
        <w:rPr>
          <w:rFonts w:ascii="Arial" w:hAnsi="Arial" w:cs="Arial"/>
          <w:lang w:val="en-US"/>
        </w:rPr>
        <w:t>-</w:t>
      </w:r>
      <w:r w:rsidR="0093226F" w:rsidRPr="00830D0A">
        <w:rPr>
          <w:rFonts w:ascii="Arial" w:hAnsi="Arial" w:cs="Arial"/>
          <w:lang w:val="en-US"/>
        </w:rPr>
        <w:t xml:space="preserve">Cameron, F., &amp; </w:t>
      </w:r>
      <w:proofErr w:type="spellStart"/>
      <w:r w:rsidR="0093226F" w:rsidRPr="00830D0A">
        <w:rPr>
          <w:rFonts w:ascii="Arial" w:hAnsi="Arial" w:cs="Arial"/>
          <w:lang w:val="en-US"/>
        </w:rPr>
        <w:t>Kenderdine</w:t>
      </w:r>
      <w:proofErr w:type="spellEnd"/>
      <w:r w:rsidR="0093226F" w:rsidRPr="00830D0A">
        <w:rPr>
          <w:rFonts w:ascii="Arial" w:hAnsi="Arial" w:cs="Arial"/>
          <w:lang w:val="en-US"/>
        </w:rPr>
        <w:t xml:space="preserve">, S. (Eds.). (2007). Theorizing digital cultural heritage: A critical discourse. </w:t>
      </w:r>
      <w:proofErr w:type="gramStart"/>
      <w:r w:rsidR="0093226F" w:rsidRPr="00B874FA">
        <w:rPr>
          <w:rFonts w:ascii="Arial" w:hAnsi="Arial" w:cs="Arial"/>
          <w:lang w:val="en-US"/>
        </w:rPr>
        <w:t>MIT Press.</w:t>
      </w:r>
      <w:proofErr w:type="gramEnd"/>
      <w:r w:rsidR="0093226F" w:rsidRPr="00B874FA">
        <w:rPr>
          <w:rFonts w:ascii="Arial" w:hAnsi="Arial" w:cs="Arial"/>
          <w:lang w:val="en-US"/>
        </w:rPr>
        <w:t xml:space="preserve"> - </w:t>
      </w:r>
      <w:hyperlink r:id="rId38" w:history="1">
        <w:r w:rsidR="0093226F" w:rsidRPr="00B874FA">
          <w:rPr>
            <w:rStyle w:val="Hipervnculo"/>
            <w:rFonts w:ascii="Arial" w:eastAsia="Arial" w:hAnsi="Arial" w:cs="Arial"/>
            <w:color w:val="auto"/>
            <w:lang w:val="en-US"/>
          </w:rPr>
          <w:t>https://www.tdx.cat/handle/10803/134505</w:t>
        </w:r>
      </w:hyperlink>
    </w:p>
    <w:p w:rsidR="00830D0A" w:rsidRPr="00B874FA" w:rsidRDefault="00830D0A" w:rsidP="0018685A">
      <w:pPr>
        <w:pStyle w:val="NormalWeb"/>
        <w:spacing w:before="20" w:beforeAutospacing="0" w:after="0" w:afterAutospacing="0" w:line="276" w:lineRule="auto"/>
        <w:ind w:left="708" w:right="113"/>
        <w:textAlignment w:val="baseline"/>
        <w:rPr>
          <w:rFonts w:ascii="Arial" w:hAnsi="Arial" w:cs="Arial"/>
          <w:lang w:val="en-US"/>
        </w:rPr>
      </w:pPr>
    </w:p>
    <w:p w:rsidR="0093226F" w:rsidRPr="00830D0A" w:rsidRDefault="00830D0A" w:rsidP="0018685A">
      <w:pPr>
        <w:pStyle w:val="NormalWeb"/>
        <w:spacing w:before="20" w:beforeAutospacing="0" w:after="0" w:afterAutospacing="0" w:line="276" w:lineRule="auto"/>
        <w:ind w:left="708" w:right="113"/>
        <w:textAlignment w:val="baseline"/>
        <w:rPr>
          <w:rStyle w:val="Hipervnculo"/>
          <w:rFonts w:ascii="Arial" w:hAnsi="Arial" w:cs="Arial"/>
          <w:color w:val="auto"/>
          <w:u w:val="none"/>
          <w:lang w:val="en-US"/>
        </w:rPr>
      </w:pPr>
      <w:r>
        <w:rPr>
          <w:rFonts w:ascii="Arial" w:hAnsi="Arial" w:cs="Arial"/>
          <w:lang w:val="en-US"/>
        </w:rPr>
        <w:t>-</w:t>
      </w:r>
      <w:r w:rsidR="0093226F" w:rsidRPr="00830D0A">
        <w:rPr>
          <w:rFonts w:ascii="Arial" w:hAnsi="Arial" w:cs="Arial"/>
          <w:lang w:val="en-US"/>
        </w:rPr>
        <w:t xml:space="preserve">Parry, R. (Ed.). </w:t>
      </w:r>
      <w:proofErr w:type="gramStart"/>
      <w:r w:rsidR="0093226F" w:rsidRPr="00830D0A">
        <w:rPr>
          <w:rFonts w:ascii="Arial" w:hAnsi="Arial" w:cs="Arial"/>
          <w:lang w:val="en-US"/>
        </w:rPr>
        <w:t>(2010). Museums in a digital age.</w:t>
      </w:r>
      <w:proofErr w:type="gramEnd"/>
      <w:r w:rsidR="0093226F" w:rsidRPr="00830D0A">
        <w:rPr>
          <w:rFonts w:ascii="Arial" w:hAnsi="Arial" w:cs="Arial"/>
          <w:lang w:val="en-US"/>
        </w:rPr>
        <w:t xml:space="preserve"> </w:t>
      </w:r>
      <w:proofErr w:type="spellStart"/>
      <w:proofErr w:type="gramStart"/>
      <w:r w:rsidR="0093226F" w:rsidRPr="00830D0A">
        <w:rPr>
          <w:rFonts w:ascii="Arial" w:hAnsi="Arial" w:cs="Arial"/>
          <w:lang w:val="en-US"/>
        </w:rPr>
        <w:t>Routledge</w:t>
      </w:r>
      <w:proofErr w:type="spellEnd"/>
      <w:r w:rsidR="0093226F" w:rsidRPr="00830D0A">
        <w:rPr>
          <w:rFonts w:ascii="Arial" w:hAnsi="Arial" w:cs="Arial"/>
          <w:lang w:val="en-US"/>
        </w:rPr>
        <w:t>.</w:t>
      </w:r>
      <w:proofErr w:type="gramEnd"/>
      <w:r w:rsidR="0093226F" w:rsidRPr="00830D0A">
        <w:rPr>
          <w:rFonts w:ascii="Arial" w:hAnsi="Arial" w:cs="Arial"/>
          <w:lang w:val="en-US"/>
        </w:rPr>
        <w:t xml:space="preserve"> - </w:t>
      </w:r>
      <w:hyperlink r:id="rId39" w:history="1">
        <w:r w:rsidR="0093226F" w:rsidRPr="00830D0A">
          <w:rPr>
            <w:rStyle w:val="Hipervnculo"/>
            <w:rFonts w:ascii="Arial" w:eastAsia="Arial" w:hAnsi="Arial" w:cs="Arial"/>
            <w:color w:val="auto"/>
            <w:lang w:val="en-US"/>
          </w:rPr>
          <w:t>https://library.oapen.org/bitstream/handle/20.500.12657/47733/1/9781317197447.pdf</w:t>
        </w:r>
      </w:hyperlink>
    </w:p>
    <w:p w:rsidR="00830D0A" w:rsidRPr="00830D0A" w:rsidRDefault="00830D0A" w:rsidP="0018685A">
      <w:pPr>
        <w:pStyle w:val="NormalWeb"/>
        <w:spacing w:before="20" w:beforeAutospacing="0" w:after="0" w:afterAutospacing="0" w:line="276" w:lineRule="auto"/>
        <w:ind w:left="708" w:right="113"/>
        <w:textAlignment w:val="baseline"/>
        <w:rPr>
          <w:rFonts w:ascii="Arial" w:hAnsi="Arial" w:cs="Arial"/>
          <w:lang w:val="en-US"/>
        </w:rPr>
      </w:pPr>
    </w:p>
    <w:p w:rsidR="0018685A" w:rsidRDefault="0018685A" w:rsidP="00830D0A">
      <w:pPr>
        <w:pStyle w:val="NormalWeb"/>
        <w:spacing w:before="20" w:beforeAutospacing="0" w:after="0" w:afterAutospacing="0" w:line="276" w:lineRule="auto"/>
        <w:ind w:right="-551"/>
        <w:textAlignment w:val="baseline"/>
        <w:rPr>
          <w:rFonts w:ascii="Arial" w:hAnsi="Arial" w:cs="Arial"/>
          <w:lang w:val="en-US"/>
        </w:rPr>
      </w:pPr>
    </w:p>
    <w:p w:rsidR="0093226F" w:rsidRPr="00830D0A" w:rsidRDefault="00830D0A" w:rsidP="0018685A">
      <w:pPr>
        <w:pStyle w:val="NormalWeb"/>
        <w:spacing w:before="20" w:beforeAutospacing="0" w:after="0" w:afterAutospacing="0" w:line="276" w:lineRule="auto"/>
        <w:ind w:right="170"/>
        <w:textAlignment w:val="baseline"/>
        <w:rPr>
          <w:rFonts w:ascii="Arial" w:hAnsi="Arial" w:cs="Arial"/>
          <w:lang w:val="en-US"/>
        </w:rPr>
      </w:pPr>
      <w:proofErr w:type="gramStart"/>
      <w:r>
        <w:rPr>
          <w:rFonts w:ascii="Arial" w:hAnsi="Arial" w:cs="Arial"/>
          <w:lang w:val="en-US"/>
        </w:rPr>
        <w:t>-</w:t>
      </w:r>
      <w:proofErr w:type="spellStart"/>
      <w:r w:rsidR="0093226F" w:rsidRPr="00830D0A">
        <w:rPr>
          <w:rFonts w:ascii="Arial" w:hAnsi="Arial" w:cs="Arial"/>
          <w:lang w:val="en-US"/>
        </w:rPr>
        <w:t>Drotner</w:t>
      </w:r>
      <w:proofErr w:type="spellEnd"/>
      <w:r w:rsidR="0093226F" w:rsidRPr="00830D0A">
        <w:rPr>
          <w:rFonts w:ascii="Arial" w:hAnsi="Arial" w:cs="Arial"/>
          <w:lang w:val="en-US"/>
        </w:rPr>
        <w:t xml:space="preserve">, K., &amp; </w:t>
      </w:r>
      <w:proofErr w:type="spellStart"/>
      <w:r w:rsidR="0093226F" w:rsidRPr="00830D0A">
        <w:rPr>
          <w:rFonts w:ascii="Arial" w:hAnsi="Arial" w:cs="Arial"/>
          <w:lang w:val="en-US"/>
        </w:rPr>
        <w:t>Schrøder</w:t>
      </w:r>
      <w:proofErr w:type="spellEnd"/>
      <w:r w:rsidR="0093226F" w:rsidRPr="00830D0A">
        <w:rPr>
          <w:rFonts w:ascii="Arial" w:hAnsi="Arial" w:cs="Arial"/>
          <w:lang w:val="en-US"/>
        </w:rPr>
        <w:t>, K. C. (Eds.).</w:t>
      </w:r>
      <w:proofErr w:type="gramEnd"/>
      <w:r w:rsidR="0093226F" w:rsidRPr="00830D0A">
        <w:rPr>
          <w:rFonts w:ascii="Arial" w:hAnsi="Arial" w:cs="Arial"/>
          <w:lang w:val="en-US"/>
        </w:rPr>
        <w:t xml:space="preserve"> (2013). Museum communication and social media: The connected - https://www.tandfonline.com/doi/abs/10.1080/10645578.2015.1016377?journalCode=uvst20</w:t>
      </w:r>
    </w:p>
    <w:p w:rsidR="00830D0A" w:rsidRPr="00830D0A" w:rsidRDefault="00830D0A" w:rsidP="0018685A">
      <w:pPr>
        <w:pStyle w:val="NormalWeb"/>
        <w:spacing w:before="20" w:beforeAutospacing="0" w:after="0" w:afterAutospacing="0" w:line="276" w:lineRule="auto"/>
        <w:ind w:left="863" w:right="170"/>
        <w:textAlignment w:val="baseline"/>
        <w:rPr>
          <w:rFonts w:ascii="Arial" w:hAnsi="Arial" w:cs="Arial"/>
          <w:lang w:val="en-US"/>
        </w:rPr>
      </w:pPr>
    </w:p>
    <w:p w:rsidR="0093226F" w:rsidRPr="00830D0A" w:rsidRDefault="00830D0A" w:rsidP="0018685A">
      <w:pPr>
        <w:pStyle w:val="NormalWeb"/>
        <w:spacing w:before="20" w:beforeAutospacing="0" w:after="0" w:afterAutospacing="0" w:line="276" w:lineRule="auto"/>
        <w:ind w:right="170"/>
        <w:jc w:val="both"/>
        <w:textAlignment w:val="baseline"/>
        <w:rPr>
          <w:rFonts w:ascii="Arial" w:hAnsi="Arial" w:cs="Arial"/>
        </w:rPr>
      </w:pPr>
      <w:r>
        <w:rPr>
          <w:rFonts w:ascii="Arial" w:hAnsi="Arial" w:cs="Arial"/>
        </w:rPr>
        <w:t>-</w:t>
      </w:r>
      <w:r w:rsidR="0093226F" w:rsidRPr="00830D0A">
        <w:rPr>
          <w:rFonts w:ascii="Arial" w:hAnsi="Arial" w:cs="Arial"/>
        </w:rPr>
        <w:t>Revista científica de la comunidad museológica #71 (2018)</w:t>
      </w:r>
    </w:p>
    <w:p w:rsidR="0093226F" w:rsidRPr="00830D0A" w:rsidRDefault="0093226F" w:rsidP="0018685A">
      <w:pPr>
        <w:pStyle w:val="NormalWeb"/>
        <w:spacing w:before="20" w:beforeAutospacing="0" w:after="0" w:afterAutospacing="0" w:line="276" w:lineRule="auto"/>
        <w:ind w:left="720" w:right="170"/>
        <w:jc w:val="both"/>
        <w:rPr>
          <w:rStyle w:val="Hipervnculo"/>
          <w:rFonts w:ascii="Arial" w:eastAsia="Arial" w:hAnsi="Arial" w:cs="Arial"/>
          <w:color w:val="auto"/>
        </w:rPr>
      </w:pPr>
      <w:r w:rsidRPr="00830D0A">
        <w:rPr>
          <w:rFonts w:ascii="Arial" w:hAnsi="Arial" w:cs="Arial"/>
        </w:rPr>
        <w:t>   </w:t>
      </w:r>
      <w:hyperlink r:id="rId40" w:history="1">
        <w:r w:rsidRPr="00830D0A">
          <w:rPr>
            <w:rStyle w:val="Hipervnculo"/>
            <w:rFonts w:ascii="Arial" w:eastAsia="Arial" w:hAnsi="Arial" w:cs="Arial"/>
            <w:color w:val="auto"/>
          </w:rPr>
          <w:t>https://digital.csic.es/bitstream/10261/191411/1/Museologia%2071%20Digital.pdf</w:t>
        </w:r>
      </w:hyperlink>
    </w:p>
    <w:p w:rsidR="00830D0A" w:rsidRPr="00830D0A" w:rsidRDefault="00830D0A" w:rsidP="0018685A">
      <w:pPr>
        <w:pStyle w:val="NormalWeb"/>
        <w:spacing w:before="20" w:beforeAutospacing="0" w:after="0" w:afterAutospacing="0" w:line="276" w:lineRule="auto"/>
        <w:ind w:left="720" w:right="170"/>
        <w:jc w:val="both"/>
        <w:rPr>
          <w:rFonts w:ascii="Arial" w:hAnsi="Arial" w:cs="Arial"/>
        </w:rPr>
      </w:pPr>
    </w:p>
    <w:p w:rsidR="0093226F" w:rsidRPr="00830D0A" w:rsidRDefault="00830D0A" w:rsidP="0018685A">
      <w:pPr>
        <w:pStyle w:val="NormalWeb"/>
        <w:spacing w:before="20" w:beforeAutospacing="0" w:after="0" w:afterAutospacing="0" w:line="276" w:lineRule="auto"/>
        <w:ind w:right="170"/>
        <w:textAlignment w:val="baseline"/>
        <w:rPr>
          <w:rFonts w:ascii="Arial" w:hAnsi="Arial" w:cs="Arial"/>
        </w:rPr>
      </w:pPr>
      <w:r>
        <w:rPr>
          <w:rFonts w:ascii="Arial" w:hAnsi="Arial" w:cs="Arial"/>
        </w:rPr>
        <w:t>-</w:t>
      </w:r>
      <w:proofErr w:type="spellStart"/>
      <w:r w:rsidR="0093226F" w:rsidRPr="00830D0A">
        <w:rPr>
          <w:rFonts w:ascii="Arial" w:hAnsi="Arial" w:cs="Arial"/>
        </w:rPr>
        <w:t>Witker</w:t>
      </w:r>
      <w:proofErr w:type="spellEnd"/>
      <w:r w:rsidR="0093226F" w:rsidRPr="00830D0A">
        <w:rPr>
          <w:rFonts w:ascii="Arial" w:hAnsi="Arial" w:cs="Arial"/>
        </w:rPr>
        <w:t xml:space="preserve"> Barra (2008). La museología digital y el museo mexicano - Herramientas museológicas digitales - https://www.academia.edu/5469597/Museolog%C3%ADa_digital_y_el_museo_mexicano</w:t>
      </w:r>
    </w:p>
    <w:p w:rsidR="0093226F" w:rsidRPr="00830D0A" w:rsidRDefault="00830D0A" w:rsidP="0018685A">
      <w:pPr>
        <w:pStyle w:val="NormalWeb"/>
        <w:shd w:val="clear" w:color="auto" w:fill="FFFFFF"/>
        <w:spacing w:before="160" w:beforeAutospacing="0" w:after="160" w:afterAutospacing="0" w:line="276" w:lineRule="auto"/>
        <w:ind w:right="170"/>
        <w:textAlignment w:val="baseline"/>
        <w:rPr>
          <w:rFonts w:ascii="Arial" w:hAnsi="Arial" w:cs="Arial"/>
        </w:rPr>
      </w:pPr>
      <w:r>
        <w:rPr>
          <w:rFonts w:ascii="Arial" w:hAnsi="Arial" w:cs="Arial"/>
        </w:rPr>
        <w:t>-</w:t>
      </w:r>
      <w:r w:rsidR="0093226F" w:rsidRPr="00830D0A">
        <w:rPr>
          <w:rFonts w:ascii="Arial" w:hAnsi="Arial" w:cs="Arial"/>
        </w:rPr>
        <w:t xml:space="preserve">Bellido </w:t>
      </w:r>
      <w:proofErr w:type="spellStart"/>
      <w:r w:rsidR="0093226F" w:rsidRPr="00830D0A">
        <w:rPr>
          <w:rFonts w:ascii="Arial" w:hAnsi="Arial" w:cs="Arial"/>
        </w:rPr>
        <w:t>Gant</w:t>
      </w:r>
      <w:proofErr w:type="spellEnd"/>
      <w:r w:rsidR="0093226F" w:rsidRPr="00830D0A">
        <w:rPr>
          <w:rFonts w:ascii="Arial" w:hAnsi="Arial" w:cs="Arial"/>
        </w:rPr>
        <w:t xml:space="preserve"> (</w:t>
      </w:r>
      <w:proofErr w:type="spellStart"/>
      <w:r w:rsidR="0093226F" w:rsidRPr="00830D0A">
        <w:rPr>
          <w:rFonts w:ascii="Arial" w:hAnsi="Arial" w:cs="Arial"/>
        </w:rPr>
        <w:t>s.f.</w:t>
      </w:r>
      <w:proofErr w:type="spellEnd"/>
      <w:r w:rsidR="0093226F" w:rsidRPr="00830D0A">
        <w:rPr>
          <w:rFonts w:ascii="Arial" w:hAnsi="Arial" w:cs="Arial"/>
        </w:rPr>
        <w:t>). Museos virtuales y Digitales. Revista de Museología, n° 21. Dossier Museos del siglo XXI.http://museosvirtuales.azc.uam.mx/sistemademuseosvirtua-les/sinapsis/museosdigitales.html#museos</w:t>
      </w:r>
    </w:p>
    <w:p w:rsidR="0093226F" w:rsidRPr="00830D0A" w:rsidRDefault="00830D0A" w:rsidP="0018685A">
      <w:pPr>
        <w:pStyle w:val="NormalWeb"/>
        <w:spacing w:before="20" w:beforeAutospacing="0" w:after="0" w:afterAutospacing="0" w:line="360" w:lineRule="auto"/>
        <w:ind w:right="170"/>
        <w:jc w:val="both"/>
        <w:textAlignment w:val="baseline"/>
        <w:rPr>
          <w:rFonts w:ascii="Arial" w:hAnsi="Arial" w:cs="Arial"/>
        </w:rPr>
      </w:pPr>
      <w:r>
        <w:rPr>
          <w:rFonts w:ascii="Arial" w:hAnsi="Arial" w:cs="Arial"/>
        </w:rPr>
        <w:t>-</w:t>
      </w:r>
      <w:proofErr w:type="spellStart"/>
      <w:r w:rsidR="0093226F" w:rsidRPr="00830D0A">
        <w:rPr>
          <w:rFonts w:ascii="Arial" w:hAnsi="Arial" w:cs="Arial"/>
        </w:rPr>
        <w:t>Bonsiepe</w:t>
      </w:r>
      <w:proofErr w:type="spellEnd"/>
      <w:r w:rsidR="0093226F" w:rsidRPr="00830D0A">
        <w:rPr>
          <w:rFonts w:ascii="Arial" w:hAnsi="Arial" w:cs="Arial"/>
        </w:rPr>
        <w:t>, G. 1999. Del objeto a la interfaz. Mutaciones del diseño. Ediciones infinito, Buenos Aires.</w:t>
      </w:r>
    </w:p>
    <w:p w:rsidR="0093226F" w:rsidRDefault="00830D0A" w:rsidP="0018685A">
      <w:pPr>
        <w:pStyle w:val="NormalWeb"/>
        <w:spacing w:before="20" w:beforeAutospacing="0" w:after="0" w:afterAutospacing="0" w:line="360" w:lineRule="auto"/>
        <w:ind w:right="170"/>
        <w:jc w:val="both"/>
        <w:textAlignment w:val="baseline"/>
        <w:rPr>
          <w:rFonts w:ascii="Arial" w:hAnsi="Arial" w:cs="Arial"/>
          <w:color w:val="000000"/>
        </w:rPr>
      </w:pPr>
      <w:r>
        <w:rPr>
          <w:rFonts w:ascii="Arial" w:hAnsi="Arial" w:cs="Arial"/>
          <w:color w:val="000000"/>
        </w:rPr>
        <w:lastRenderedPageBreak/>
        <w:t>-</w:t>
      </w:r>
      <w:proofErr w:type="spellStart"/>
      <w:r w:rsidR="0093226F" w:rsidRPr="009C5BFE">
        <w:rPr>
          <w:rFonts w:ascii="Arial" w:hAnsi="Arial" w:cs="Arial"/>
          <w:color w:val="000000"/>
        </w:rPr>
        <w:t>Scolari</w:t>
      </w:r>
      <w:proofErr w:type="spellEnd"/>
      <w:r w:rsidR="0093226F" w:rsidRPr="009C5BFE">
        <w:rPr>
          <w:rFonts w:ascii="Arial" w:hAnsi="Arial" w:cs="Arial"/>
          <w:color w:val="000000"/>
        </w:rPr>
        <w:t xml:space="preserve">, C. 2008. </w:t>
      </w:r>
      <w:proofErr w:type="spellStart"/>
      <w:r w:rsidR="0093226F" w:rsidRPr="009C5BFE">
        <w:rPr>
          <w:rFonts w:ascii="Arial" w:hAnsi="Arial" w:cs="Arial"/>
          <w:color w:val="000000"/>
        </w:rPr>
        <w:t>Hipermediaciones</w:t>
      </w:r>
      <w:proofErr w:type="spellEnd"/>
      <w:r w:rsidR="0093226F" w:rsidRPr="009C5BFE">
        <w:rPr>
          <w:rFonts w:ascii="Arial" w:hAnsi="Arial" w:cs="Arial"/>
          <w:color w:val="000000"/>
        </w:rPr>
        <w:t xml:space="preserve">. Elementos para una teoría de la comunicación digital interactiva. </w:t>
      </w:r>
      <w:proofErr w:type="spellStart"/>
      <w:proofErr w:type="gramStart"/>
      <w:r w:rsidR="0093226F" w:rsidRPr="009C5BFE">
        <w:rPr>
          <w:rFonts w:ascii="Arial" w:hAnsi="Arial" w:cs="Arial"/>
          <w:color w:val="000000"/>
        </w:rPr>
        <w:t>Gedisa</w:t>
      </w:r>
      <w:proofErr w:type="spellEnd"/>
      <w:r w:rsidR="0093226F" w:rsidRPr="009C5BFE">
        <w:rPr>
          <w:rFonts w:ascii="Arial" w:hAnsi="Arial" w:cs="Arial"/>
          <w:color w:val="000000"/>
        </w:rPr>
        <w:t xml:space="preserve"> ,</w:t>
      </w:r>
      <w:proofErr w:type="gramEnd"/>
      <w:r w:rsidR="0093226F" w:rsidRPr="009C5BFE">
        <w:rPr>
          <w:rFonts w:ascii="Arial" w:hAnsi="Arial" w:cs="Arial"/>
          <w:color w:val="000000"/>
        </w:rPr>
        <w:t xml:space="preserve"> Barcelona.</w:t>
      </w:r>
    </w:p>
    <w:p w:rsidR="00830D0A" w:rsidRPr="009C5BFE" w:rsidRDefault="00830D0A" w:rsidP="0018685A">
      <w:pPr>
        <w:pStyle w:val="NormalWeb"/>
        <w:spacing w:before="20" w:beforeAutospacing="0" w:after="0" w:afterAutospacing="0" w:line="360" w:lineRule="auto"/>
        <w:ind w:right="170"/>
        <w:jc w:val="both"/>
        <w:textAlignment w:val="baseline"/>
        <w:rPr>
          <w:rFonts w:ascii="Arial" w:hAnsi="Arial" w:cs="Arial"/>
          <w:color w:val="000000"/>
        </w:rPr>
      </w:pPr>
    </w:p>
    <w:p w:rsidR="0093226F" w:rsidRDefault="00830D0A" w:rsidP="0018685A">
      <w:pPr>
        <w:pStyle w:val="NormalWeb"/>
        <w:spacing w:before="20" w:beforeAutospacing="0" w:after="0" w:afterAutospacing="0" w:line="276" w:lineRule="auto"/>
        <w:ind w:right="170"/>
        <w:jc w:val="both"/>
        <w:textAlignment w:val="baseline"/>
        <w:rPr>
          <w:rFonts w:ascii="Arial" w:hAnsi="Arial" w:cs="Arial"/>
          <w:color w:val="000000"/>
        </w:rPr>
      </w:pPr>
      <w:r>
        <w:rPr>
          <w:rFonts w:ascii="Arial" w:hAnsi="Arial" w:cs="Arial"/>
          <w:color w:val="000000"/>
        </w:rPr>
        <w:t>-</w:t>
      </w:r>
      <w:r w:rsidR="0093226F" w:rsidRPr="009C5BFE">
        <w:rPr>
          <w:rFonts w:ascii="Arial" w:hAnsi="Arial" w:cs="Arial"/>
          <w:color w:val="000000"/>
        </w:rPr>
        <w:t xml:space="preserve">Flores Enríquez, M. A. 2013. Museo virtual: organización sistemática y heurística. Un modelo para la generación de museos virtuales. Revista Internacional de Aprendizaje y </w:t>
      </w:r>
      <w:proofErr w:type="spellStart"/>
      <w:r w:rsidR="0093226F" w:rsidRPr="009C5BFE">
        <w:rPr>
          <w:rFonts w:ascii="Arial" w:hAnsi="Arial" w:cs="Arial"/>
          <w:color w:val="000000"/>
        </w:rPr>
        <w:t>Ciber</w:t>
      </w:r>
      <w:proofErr w:type="spellEnd"/>
      <w:r w:rsidR="000F6A55">
        <w:rPr>
          <w:rFonts w:ascii="Arial" w:hAnsi="Arial" w:cs="Arial"/>
          <w:color w:val="000000"/>
        </w:rPr>
        <w:t xml:space="preserve"> </w:t>
      </w:r>
      <w:r w:rsidR="0093226F" w:rsidRPr="009C5BFE">
        <w:rPr>
          <w:rFonts w:ascii="Arial" w:hAnsi="Arial" w:cs="Arial"/>
          <w:color w:val="000000"/>
        </w:rPr>
        <w:t>sociedad, Nº 1, Vol. 17, Madrid, pp. 61-74. </w:t>
      </w:r>
    </w:p>
    <w:p w:rsidR="00830D0A" w:rsidRPr="009C5BFE" w:rsidRDefault="00830D0A" w:rsidP="0018685A">
      <w:pPr>
        <w:pStyle w:val="NormalWeb"/>
        <w:spacing w:before="20" w:beforeAutospacing="0" w:after="0" w:afterAutospacing="0" w:line="276" w:lineRule="auto"/>
        <w:ind w:right="170"/>
        <w:jc w:val="both"/>
        <w:textAlignment w:val="baseline"/>
        <w:rPr>
          <w:rFonts w:ascii="Arial" w:hAnsi="Arial" w:cs="Arial"/>
          <w:color w:val="000000"/>
        </w:rPr>
      </w:pPr>
    </w:p>
    <w:p w:rsidR="0093226F"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r>
        <w:rPr>
          <w:rFonts w:ascii="Arial" w:hAnsi="Arial" w:cs="Arial"/>
          <w:color w:val="000000"/>
          <w:lang w:val="en-US"/>
        </w:rPr>
        <w:t>-</w:t>
      </w:r>
      <w:r w:rsidR="0093226F" w:rsidRPr="009C5BFE">
        <w:rPr>
          <w:rFonts w:ascii="Arial" w:hAnsi="Arial" w:cs="Arial"/>
          <w:color w:val="000000"/>
          <w:lang w:val="en-US"/>
        </w:rPr>
        <w:t xml:space="preserve">Cameron, F., &amp; </w:t>
      </w:r>
      <w:proofErr w:type="spellStart"/>
      <w:r w:rsidR="0093226F" w:rsidRPr="009C5BFE">
        <w:rPr>
          <w:rFonts w:ascii="Arial" w:hAnsi="Arial" w:cs="Arial"/>
          <w:color w:val="000000"/>
          <w:lang w:val="en-US"/>
        </w:rPr>
        <w:t>Kenderdine</w:t>
      </w:r>
      <w:proofErr w:type="spellEnd"/>
      <w:r w:rsidR="0093226F" w:rsidRPr="009C5BFE">
        <w:rPr>
          <w:rFonts w:ascii="Arial" w:hAnsi="Arial" w:cs="Arial"/>
          <w:color w:val="000000"/>
          <w:lang w:val="en-US"/>
        </w:rPr>
        <w:t xml:space="preserve">, S. (Eds.). (2007). Theorizing digital cultural heritage: A critical discourse. </w:t>
      </w:r>
      <w:r w:rsidR="0093226F" w:rsidRPr="00B874FA">
        <w:rPr>
          <w:rFonts w:ascii="Arial" w:hAnsi="Arial" w:cs="Arial"/>
          <w:color w:val="000000"/>
          <w:lang w:val="en-US"/>
        </w:rPr>
        <w:t>Cambridge, MA: MIT Press.</w:t>
      </w:r>
    </w:p>
    <w:p w:rsidR="00830D0A"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p>
    <w:p w:rsidR="0093226F"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r>
        <w:rPr>
          <w:rFonts w:ascii="Arial" w:hAnsi="Arial" w:cs="Arial"/>
          <w:color w:val="000000"/>
          <w:lang w:val="en-US"/>
        </w:rPr>
        <w:t>-</w:t>
      </w:r>
      <w:proofErr w:type="spellStart"/>
      <w:r w:rsidR="000F6A55">
        <w:rPr>
          <w:rFonts w:ascii="Arial" w:hAnsi="Arial" w:cs="Arial"/>
          <w:color w:val="000000"/>
          <w:lang w:val="en-US"/>
        </w:rPr>
        <w:t>Graham</w:t>
      </w:r>
      <w:proofErr w:type="gramStart"/>
      <w:r w:rsidR="000F6A55">
        <w:rPr>
          <w:rFonts w:ascii="Arial" w:hAnsi="Arial" w:cs="Arial"/>
          <w:color w:val="000000"/>
          <w:lang w:val="en-US"/>
        </w:rPr>
        <w:t>,</w:t>
      </w:r>
      <w:r w:rsidR="0093226F" w:rsidRPr="009C5BFE">
        <w:rPr>
          <w:rFonts w:ascii="Arial" w:hAnsi="Arial" w:cs="Arial"/>
          <w:color w:val="000000"/>
          <w:lang w:val="en-US"/>
        </w:rPr>
        <w:t>H</w:t>
      </w:r>
      <w:proofErr w:type="spellEnd"/>
      <w:proofErr w:type="gramEnd"/>
      <w:r w:rsidR="0093226F" w:rsidRPr="009C5BFE">
        <w:rPr>
          <w:rFonts w:ascii="Arial" w:hAnsi="Arial" w:cs="Arial"/>
          <w:color w:val="000000"/>
          <w:lang w:val="en-US"/>
        </w:rPr>
        <w:t xml:space="preserve">., Mason, R., &amp; </w:t>
      </w:r>
      <w:proofErr w:type="spellStart"/>
      <w:r w:rsidR="0093226F" w:rsidRPr="009C5BFE">
        <w:rPr>
          <w:rFonts w:ascii="Arial" w:hAnsi="Arial" w:cs="Arial"/>
          <w:color w:val="000000"/>
          <w:lang w:val="en-US"/>
        </w:rPr>
        <w:t>Nayling</w:t>
      </w:r>
      <w:proofErr w:type="spellEnd"/>
      <w:r w:rsidR="0093226F" w:rsidRPr="009C5BFE">
        <w:rPr>
          <w:rFonts w:ascii="Arial" w:hAnsi="Arial" w:cs="Arial"/>
          <w:color w:val="000000"/>
          <w:lang w:val="en-US"/>
        </w:rPr>
        <w:t xml:space="preserve">, N. (2015). The digital model </w:t>
      </w:r>
      <w:r w:rsidR="000F6A55">
        <w:rPr>
          <w:rFonts w:ascii="Arial" w:hAnsi="Arial" w:cs="Arial"/>
          <w:color w:val="000000"/>
          <w:lang w:val="en-US"/>
        </w:rPr>
        <w:t xml:space="preserve">in the museum: </w:t>
      </w:r>
      <w:proofErr w:type="spellStart"/>
      <w:r w:rsidR="000F6A55">
        <w:rPr>
          <w:rFonts w:ascii="Arial" w:hAnsi="Arial" w:cs="Arial"/>
          <w:color w:val="000000"/>
          <w:lang w:val="en-US"/>
        </w:rPr>
        <w:t>Purpose</w:t>
      </w:r>
      <w:proofErr w:type="gramStart"/>
      <w:r w:rsidR="000F6A55">
        <w:rPr>
          <w:rFonts w:ascii="Arial" w:hAnsi="Arial" w:cs="Arial"/>
          <w:color w:val="000000"/>
          <w:lang w:val="en-US"/>
        </w:rPr>
        <w:t>,</w:t>
      </w:r>
      <w:r w:rsidR="0093226F" w:rsidRPr="009C5BFE">
        <w:rPr>
          <w:rFonts w:ascii="Arial" w:hAnsi="Arial" w:cs="Arial"/>
          <w:color w:val="000000"/>
          <w:lang w:val="en-US"/>
        </w:rPr>
        <w:t>process</w:t>
      </w:r>
      <w:proofErr w:type="spellEnd"/>
      <w:proofErr w:type="gramEnd"/>
      <w:r w:rsidR="0093226F" w:rsidRPr="009C5BFE">
        <w:rPr>
          <w:rFonts w:ascii="Arial" w:hAnsi="Arial" w:cs="Arial"/>
          <w:color w:val="000000"/>
          <w:lang w:val="en-US"/>
        </w:rPr>
        <w:t xml:space="preserve">, and product. </w:t>
      </w:r>
      <w:r w:rsidR="0093226F" w:rsidRPr="00B874FA">
        <w:rPr>
          <w:rFonts w:ascii="Arial" w:hAnsi="Arial" w:cs="Arial"/>
          <w:color w:val="000000"/>
          <w:lang w:val="en-US"/>
        </w:rPr>
        <w:t>In Museums and Digital Culture (pp. 23-41). Palgrave Macmillan, London.</w:t>
      </w:r>
    </w:p>
    <w:p w:rsidR="00830D0A"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p>
    <w:p w:rsidR="0093226F"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r>
        <w:rPr>
          <w:rFonts w:ascii="Arial" w:hAnsi="Arial" w:cs="Arial"/>
          <w:color w:val="000000"/>
          <w:lang w:val="en-US"/>
        </w:rPr>
        <w:t>-</w:t>
      </w:r>
      <w:proofErr w:type="spellStart"/>
      <w:r w:rsidR="0093226F" w:rsidRPr="009C5BFE">
        <w:rPr>
          <w:rFonts w:ascii="Arial" w:hAnsi="Arial" w:cs="Arial"/>
          <w:color w:val="000000"/>
          <w:lang w:val="en-US"/>
        </w:rPr>
        <w:t>Hilke</w:t>
      </w:r>
      <w:proofErr w:type="spellEnd"/>
      <w:r w:rsidR="0093226F" w:rsidRPr="009C5BFE">
        <w:rPr>
          <w:rFonts w:ascii="Arial" w:hAnsi="Arial" w:cs="Arial"/>
          <w:color w:val="000000"/>
          <w:lang w:val="en-US"/>
        </w:rPr>
        <w:t xml:space="preserve">, D. D. (1991). </w:t>
      </w:r>
      <w:proofErr w:type="gramStart"/>
      <w:r w:rsidR="0093226F" w:rsidRPr="009C5BFE">
        <w:rPr>
          <w:rFonts w:ascii="Arial" w:hAnsi="Arial" w:cs="Arial"/>
          <w:color w:val="000000"/>
          <w:lang w:val="en-US"/>
        </w:rPr>
        <w:t>Evaluating</w:t>
      </w:r>
      <w:r w:rsidR="000F6A55">
        <w:rPr>
          <w:rFonts w:ascii="Arial" w:hAnsi="Arial" w:cs="Arial"/>
          <w:color w:val="000000"/>
          <w:lang w:val="en-US"/>
        </w:rPr>
        <w:t xml:space="preserve"> </w:t>
      </w:r>
      <w:r w:rsidR="0093226F" w:rsidRPr="009C5BFE">
        <w:rPr>
          <w:rFonts w:ascii="Arial" w:hAnsi="Arial" w:cs="Arial"/>
          <w:color w:val="000000"/>
          <w:lang w:val="en-US"/>
        </w:rPr>
        <w:t xml:space="preserve"> the</w:t>
      </w:r>
      <w:proofErr w:type="gramEnd"/>
      <w:r w:rsidR="0093226F" w:rsidRPr="009C5BFE">
        <w:rPr>
          <w:rFonts w:ascii="Arial" w:hAnsi="Arial" w:cs="Arial"/>
          <w:color w:val="000000"/>
          <w:lang w:val="en-US"/>
        </w:rPr>
        <w:t xml:space="preserve"> visitor experience. In D. D. </w:t>
      </w:r>
      <w:proofErr w:type="spellStart"/>
      <w:r w:rsidR="0093226F" w:rsidRPr="009C5BFE">
        <w:rPr>
          <w:rFonts w:ascii="Arial" w:hAnsi="Arial" w:cs="Arial"/>
          <w:color w:val="000000"/>
          <w:lang w:val="en-US"/>
        </w:rPr>
        <w:t>Hilke</w:t>
      </w:r>
      <w:proofErr w:type="spellEnd"/>
      <w:r w:rsidR="0093226F" w:rsidRPr="009C5BFE">
        <w:rPr>
          <w:rFonts w:ascii="Arial" w:hAnsi="Arial" w:cs="Arial"/>
          <w:color w:val="000000"/>
          <w:lang w:val="en-US"/>
        </w:rPr>
        <w:t xml:space="preserve"> (Ed.), Visitor studies: Theory, research, and practice (Vol. 4, pp. 148-155). </w:t>
      </w:r>
      <w:r w:rsidR="0093226F" w:rsidRPr="00B874FA">
        <w:rPr>
          <w:rFonts w:ascii="Arial" w:hAnsi="Arial" w:cs="Arial"/>
          <w:color w:val="000000"/>
          <w:lang w:val="en-US"/>
        </w:rPr>
        <w:t xml:space="preserve">Jacksonville, AL: </w:t>
      </w:r>
      <w:proofErr w:type="gramStart"/>
      <w:r w:rsidR="0093226F" w:rsidRPr="00B874FA">
        <w:rPr>
          <w:rFonts w:ascii="Arial" w:hAnsi="Arial" w:cs="Arial"/>
          <w:color w:val="000000"/>
          <w:lang w:val="en-US"/>
        </w:rPr>
        <w:t xml:space="preserve">Center </w:t>
      </w:r>
      <w:r w:rsidR="000F6A55">
        <w:rPr>
          <w:rFonts w:ascii="Arial" w:hAnsi="Arial" w:cs="Arial"/>
          <w:color w:val="000000"/>
          <w:lang w:val="en-US"/>
        </w:rPr>
        <w:t xml:space="preserve"> </w:t>
      </w:r>
      <w:r w:rsidR="0093226F" w:rsidRPr="00B874FA">
        <w:rPr>
          <w:rFonts w:ascii="Arial" w:hAnsi="Arial" w:cs="Arial"/>
          <w:color w:val="000000"/>
          <w:lang w:val="en-US"/>
        </w:rPr>
        <w:t>for</w:t>
      </w:r>
      <w:proofErr w:type="gramEnd"/>
      <w:r w:rsidR="0093226F" w:rsidRPr="00B874FA">
        <w:rPr>
          <w:rFonts w:ascii="Arial" w:hAnsi="Arial" w:cs="Arial"/>
          <w:color w:val="000000"/>
          <w:lang w:val="en-US"/>
        </w:rPr>
        <w:t xml:space="preserve"> Social Design.</w:t>
      </w:r>
    </w:p>
    <w:p w:rsidR="00830D0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p>
    <w:p w:rsidR="0018685A" w:rsidRPr="00B874FA" w:rsidRDefault="0018685A" w:rsidP="0018685A">
      <w:pPr>
        <w:pStyle w:val="NormalWeb"/>
        <w:spacing w:before="20" w:beforeAutospacing="0" w:after="0" w:afterAutospacing="0" w:line="276" w:lineRule="auto"/>
        <w:ind w:right="170"/>
        <w:jc w:val="both"/>
        <w:textAlignment w:val="baseline"/>
        <w:rPr>
          <w:rFonts w:ascii="Arial" w:hAnsi="Arial" w:cs="Arial"/>
          <w:color w:val="000000"/>
          <w:lang w:val="en-US"/>
        </w:rPr>
      </w:pPr>
    </w:p>
    <w:p w:rsidR="0093226F"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r>
        <w:rPr>
          <w:rFonts w:ascii="Arial" w:hAnsi="Arial" w:cs="Arial"/>
          <w:color w:val="000000"/>
          <w:lang w:val="en-US"/>
        </w:rPr>
        <w:t>-</w:t>
      </w:r>
      <w:r w:rsidR="0093226F" w:rsidRPr="009C5BFE">
        <w:rPr>
          <w:rFonts w:ascii="Arial" w:hAnsi="Arial" w:cs="Arial"/>
          <w:color w:val="000000"/>
          <w:lang w:val="en-US"/>
        </w:rPr>
        <w:t xml:space="preserve">Milgram, P., Takemura, H., Utsumi, A., &amp; Kishino, F. (1994). Augmented reality: A class of displays on the reality-virtuality continuum. </w:t>
      </w:r>
      <w:r w:rsidR="0093226F" w:rsidRPr="00B874FA">
        <w:rPr>
          <w:rFonts w:ascii="Arial" w:hAnsi="Arial" w:cs="Arial"/>
          <w:color w:val="000000"/>
          <w:lang w:val="en-US"/>
        </w:rPr>
        <w:t>Proceedings of Telemanipulator and Telepresence Technologies, 2351, 282-292.</w:t>
      </w:r>
    </w:p>
    <w:p w:rsidR="00830D0A"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p>
    <w:p w:rsidR="0093226F"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r>
        <w:rPr>
          <w:rFonts w:ascii="Arial" w:hAnsi="Arial" w:cs="Arial"/>
          <w:color w:val="000000"/>
          <w:lang w:val="en-US"/>
        </w:rPr>
        <w:t>-</w:t>
      </w:r>
      <w:r w:rsidR="0093226F" w:rsidRPr="009C5BFE">
        <w:rPr>
          <w:rFonts w:ascii="Arial" w:hAnsi="Arial" w:cs="Arial"/>
          <w:color w:val="000000"/>
          <w:lang w:val="en-US"/>
        </w:rPr>
        <w:t xml:space="preserve">Parry, R. (2010). Museums in a digital age. </w:t>
      </w:r>
      <w:r w:rsidR="0093226F" w:rsidRPr="00B874FA">
        <w:rPr>
          <w:rFonts w:ascii="Arial" w:hAnsi="Arial" w:cs="Arial"/>
          <w:color w:val="000000"/>
          <w:lang w:val="en-US"/>
        </w:rPr>
        <w:t>London: Routledge.</w:t>
      </w:r>
    </w:p>
    <w:p w:rsidR="00830D0A"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p>
    <w:p w:rsidR="0093226F"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r>
        <w:rPr>
          <w:rFonts w:ascii="Arial" w:hAnsi="Arial" w:cs="Arial"/>
          <w:color w:val="000000"/>
          <w:lang w:val="en-US"/>
        </w:rPr>
        <w:t>-</w:t>
      </w:r>
      <w:r w:rsidR="0093226F" w:rsidRPr="009C5BFE">
        <w:rPr>
          <w:rFonts w:ascii="Arial" w:hAnsi="Arial" w:cs="Arial"/>
          <w:color w:val="000000"/>
          <w:lang w:val="en-US"/>
        </w:rPr>
        <w:t xml:space="preserve">Russo, A., Watkins, J., Kelly, L., &amp; Chan, S. (2008). Participatory communication with social media. </w:t>
      </w:r>
      <w:r w:rsidR="0093226F" w:rsidRPr="00B874FA">
        <w:rPr>
          <w:rFonts w:ascii="Arial" w:hAnsi="Arial" w:cs="Arial"/>
          <w:color w:val="000000"/>
          <w:lang w:val="en-US"/>
        </w:rPr>
        <w:t>Curator: The Museum Journal, 51(1), 21-31.</w:t>
      </w:r>
    </w:p>
    <w:p w:rsidR="00830D0A"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p>
    <w:p w:rsidR="0093226F"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r>
        <w:rPr>
          <w:rFonts w:ascii="Arial" w:hAnsi="Arial" w:cs="Arial"/>
          <w:color w:val="000000"/>
          <w:lang w:val="en-US"/>
        </w:rPr>
        <w:t>-</w:t>
      </w:r>
      <w:r w:rsidR="0093226F" w:rsidRPr="009C5BFE">
        <w:rPr>
          <w:rFonts w:ascii="Arial" w:hAnsi="Arial" w:cs="Arial"/>
          <w:color w:val="000000"/>
          <w:lang w:val="en-US"/>
        </w:rPr>
        <w:t xml:space="preserve">Simon, N. (2010). The participatory museum. </w:t>
      </w:r>
      <w:r w:rsidR="0093226F" w:rsidRPr="00B874FA">
        <w:rPr>
          <w:rFonts w:ascii="Arial" w:hAnsi="Arial" w:cs="Arial"/>
          <w:color w:val="000000"/>
          <w:lang w:val="en-US"/>
        </w:rPr>
        <w:t>Santa Cruz, CA: Museum 2.0.</w:t>
      </w:r>
    </w:p>
    <w:p w:rsidR="00830D0A"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p>
    <w:p w:rsidR="0093226F" w:rsidRPr="00B874FA" w:rsidRDefault="00830D0A" w:rsidP="0018685A">
      <w:pPr>
        <w:pStyle w:val="NormalWeb"/>
        <w:spacing w:before="20" w:beforeAutospacing="0" w:after="0" w:afterAutospacing="0" w:line="276" w:lineRule="auto"/>
        <w:ind w:right="170"/>
        <w:jc w:val="both"/>
        <w:textAlignment w:val="baseline"/>
        <w:rPr>
          <w:rFonts w:ascii="Arial" w:hAnsi="Arial" w:cs="Arial"/>
          <w:color w:val="000000"/>
          <w:lang w:val="en-US"/>
        </w:rPr>
      </w:pPr>
      <w:r>
        <w:rPr>
          <w:rFonts w:ascii="Arial" w:hAnsi="Arial" w:cs="Arial"/>
          <w:color w:val="000000"/>
          <w:lang w:val="en-US"/>
        </w:rPr>
        <w:t>-</w:t>
      </w:r>
      <w:r w:rsidR="0093226F" w:rsidRPr="009C5BFE">
        <w:rPr>
          <w:rFonts w:ascii="Arial" w:hAnsi="Arial" w:cs="Arial"/>
          <w:color w:val="000000"/>
          <w:lang w:val="en-US"/>
        </w:rPr>
        <w:t xml:space="preserve">Sylaiou, S., Mania, K., Karoulis, A., &amp; White, M. (2010). Exploring the relationship between presence and enjoyment in a virtual museum. </w:t>
      </w:r>
      <w:r w:rsidR="0093226F" w:rsidRPr="00B874FA">
        <w:rPr>
          <w:rFonts w:ascii="Arial" w:hAnsi="Arial" w:cs="Arial"/>
          <w:color w:val="000000"/>
          <w:lang w:val="en-US"/>
        </w:rPr>
        <w:t>International Journal of Human-Computer Studies, 68(5), 243-253.</w:t>
      </w:r>
    </w:p>
    <w:p w:rsidR="0018685A" w:rsidRPr="00D2100B" w:rsidRDefault="00830D0A" w:rsidP="00D2100B">
      <w:pPr>
        <w:pStyle w:val="NormalWeb"/>
        <w:spacing w:before="20" w:beforeAutospacing="0" w:after="0" w:afterAutospacing="0" w:line="276" w:lineRule="auto"/>
        <w:ind w:right="170"/>
        <w:jc w:val="both"/>
        <w:textAlignment w:val="baseline"/>
        <w:rPr>
          <w:rFonts w:ascii="Arial" w:hAnsi="Arial" w:cs="Arial"/>
          <w:color w:val="000000"/>
        </w:rPr>
      </w:pPr>
      <w:r>
        <w:rPr>
          <w:rFonts w:ascii="Arial" w:hAnsi="Arial" w:cs="Arial"/>
          <w:color w:val="000000"/>
          <w:lang w:val="en-US"/>
        </w:rPr>
        <w:lastRenderedPageBreak/>
        <w:t>-</w:t>
      </w:r>
      <w:r w:rsidR="0093226F" w:rsidRPr="009C5BFE">
        <w:rPr>
          <w:rFonts w:ascii="Arial" w:hAnsi="Arial" w:cs="Arial"/>
          <w:color w:val="000000"/>
          <w:lang w:val="en-US"/>
        </w:rPr>
        <w:t xml:space="preserve">Vavoula, G., &amp; Sharples, M. (2009). Meeting the challenges in evaluating mobile learning: A 3-level evaluation framework. </w:t>
      </w:r>
      <w:r w:rsidR="0093226F" w:rsidRPr="009C5BFE">
        <w:rPr>
          <w:rFonts w:ascii="Arial" w:hAnsi="Arial" w:cs="Arial"/>
          <w:color w:val="000000"/>
        </w:rPr>
        <w:t xml:space="preserve">International Journal of Mobile and </w:t>
      </w:r>
      <w:proofErr w:type="spellStart"/>
      <w:r w:rsidR="0093226F" w:rsidRPr="009C5BFE">
        <w:rPr>
          <w:rFonts w:ascii="Arial" w:hAnsi="Arial" w:cs="Arial"/>
          <w:color w:val="000000"/>
        </w:rPr>
        <w:t>Blended</w:t>
      </w:r>
      <w:proofErr w:type="spellEnd"/>
      <w:r w:rsidR="0093226F" w:rsidRPr="009C5BFE">
        <w:rPr>
          <w:rFonts w:ascii="Arial" w:hAnsi="Arial" w:cs="Arial"/>
          <w:color w:val="000000"/>
        </w:rPr>
        <w:t xml:space="preserve"> </w:t>
      </w:r>
      <w:proofErr w:type="spellStart"/>
      <w:r w:rsidR="0093226F" w:rsidRPr="009C5BFE">
        <w:rPr>
          <w:rFonts w:ascii="Arial" w:hAnsi="Arial" w:cs="Arial"/>
          <w:color w:val="000000"/>
        </w:rPr>
        <w:t>Learning</w:t>
      </w:r>
      <w:proofErr w:type="spellEnd"/>
      <w:r w:rsidR="0093226F" w:rsidRPr="009C5BFE">
        <w:rPr>
          <w:rFonts w:ascii="Arial" w:hAnsi="Arial" w:cs="Arial"/>
          <w:color w:val="000000"/>
        </w:rPr>
        <w:t>, 1(2), 54-75.</w:t>
      </w:r>
    </w:p>
    <w:p w:rsidR="00282950" w:rsidRPr="009C5BFE" w:rsidRDefault="0093226F" w:rsidP="0018685A">
      <w:pPr>
        <w:spacing w:line="360" w:lineRule="auto"/>
        <w:ind w:right="170"/>
        <w:rPr>
          <w:rFonts w:ascii="Arial" w:hAnsi="Arial" w:cs="Arial"/>
          <w:b/>
          <w:sz w:val="24"/>
          <w:szCs w:val="24"/>
        </w:rPr>
      </w:pPr>
      <w:r w:rsidRPr="009C5BFE">
        <w:rPr>
          <w:rFonts w:ascii="Arial" w:hAnsi="Arial" w:cs="Arial"/>
          <w:sz w:val="24"/>
          <w:szCs w:val="24"/>
        </w:rPr>
        <w:br/>
      </w:r>
      <w:r w:rsidR="00282950" w:rsidRPr="009C5BFE">
        <w:rPr>
          <w:rFonts w:ascii="Arial" w:hAnsi="Arial" w:cs="Arial"/>
          <w:b/>
          <w:sz w:val="24"/>
          <w:szCs w:val="24"/>
        </w:rPr>
        <w:t>Espacio Curricular: Gestión de Museos y del Patrimonio Integral</w:t>
      </w:r>
    </w:p>
    <w:p w:rsidR="00282950" w:rsidRPr="009C5BFE" w:rsidRDefault="00282950" w:rsidP="00A4507E">
      <w:pPr>
        <w:spacing w:line="360" w:lineRule="auto"/>
        <w:rPr>
          <w:rFonts w:ascii="Arial" w:hAnsi="Arial" w:cs="Arial"/>
          <w:b/>
          <w:sz w:val="24"/>
          <w:szCs w:val="24"/>
        </w:rPr>
      </w:pPr>
      <w:r w:rsidRPr="009C5BFE">
        <w:rPr>
          <w:rFonts w:ascii="Arial" w:hAnsi="Arial" w:cs="Arial"/>
          <w:b/>
          <w:sz w:val="24"/>
          <w:szCs w:val="24"/>
        </w:rPr>
        <w:t>-Año de la Carrera: 3º Año</w:t>
      </w:r>
    </w:p>
    <w:p w:rsidR="00282950" w:rsidRPr="009C5BFE" w:rsidRDefault="00282950" w:rsidP="00A4507E">
      <w:pPr>
        <w:spacing w:line="360" w:lineRule="auto"/>
        <w:rPr>
          <w:rFonts w:ascii="Arial" w:hAnsi="Arial" w:cs="Arial"/>
          <w:b/>
          <w:sz w:val="24"/>
          <w:szCs w:val="24"/>
        </w:rPr>
      </w:pPr>
      <w:r w:rsidRPr="009C5BFE">
        <w:rPr>
          <w:rFonts w:ascii="Arial" w:hAnsi="Arial" w:cs="Arial"/>
          <w:b/>
          <w:sz w:val="24"/>
          <w:szCs w:val="24"/>
        </w:rPr>
        <w:t>-Régimen de Cursado: Cuatrimestral</w:t>
      </w:r>
    </w:p>
    <w:p w:rsidR="00282950" w:rsidRPr="009C5BFE" w:rsidRDefault="0024003B" w:rsidP="00A4507E">
      <w:pPr>
        <w:spacing w:line="360" w:lineRule="auto"/>
        <w:rPr>
          <w:rFonts w:ascii="Arial" w:hAnsi="Arial" w:cs="Arial"/>
          <w:b/>
          <w:sz w:val="24"/>
          <w:szCs w:val="24"/>
        </w:rPr>
      </w:pPr>
      <w:r>
        <w:rPr>
          <w:rFonts w:ascii="Arial" w:hAnsi="Arial" w:cs="Arial"/>
          <w:b/>
          <w:sz w:val="24"/>
          <w:szCs w:val="24"/>
        </w:rPr>
        <w:t xml:space="preserve"> -Carga Horaria: 4 hs. </w:t>
      </w:r>
    </w:p>
    <w:p w:rsidR="00771831" w:rsidRPr="009C5BFE" w:rsidRDefault="00BD4DB4" w:rsidP="00A4507E">
      <w:pPr>
        <w:shd w:val="clear" w:color="auto" w:fill="FFFFFF"/>
        <w:spacing w:before="240" w:after="240" w:line="360" w:lineRule="auto"/>
        <w:jc w:val="both"/>
        <w:rPr>
          <w:rFonts w:ascii="Arial" w:hAnsi="Arial" w:cs="Arial"/>
          <w:b/>
          <w:sz w:val="24"/>
          <w:szCs w:val="24"/>
        </w:rPr>
      </w:pPr>
      <w:r w:rsidRPr="009C5BFE">
        <w:rPr>
          <w:rFonts w:ascii="Arial" w:hAnsi="Arial" w:cs="Arial"/>
          <w:b/>
          <w:sz w:val="24"/>
          <w:szCs w:val="24"/>
        </w:rPr>
        <w:t>Marco Explicativo:</w:t>
      </w:r>
    </w:p>
    <w:p w:rsidR="00771831" w:rsidRPr="009C5BFE" w:rsidRDefault="00771831"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La gestión de patrimonios consiste en el desarrollo de estrategias de inversión, tras análisis </w:t>
      </w:r>
      <w:r w:rsidR="00A22998" w:rsidRPr="009C5BFE">
        <w:rPr>
          <w:rFonts w:ascii="Arial" w:eastAsia="Times New Roman" w:hAnsi="Arial" w:cs="Arial"/>
          <w:sz w:val="24"/>
          <w:szCs w:val="24"/>
        </w:rPr>
        <w:t>de situación</w:t>
      </w:r>
      <w:r w:rsidRPr="009C5BFE">
        <w:rPr>
          <w:rFonts w:ascii="Arial" w:eastAsia="Times New Roman" w:hAnsi="Arial" w:cs="Arial"/>
          <w:sz w:val="24"/>
          <w:szCs w:val="24"/>
        </w:rPr>
        <w:t xml:space="preserve"> y perfil del usuario, para tratar de alcanzar sus objetivos financieros y vitales y con ello, el equilibrio de sus recursos y necesidades futuras. Desde esta perspectiva multidisciplinar, se organiza este espacio curricular como un espacio orientado al planteo y desarrollo de planes, programas y proyectos de trabajo abordando los principios teóricos y metodológicos de la gestión de instituciones culturales. Como espacio curricular que complementa el perfil profesional del futuro museólogo, la gestión de proyectos en museos y demás instituciones culturales significa que en el mediano plazo, los graduados sean capaces de detectar necesidades para generar proyectos viables aportando al desarrollo cultural local. </w:t>
      </w:r>
    </w:p>
    <w:p w:rsidR="00771831" w:rsidRPr="009C5BFE" w:rsidRDefault="00771831" w:rsidP="00A4507E">
      <w:pPr>
        <w:autoSpaceDE w:val="0"/>
        <w:autoSpaceDN w:val="0"/>
        <w:adjustRightInd w:val="0"/>
        <w:spacing w:after="0" w:line="360" w:lineRule="auto"/>
        <w:jc w:val="both"/>
        <w:rPr>
          <w:rFonts w:ascii="Arial" w:hAnsi="Arial" w:cs="Arial"/>
          <w:sz w:val="24"/>
          <w:szCs w:val="24"/>
        </w:rPr>
      </w:pPr>
      <w:r w:rsidRPr="009C5BFE">
        <w:rPr>
          <w:rFonts w:ascii="Arial" w:hAnsi="Arial" w:cs="Arial"/>
          <w:sz w:val="24"/>
          <w:szCs w:val="24"/>
        </w:rPr>
        <w:t>Asimismo, Desde este espacio se brindará al alumno, el marco teórico y práctico de la gestión de</w:t>
      </w:r>
    </w:p>
    <w:p w:rsidR="00771831" w:rsidRPr="009C5BFE" w:rsidRDefault="00771831" w:rsidP="00A4507E">
      <w:pPr>
        <w:autoSpaceDE w:val="0"/>
        <w:autoSpaceDN w:val="0"/>
        <w:adjustRightInd w:val="0"/>
        <w:spacing w:after="0" w:line="360" w:lineRule="auto"/>
        <w:jc w:val="both"/>
        <w:rPr>
          <w:rFonts w:ascii="Arial" w:hAnsi="Arial" w:cs="Arial"/>
          <w:sz w:val="24"/>
          <w:szCs w:val="24"/>
        </w:rPr>
      </w:pPr>
      <w:r w:rsidRPr="009C5BFE">
        <w:rPr>
          <w:rFonts w:ascii="Arial" w:hAnsi="Arial" w:cs="Arial"/>
          <w:sz w:val="24"/>
          <w:szCs w:val="24"/>
        </w:rPr>
        <w:t>museos en la cotidianeidad laboral, abordándolo desde distintos aspectos; relacionándolo con las demás asignaturas de la carrera.</w:t>
      </w:r>
      <w:r w:rsidRPr="009C5BFE">
        <w:rPr>
          <w:rFonts w:ascii="Arial" w:hAnsi="Arial" w:cs="Arial"/>
          <w:iCs/>
          <w:sz w:val="24"/>
          <w:szCs w:val="24"/>
        </w:rPr>
        <w:t xml:space="preserve"> </w:t>
      </w:r>
    </w:p>
    <w:p w:rsidR="00771831" w:rsidRPr="009C5BFE" w:rsidRDefault="00771831"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 </w:t>
      </w:r>
      <w:r w:rsidRPr="009C5BFE">
        <w:rPr>
          <w:rFonts w:ascii="Arial" w:eastAsia="Times New Roman" w:hAnsi="Arial" w:cs="Arial"/>
          <w:b/>
          <w:sz w:val="24"/>
          <w:szCs w:val="24"/>
        </w:rPr>
        <w:t xml:space="preserve">Finalidades formativas: </w:t>
      </w:r>
    </w:p>
    <w:p w:rsidR="00771831" w:rsidRPr="009C5BFE" w:rsidRDefault="00771831"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lastRenderedPageBreak/>
        <w:t xml:space="preserve">-Generar instancias de reflexión analizando la estructura de las organizaciones y conformación de equipos de trabajo en entornos multiculturales y multidisciplinares. </w:t>
      </w:r>
    </w:p>
    <w:p w:rsidR="00771831" w:rsidRPr="009C5BFE" w:rsidRDefault="00771831" w:rsidP="0018685A">
      <w:pPr>
        <w:spacing w:line="360" w:lineRule="auto"/>
        <w:ind w:right="170"/>
        <w:jc w:val="both"/>
        <w:rPr>
          <w:rFonts w:ascii="Arial" w:eastAsia="Times New Roman" w:hAnsi="Arial" w:cs="Arial"/>
          <w:sz w:val="24"/>
          <w:szCs w:val="24"/>
        </w:rPr>
      </w:pPr>
      <w:r w:rsidRPr="009C5BFE">
        <w:rPr>
          <w:rFonts w:ascii="Arial" w:eastAsia="Times New Roman" w:hAnsi="Arial" w:cs="Arial"/>
          <w:sz w:val="24"/>
          <w:szCs w:val="24"/>
        </w:rPr>
        <w:t xml:space="preserve">-Motivar la creatividad estudiando diferentes proyectos realizados a nivel mundial para identificar la aplicación de metodologías y procedimientos de gestión considerando el marco legal correspondiente. </w:t>
      </w:r>
    </w:p>
    <w:p w:rsidR="00771831" w:rsidRPr="009C5BFE" w:rsidRDefault="00771831" w:rsidP="0018685A">
      <w:pPr>
        <w:spacing w:line="360" w:lineRule="auto"/>
        <w:ind w:right="170"/>
        <w:jc w:val="both"/>
        <w:rPr>
          <w:rFonts w:ascii="Arial" w:eastAsia="Times New Roman" w:hAnsi="Arial" w:cs="Arial"/>
          <w:sz w:val="24"/>
          <w:szCs w:val="24"/>
        </w:rPr>
      </w:pPr>
      <w:r w:rsidRPr="009C5BFE">
        <w:rPr>
          <w:rFonts w:ascii="Arial" w:eastAsia="Times New Roman" w:hAnsi="Arial" w:cs="Arial"/>
          <w:sz w:val="24"/>
          <w:szCs w:val="24"/>
        </w:rPr>
        <w:t xml:space="preserve">-Fomentar el trabajo ético en equipos interdisciplinarios colaborativos para abordar proyectos de posible ejecución en el medio provincial, considerando también instancias de trabajo independiente utilizando estrategias de marketing y publicidad. </w:t>
      </w:r>
    </w:p>
    <w:p w:rsidR="00771831" w:rsidRPr="009C5BFE" w:rsidRDefault="00771831" w:rsidP="0018685A">
      <w:pPr>
        <w:spacing w:line="360" w:lineRule="auto"/>
        <w:ind w:right="170"/>
        <w:jc w:val="both"/>
        <w:rPr>
          <w:rFonts w:ascii="Arial" w:eastAsia="Times New Roman" w:hAnsi="Arial" w:cs="Arial"/>
          <w:sz w:val="24"/>
          <w:szCs w:val="24"/>
        </w:rPr>
      </w:pPr>
      <w:r w:rsidRPr="009C5BFE">
        <w:rPr>
          <w:rFonts w:ascii="Arial" w:eastAsia="Times New Roman" w:hAnsi="Arial" w:cs="Arial"/>
          <w:b/>
          <w:sz w:val="24"/>
          <w:szCs w:val="24"/>
        </w:rPr>
        <w:t>Capacidades:</w:t>
      </w:r>
    </w:p>
    <w:p w:rsidR="00771831" w:rsidRPr="009C5BFE" w:rsidRDefault="00771831" w:rsidP="0018685A">
      <w:pPr>
        <w:spacing w:line="360" w:lineRule="auto"/>
        <w:ind w:right="170"/>
        <w:jc w:val="both"/>
        <w:rPr>
          <w:rFonts w:ascii="Arial" w:eastAsia="Times New Roman" w:hAnsi="Arial" w:cs="Arial"/>
          <w:sz w:val="24"/>
          <w:szCs w:val="24"/>
        </w:rPr>
      </w:pPr>
      <w:r w:rsidRPr="009C5BFE">
        <w:rPr>
          <w:rFonts w:ascii="Arial" w:eastAsia="Times New Roman" w:hAnsi="Arial" w:cs="Arial"/>
          <w:sz w:val="24"/>
          <w:szCs w:val="24"/>
        </w:rPr>
        <w:t xml:space="preserve">-Identificar y comprender la estructura de la organización y de la gestión del patrimonio integral para abordar proyectos de diversa índole en instituciones culturales. </w:t>
      </w:r>
    </w:p>
    <w:p w:rsidR="00771831" w:rsidRPr="009C5BFE" w:rsidRDefault="00771831" w:rsidP="0018685A">
      <w:pPr>
        <w:spacing w:line="360" w:lineRule="auto"/>
        <w:ind w:right="170"/>
        <w:jc w:val="both"/>
        <w:rPr>
          <w:rFonts w:ascii="Arial" w:eastAsia="Times New Roman" w:hAnsi="Arial" w:cs="Arial"/>
          <w:sz w:val="24"/>
          <w:szCs w:val="24"/>
        </w:rPr>
      </w:pPr>
      <w:r w:rsidRPr="009C5BFE">
        <w:rPr>
          <w:rFonts w:ascii="Arial" w:eastAsia="Times New Roman" w:hAnsi="Arial" w:cs="Arial"/>
          <w:sz w:val="24"/>
          <w:szCs w:val="24"/>
        </w:rPr>
        <w:t xml:space="preserve">-Aplicar los principios metodológicos y procedimientos específicos adecuados respetando el marco legal que regula las instituciones culturales de la provincia. </w:t>
      </w:r>
    </w:p>
    <w:p w:rsidR="0018685A" w:rsidRPr="00D2100B" w:rsidRDefault="00771831" w:rsidP="00D2100B">
      <w:pPr>
        <w:spacing w:line="360" w:lineRule="auto"/>
        <w:ind w:right="170"/>
        <w:jc w:val="both"/>
        <w:rPr>
          <w:rFonts w:ascii="Arial" w:eastAsia="Times New Roman" w:hAnsi="Arial" w:cs="Arial"/>
          <w:sz w:val="24"/>
          <w:szCs w:val="24"/>
        </w:rPr>
      </w:pPr>
      <w:r w:rsidRPr="009C5BFE">
        <w:rPr>
          <w:rFonts w:ascii="Arial" w:eastAsia="Times New Roman" w:hAnsi="Arial" w:cs="Arial"/>
          <w:sz w:val="24"/>
          <w:szCs w:val="24"/>
        </w:rPr>
        <w:t>-Diseñar proyectos de posible implementación, aplicando éticamente estrategias inteligentes en la obtención de los recursos necesarios para su ejecución.</w:t>
      </w:r>
    </w:p>
    <w:p w:rsidR="00771831" w:rsidRPr="009C5BFE" w:rsidRDefault="0024003B" w:rsidP="00A4507E">
      <w:pPr>
        <w:shd w:val="clear" w:color="auto" w:fill="FFFFFF"/>
        <w:spacing w:before="240" w:after="240" w:line="360" w:lineRule="auto"/>
        <w:jc w:val="both"/>
        <w:rPr>
          <w:rFonts w:ascii="Arial" w:hAnsi="Arial" w:cs="Arial"/>
          <w:b/>
          <w:sz w:val="24"/>
          <w:szCs w:val="24"/>
        </w:rPr>
      </w:pPr>
      <w:r>
        <w:rPr>
          <w:rFonts w:ascii="Arial" w:hAnsi="Arial" w:cs="Arial"/>
          <w:b/>
          <w:sz w:val="24"/>
          <w:szCs w:val="24"/>
        </w:rPr>
        <w:t>Contenidos</w:t>
      </w:r>
      <w:r w:rsidR="00CC2F61" w:rsidRPr="009C5BFE">
        <w:rPr>
          <w:rFonts w:ascii="Arial" w:hAnsi="Arial" w:cs="Arial"/>
          <w:b/>
          <w:sz w:val="24"/>
          <w:szCs w:val="24"/>
        </w:rPr>
        <w:t>:</w:t>
      </w:r>
    </w:p>
    <w:p w:rsidR="00771831" w:rsidRPr="009C5BFE" w:rsidRDefault="00771831" w:rsidP="0018685A">
      <w:pPr>
        <w:autoSpaceDE w:val="0"/>
        <w:autoSpaceDN w:val="0"/>
        <w:adjustRightInd w:val="0"/>
        <w:spacing w:after="0" w:line="360" w:lineRule="auto"/>
        <w:ind w:right="170"/>
        <w:jc w:val="both"/>
        <w:rPr>
          <w:rFonts w:ascii="Arial" w:hAnsi="Arial" w:cs="Arial"/>
          <w:sz w:val="24"/>
          <w:szCs w:val="24"/>
        </w:rPr>
      </w:pPr>
      <w:r w:rsidRPr="009C5BFE">
        <w:rPr>
          <w:rFonts w:ascii="Arial" w:hAnsi="Arial" w:cs="Arial"/>
          <w:sz w:val="24"/>
          <w:szCs w:val="24"/>
        </w:rPr>
        <w:t xml:space="preserve">Instituciones Culturales.  Planificación estratégica y elaboración de proyectos. Observación y conocimiento del visitante. Tipos de público y evaluación de las exposiciones. Análisis de público como instrumento de gestión. Servicios interactivos. </w:t>
      </w:r>
    </w:p>
    <w:p w:rsidR="00771831" w:rsidRPr="009C5BFE" w:rsidRDefault="00771831" w:rsidP="0018685A">
      <w:pPr>
        <w:autoSpaceDE w:val="0"/>
        <w:autoSpaceDN w:val="0"/>
        <w:adjustRightInd w:val="0"/>
        <w:spacing w:after="0" w:line="360" w:lineRule="auto"/>
        <w:ind w:right="170"/>
        <w:jc w:val="both"/>
        <w:rPr>
          <w:rFonts w:ascii="Arial" w:hAnsi="Arial" w:cs="Arial"/>
          <w:sz w:val="24"/>
          <w:szCs w:val="24"/>
        </w:rPr>
      </w:pPr>
      <w:r w:rsidRPr="009C5BFE">
        <w:rPr>
          <w:rFonts w:ascii="Arial" w:hAnsi="Arial" w:cs="Arial"/>
          <w:sz w:val="24"/>
          <w:szCs w:val="24"/>
        </w:rPr>
        <w:lastRenderedPageBreak/>
        <w:t>Patrimonio cultural y Legislación. Categorías de bienes que integran el patrimonio cultural integral. Organismos internacionales: UNESCO. OEA. Consejo de Europa. Antecedentes. Estructura y funciones.</w:t>
      </w:r>
    </w:p>
    <w:p w:rsidR="0018685A" w:rsidRDefault="0018685A" w:rsidP="00A4507E">
      <w:pPr>
        <w:autoSpaceDE w:val="0"/>
        <w:autoSpaceDN w:val="0"/>
        <w:adjustRightInd w:val="0"/>
        <w:spacing w:after="0" w:line="360" w:lineRule="auto"/>
        <w:jc w:val="both"/>
        <w:rPr>
          <w:rFonts w:ascii="Arial" w:hAnsi="Arial" w:cs="Arial"/>
          <w:sz w:val="24"/>
          <w:szCs w:val="24"/>
        </w:rPr>
      </w:pPr>
    </w:p>
    <w:p w:rsidR="00771831" w:rsidRPr="009C5BFE" w:rsidRDefault="00771831" w:rsidP="00A4507E">
      <w:pPr>
        <w:autoSpaceDE w:val="0"/>
        <w:autoSpaceDN w:val="0"/>
        <w:adjustRightInd w:val="0"/>
        <w:spacing w:after="0" w:line="360" w:lineRule="auto"/>
        <w:jc w:val="both"/>
        <w:rPr>
          <w:rFonts w:ascii="Arial" w:hAnsi="Arial" w:cs="Arial"/>
          <w:sz w:val="24"/>
          <w:szCs w:val="24"/>
        </w:rPr>
      </w:pPr>
      <w:r w:rsidRPr="009C5BFE">
        <w:rPr>
          <w:rFonts w:ascii="Arial" w:hAnsi="Arial" w:cs="Arial"/>
          <w:sz w:val="24"/>
          <w:szCs w:val="24"/>
        </w:rPr>
        <w:t xml:space="preserve">Gestión de Museos. Teorías de la Gestión. Modelos empíricos, conductistas, socio-técnicos, científico y operacional. Enfoque interdisciplinario y funciones de base. Dirección y liderazgo. Teoría de la Gestión de excelencia. Control de gestión. </w:t>
      </w:r>
    </w:p>
    <w:p w:rsidR="00771831" w:rsidRDefault="00771831" w:rsidP="00A4507E">
      <w:pPr>
        <w:autoSpaceDE w:val="0"/>
        <w:autoSpaceDN w:val="0"/>
        <w:adjustRightInd w:val="0"/>
        <w:spacing w:after="0" w:line="360" w:lineRule="auto"/>
        <w:jc w:val="both"/>
        <w:rPr>
          <w:rFonts w:ascii="Arial" w:hAnsi="Arial" w:cs="Arial"/>
          <w:sz w:val="24"/>
          <w:szCs w:val="24"/>
        </w:rPr>
      </w:pPr>
      <w:r w:rsidRPr="009C5BFE">
        <w:rPr>
          <w:rFonts w:ascii="Arial" w:hAnsi="Arial" w:cs="Arial"/>
          <w:sz w:val="24"/>
          <w:szCs w:val="24"/>
        </w:rPr>
        <w:t>Sistema de documentación de colecciones. Registros. Archivo de imágenes, bases de datos.</w:t>
      </w:r>
    </w:p>
    <w:p w:rsidR="00F70B65" w:rsidRDefault="00F70B65" w:rsidP="00A4507E">
      <w:pPr>
        <w:autoSpaceDE w:val="0"/>
        <w:autoSpaceDN w:val="0"/>
        <w:adjustRightInd w:val="0"/>
        <w:spacing w:after="0" w:line="360" w:lineRule="auto"/>
        <w:jc w:val="both"/>
        <w:rPr>
          <w:rFonts w:ascii="Arial" w:hAnsi="Arial" w:cs="Arial"/>
          <w:sz w:val="24"/>
          <w:szCs w:val="24"/>
        </w:rPr>
      </w:pPr>
    </w:p>
    <w:p w:rsidR="00771831" w:rsidRPr="0024003B" w:rsidRDefault="00A22998" w:rsidP="00A4507E">
      <w:pPr>
        <w:shd w:val="clear" w:color="auto" w:fill="FFFFFF"/>
        <w:spacing w:before="240" w:after="240" w:line="360" w:lineRule="auto"/>
        <w:jc w:val="both"/>
        <w:rPr>
          <w:rFonts w:ascii="Arial" w:hAnsi="Arial" w:cs="Arial"/>
          <w:b/>
          <w:sz w:val="24"/>
          <w:szCs w:val="24"/>
        </w:rPr>
      </w:pPr>
      <w:r>
        <w:rPr>
          <w:rFonts w:ascii="Arial" w:hAnsi="Arial" w:cs="Arial"/>
          <w:b/>
          <w:sz w:val="24"/>
          <w:szCs w:val="24"/>
        </w:rPr>
        <w:t>B</w:t>
      </w:r>
      <w:r w:rsidRPr="0024003B">
        <w:rPr>
          <w:rFonts w:ascii="Arial" w:hAnsi="Arial" w:cs="Arial"/>
          <w:b/>
          <w:sz w:val="24"/>
          <w:szCs w:val="24"/>
        </w:rPr>
        <w:t>ibliografía</w:t>
      </w:r>
      <w:r w:rsidR="0024003B">
        <w:rPr>
          <w:rFonts w:ascii="Arial" w:hAnsi="Arial" w:cs="Arial"/>
          <w:b/>
          <w:sz w:val="24"/>
          <w:szCs w:val="24"/>
        </w:rPr>
        <w:t>:</w:t>
      </w:r>
    </w:p>
    <w:p w:rsidR="00771831" w:rsidRPr="0024003B" w:rsidRDefault="00771831" w:rsidP="00F70B65">
      <w:pPr>
        <w:jc w:val="both"/>
        <w:rPr>
          <w:rFonts w:ascii="Arial" w:eastAsia="Times New Roman" w:hAnsi="Arial" w:cs="Arial"/>
          <w:sz w:val="24"/>
          <w:szCs w:val="24"/>
        </w:rPr>
      </w:pPr>
      <w:r w:rsidRPr="009C5BFE">
        <w:rPr>
          <w:rFonts w:ascii="Arial" w:eastAsia="Times New Roman" w:hAnsi="Arial" w:cs="Arial"/>
          <w:b/>
          <w:sz w:val="24"/>
          <w:szCs w:val="24"/>
        </w:rPr>
        <w:t>-</w:t>
      </w:r>
      <w:r w:rsidRPr="0024003B">
        <w:rPr>
          <w:rFonts w:ascii="Arial" w:eastAsia="Times New Roman" w:hAnsi="Arial" w:cs="Arial"/>
          <w:sz w:val="24"/>
          <w:szCs w:val="24"/>
        </w:rPr>
        <w:t>Cohen, D. “La gestión de riesgos del patrimonio cultural: Casos y experiencias para la conservación del patrimonio cultural en América Latina.” España. Edit. Académica Española.</w:t>
      </w:r>
    </w:p>
    <w:p w:rsidR="00771831" w:rsidRPr="0024003B" w:rsidRDefault="00771831" w:rsidP="00F70B65">
      <w:pPr>
        <w:jc w:val="both"/>
        <w:rPr>
          <w:rFonts w:ascii="Arial" w:eastAsia="Times New Roman" w:hAnsi="Arial" w:cs="Arial"/>
          <w:sz w:val="24"/>
          <w:szCs w:val="24"/>
        </w:rPr>
      </w:pPr>
      <w:r w:rsidRPr="0024003B">
        <w:rPr>
          <w:rFonts w:ascii="Arial" w:eastAsia="Times New Roman" w:hAnsi="Arial" w:cs="Arial"/>
          <w:sz w:val="24"/>
          <w:szCs w:val="24"/>
        </w:rPr>
        <w:t>-Instituto de Investigaciones en Turismo (2017) “Gestión del Patrimonio cultural como recurso turístico. Desafíos para un Desarrollo Sostenible” Argentina. Ed. Universidad de La Plata.</w:t>
      </w:r>
    </w:p>
    <w:p w:rsidR="00771831" w:rsidRPr="0024003B" w:rsidRDefault="00771831" w:rsidP="00F70B65">
      <w:pPr>
        <w:jc w:val="both"/>
        <w:rPr>
          <w:rFonts w:ascii="Arial" w:eastAsia="Times New Roman" w:hAnsi="Arial" w:cs="Arial"/>
          <w:sz w:val="24"/>
          <w:szCs w:val="24"/>
        </w:rPr>
      </w:pPr>
      <w:r w:rsidRPr="0024003B">
        <w:rPr>
          <w:rFonts w:ascii="Arial" w:eastAsia="Times New Roman" w:hAnsi="Arial" w:cs="Arial"/>
          <w:sz w:val="24"/>
          <w:szCs w:val="24"/>
        </w:rPr>
        <w:t>-Sabaté Navarro, M. y Gort Riera, R. (2012) “Museo y Comunidad. Un Museo Para Todos los Públicos.” España. Ed. Trea.</w:t>
      </w:r>
    </w:p>
    <w:p w:rsidR="00771831" w:rsidRPr="0024003B" w:rsidRDefault="00771831" w:rsidP="00F70B65">
      <w:pPr>
        <w:jc w:val="both"/>
        <w:rPr>
          <w:rFonts w:ascii="Arial" w:eastAsia="Times New Roman" w:hAnsi="Arial" w:cs="Arial"/>
          <w:sz w:val="24"/>
          <w:szCs w:val="24"/>
        </w:rPr>
      </w:pPr>
      <w:r w:rsidRPr="0024003B">
        <w:rPr>
          <w:rFonts w:ascii="Arial" w:eastAsia="Times New Roman" w:hAnsi="Arial" w:cs="Arial"/>
          <w:sz w:val="24"/>
          <w:szCs w:val="24"/>
        </w:rPr>
        <w:t>-Querol, M. (2020) “Manual de Gestión del Patrimonio Cultural.” (2° edición) España. Ed. Akal.</w:t>
      </w:r>
    </w:p>
    <w:p w:rsidR="0024003B" w:rsidRDefault="0024003B" w:rsidP="00F70B65">
      <w:pPr>
        <w:rPr>
          <w:rFonts w:ascii="Arial" w:hAnsi="Arial" w:cs="Arial"/>
          <w:sz w:val="24"/>
          <w:szCs w:val="24"/>
        </w:rPr>
      </w:pPr>
    </w:p>
    <w:p w:rsidR="0024003B" w:rsidRDefault="0024003B" w:rsidP="00F70B65">
      <w:pPr>
        <w:rPr>
          <w:rFonts w:ascii="Arial" w:hAnsi="Arial" w:cs="Arial"/>
          <w:sz w:val="24"/>
          <w:szCs w:val="24"/>
        </w:rPr>
      </w:pPr>
    </w:p>
    <w:p w:rsidR="00282950" w:rsidRDefault="00282950" w:rsidP="00A4507E">
      <w:pPr>
        <w:spacing w:line="360" w:lineRule="auto"/>
        <w:rPr>
          <w:rFonts w:ascii="Arial" w:hAnsi="Arial" w:cs="Arial"/>
          <w:sz w:val="24"/>
          <w:szCs w:val="24"/>
        </w:rPr>
      </w:pPr>
    </w:p>
    <w:p w:rsidR="0018685A" w:rsidRPr="009C5BFE" w:rsidRDefault="0018685A" w:rsidP="00A4507E">
      <w:pPr>
        <w:spacing w:line="360" w:lineRule="auto"/>
        <w:rPr>
          <w:rFonts w:ascii="Arial" w:hAnsi="Arial" w:cs="Arial"/>
          <w:sz w:val="24"/>
          <w:szCs w:val="24"/>
        </w:rPr>
      </w:pPr>
    </w:p>
    <w:p w:rsidR="00D847F8" w:rsidRPr="009C5BFE" w:rsidRDefault="00D847F8" w:rsidP="00A4507E">
      <w:pPr>
        <w:spacing w:line="360" w:lineRule="auto"/>
        <w:rPr>
          <w:rFonts w:ascii="Arial" w:hAnsi="Arial" w:cs="Arial"/>
          <w:b/>
          <w:sz w:val="24"/>
          <w:szCs w:val="24"/>
        </w:rPr>
      </w:pPr>
      <w:r w:rsidRPr="009C5BFE">
        <w:rPr>
          <w:rFonts w:ascii="Arial" w:hAnsi="Arial" w:cs="Arial"/>
          <w:b/>
          <w:sz w:val="24"/>
          <w:szCs w:val="24"/>
        </w:rPr>
        <w:lastRenderedPageBreak/>
        <w:t>Espacio Curricular: Prácticas Profesionalizantes III</w:t>
      </w:r>
    </w:p>
    <w:p w:rsidR="00D847F8" w:rsidRPr="009C5BFE" w:rsidRDefault="00D847F8" w:rsidP="00A4507E">
      <w:pPr>
        <w:spacing w:line="360" w:lineRule="auto"/>
        <w:rPr>
          <w:rFonts w:ascii="Arial" w:hAnsi="Arial" w:cs="Arial"/>
          <w:b/>
          <w:sz w:val="24"/>
          <w:szCs w:val="24"/>
        </w:rPr>
      </w:pPr>
      <w:r w:rsidRPr="009C5BFE">
        <w:rPr>
          <w:rFonts w:ascii="Arial" w:hAnsi="Arial" w:cs="Arial"/>
          <w:b/>
          <w:sz w:val="24"/>
          <w:szCs w:val="24"/>
        </w:rPr>
        <w:t>-Año de la Carrera: 3º Año</w:t>
      </w:r>
    </w:p>
    <w:p w:rsidR="00D847F8" w:rsidRPr="009C5BFE" w:rsidRDefault="00D847F8" w:rsidP="00A4507E">
      <w:pPr>
        <w:spacing w:line="360" w:lineRule="auto"/>
        <w:rPr>
          <w:rFonts w:ascii="Arial" w:hAnsi="Arial" w:cs="Arial"/>
          <w:b/>
          <w:sz w:val="24"/>
          <w:szCs w:val="24"/>
        </w:rPr>
      </w:pPr>
      <w:r w:rsidRPr="009C5BFE">
        <w:rPr>
          <w:rFonts w:ascii="Arial" w:hAnsi="Arial" w:cs="Arial"/>
          <w:b/>
          <w:sz w:val="24"/>
          <w:szCs w:val="24"/>
        </w:rPr>
        <w:t>-Régimen de Cursado: Anual</w:t>
      </w:r>
    </w:p>
    <w:p w:rsidR="00D847F8" w:rsidRPr="009C5BFE" w:rsidRDefault="00D847F8" w:rsidP="00A4507E">
      <w:pPr>
        <w:spacing w:line="360" w:lineRule="auto"/>
        <w:rPr>
          <w:rFonts w:ascii="Arial" w:hAnsi="Arial" w:cs="Arial"/>
          <w:b/>
          <w:sz w:val="24"/>
          <w:szCs w:val="24"/>
        </w:rPr>
      </w:pPr>
      <w:r w:rsidRPr="009C5BFE">
        <w:rPr>
          <w:rFonts w:ascii="Arial" w:hAnsi="Arial" w:cs="Arial"/>
          <w:b/>
          <w:sz w:val="24"/>
          <w:szCs w:val="24"/>
        </w:rPr>
        <w:t xml:space="preserve"> -Car</w:t>
      </w:r>
      <w:r w:rsidR="0024003B">
        <w:rPr>
          <w:rFonts w:ascii="Arial" w:hAnsi="Arial" w:cs="Arial"/>
          <w:b/>
          <w:sz w:val="24"/>
          <w:szCs w:val="24"/>
        </w:rPr>
        <w:t xml:space="preserve">ga Horaria: 10 hs. </w:t>
      </w:r>
    </w:p>
    <w:p w:rsidR="006C1EB5" w:rsidRPr="009C5BFE" w:rsidRDefault="006C1EB5" w:rsidP="00A4507E">
      <w:pPr>
        <w:spacing w:line="360" w:lineRule="auto"/>
        <w:jc w:val="both"/>
        <w:rPr>
          <w:rFonts w:ascii="Arial" w:eastAsia="Times New Roman" w:hAnsi="Arial" w:cs="Arial"/>
          <w:sz w:val="24"/>
          <w:szCs w:val="24"/>
        </w:rPr>
      </w:pPr>
    </w:p>
    <w:p w:rsidR="00D31C20" w:rsidRPr="009C5BFE" w:rsidRDefault="006C1EB5"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Marco explicativo:</w:t>
      </w:r>
    </w:p>
    <w:p w:rsidR="006C1EB5" w:rsidRPr="009C5BFE" w:rsidRDefault="006C1EB5"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 </w:t>
      </w:r>
      <w:r w:rsidRPr="009C5BFE">
        <w:rPr>
          <w:rFonts w:ascii="Arial" w:eastAsia="Times New Roman" w:hAnsi="Arial" w:cs="Arial"/>
          <w:sz w:val="24"/>
          <w:szCs w:val="24"/>
        </w:rPr>
        <w:t>Este espacio curricular constituye el último eslabón de la cadena de conocimientos adquiridos durante la carrera que se aplicarán de modo real en diferentes instituciones con las que se celebren convenios</w:t>
      </w:r>
      <w:r w:rsidR="00301807" w:rsidRPr="009C5BFE">
        <w:rPr>
          <w:rFonts w:ascii="Arial" w:eastAsia="Times New Roman" w:hAnsi="Arial" w:cs="Arial"/>
          <w:sz w:val="24"/>
          <w:szCs w:val="24"/>
        </w:rPr>
        <w:t>, realizando</w:t>
      </w:r>
      <w:r w:rsidRPr="009C5BFE">
        <w:rPr>
          <w:rFonts w:ascii="Arial" w:eastAsia="Times New Roman" w:hAnsi="Arial" w:cs="Arial"/>
          <w:sz w:val="24"/>
          <w:szCs w:val="24"/>
        </w:rPr>
        <w:t xml:space="preserve"> el enlace entre los futuros profesionales y el medio cultural local, instando a los museos y demás instituciones (</w:t>
      </w:r>
      <w:r w:rsidR="00D31C20" w:rsidRPr="009C5BFE">
        <w:rPr>
          <w:rFonts w:ascii="Arial" w:eastAsia="Times New Roman" w:hAnsi="Arial" w:cs="Arial"/>
          <w:sz w:val="24"/>
          <w:szCs w:val="24"/>
        </w:rPr>
        <w:t>Centros de I</w:t>
      </w:r>
      <w:r w:rsidRPr="009C5BFE">
        <w:rPr>
          <w:rFonts w:ascii="Arial" w:eastAsia="Times New Roman" w:hAnsi="Arial" w:cs="Arial"/>
          <w:sz w:val="24"/>
          <w:szCs w:val="24"/>
        </w:rPr>
        <w:t>nterpretación o similares) a estimular e impulsar</w:t>
      </w:r>
      <w:r w:rsidRPr="009C5BFE">
        <w:rPr>
          <w:rFonts w:ascii="Arial" w:hAnsi="Arial" w:cs="Arial"/>
          <w:sz w:val="24"/>
          <w:szCs w:val="24"/>
        </w:rPr>
        <w:t xml:space="preserve"> </w:t>
      </w:r>
      <w:r w:rsidRPr="009C5BFE">
        <w:rPr>
          <w:rFonts w:ascii="Arial" w:eastAsia="Times New Roman" w:hAnsi="Arial" w:cs="Arial"/>
          <w:sz w:val="24"/>
          <w:szCs w:val="24"/>
        </w:rPr>
        <w:t xml:space="preserve">el vínculo </w:t>
      </w:r>
      <w:r w:rsidR="00301807" w:rsidRPr="009C5BFE">
        <w:rPr>
          <w:rFonts w:ascii="Arial" w:eastAsia="Times New Roman" w:hAnsi="Arial" w:cs="Arial"/>
          <w:sz w:val="24"/>
          <w:szCs w:val="24"/>
        </w:rPr>
        <w:t>con instituciones</w:t>
      </w:r>
      <w:r w:rsidRPr="009C5BFE">
        <w:rPr>
          <w:rFonts w:ascii="Arial" w:eastAsia="Times New Roman" w:hAnsi="Arial" w:cs="Arial"/>
          <w:sz w:val="24"/>
          <w:szCs w:val="24"/>
        </w:rPr>
        <w:t xml:space="preserve"> educativas</w:t>
      </w:r>
      <w:r w:rsidR="00D31C20" w:rsidRPr="009C5BFE">
        <w:rPr>
          <w:rFonts w:ascii="Arial" w:eastAsia="Times New Roman" w:hAnsi="Arial" w:cs="Arial"/>
          <w:sz w:val="24"/>
          <w:szCs w:val="24"/>
        </w:rPr>
        <w:t xml:space="preserve">. </w:t>
      </w:r>
    </w:p>
    <w:p w:rsidR="006C1EB5" w:rsidRPr="009C5BFE" w:rsidRDefault="006C1EB5"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 xml:space="preserve">Finalidades formativas: </w:t>
      </w:r>
    </w:p>
    <w:p w:rsidR="006C1EB5" w:rsidRPr="009C5BFE" w:rsidRDefault="006C1EB5"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-Generar estrategias de diálogo interinstitucional para que los alumnos y las organizaciones que</w:t>
      </w:r>
      <w:r w:rsidR="00D31C20" w:rsidRPr="009C5BFE">
        <w:rPr>
          <w:rFonts w:ascii="Arial" w:eastAsia="Times New Roman" w:hAnsi="Arial" w:cs="Arial"/>
          <w:sz w:val="24"/>
          <w:szCs w:val="24"/>
        </w:rPr>
        <w:t xml:space="preserve"> acepten Prácticas Profesionalizantes</w:t>
      </w:r>
      <w:r w:rsidRPr="009C5BFE">
        <w:rPr>
          <w:rFonts w:ascii="Arial" w:eastAsia="Times New Roman" w:hAnsi="Arial" w:cs="Arial"/>
          <w:sz w:val="24"/>
          <w:szCs w:val="24"/>
        </w:rPr>
        <w:t xml:space="preserve"> puedan consensuar metodologías de trabajo en áreas específicas. </w:t>
      </w:r>
    </w:p>
    <w:p w:rsidR="006C1EB5" w:rsidRPr="009C5BFE" w:rsidRDefault="006C1EB5"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-Fomentar la inserción de los alumnos en espacios de trabajo colaborativo  promoviendo la interdisciplinariedad en el campo laboral como estrategia de trabajo creativo. </w:t>
      </w:r>
    </w:p>
    <w:p w:rsidR="006C1EB5" w:rsidRPr="009C5BFE" w:rsidRDefault="006C1EB5"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w:t>
      </w:r>
      <w:r w:rsidR="00D31C20" w:rsidRPr="009C5BFE">
        <w:rPr>
          <w:rFonts w:ascii="Arial" w:eastAsia="Times New Roman" w:hAnsi="Arial" w:cs="Arial"/>
          <w:sz w:val="24"/>
          <w:szCs w:val="24"/>
        </w:rPr>
        <w:t>Motivar a los futuros Técnicos</w:t>
      </w:r>
      <w:r w:rsidRPr="009C5BFE">
        <w:rPr>
          <w:rFonts w:ascii="Arial" w:eastAsia="Times New Roman" w:hAnsi="Arial" w:cs="Arial"/>
          <w:sz w:val="24"/>
          <w:szCs w:val="24"/>
        </w:rPr>
        <w:t xml:space="preserve"> a comunicar las capacidades adquiridas durante la carrera aplicando desde la ética profesional y de modo eficaz metodologías y procedimientos adecuados según las necesidades del medio.</w:t>
      </w:r>
    </w:p>
    <w:p w:rsidR="0024003B" w:rsidRDefault="0024003B" w:rsidP="00A4507E">
      <w:pPr>
        <w:spacing w:line="360" w:lineRule="auto"/>
        <w:jc w:val="both"/>
        <w:rPr>
          <w:rFonts w:ascii="Arial" w:eastAsia="Times New Roman" w:hAnsi="Arial" w:cs="Arial"/>
          <w:b/>
          <w:sz w:val="24"/>
          <w:szCs w:val="24"/>
        </w:rPr>
      </w:pPr>
    </w:p>
    <w:p w:rsidR="006C1EB5" w:rsidRPr="009C5BFE" w:rsidRDefault="006C1EB5"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lastRenderedPageBreak/>
        <w:t xml:space="preserve">Capacidades: </w:t>
      </w:r>
    </w:p>
    <w:p w:rsidR="006C1EB5" w:rsidRPr="009C5BFE" w:rsidRDefault="006C1EB5"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-Experimentar la vinculación con el medio desde prácticas éticas y creativas aplicando de modo integral el bagaje de conocimientos adquiridos de acuerdo con las necesidades expresadas por el medio. </w:t>
      </w:r>
    </w:p>
    <w:p w:rsidR="006C1EB5" w:rsidRPr="009C5BFE" w:rsidRDefault="006C1EB5"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-Adaptar la teoría museológica a la praxis museográfica real comprendiendo que las limitaciones de diferente índole pueden ser resueltas aplicando principios, métodos y técnicas específicas de modo creativo y flexible. </w:t>
      </w:r>
    </w:p>
    <w:p w:rsidR="006C1EB5" w:rsidRPr="009C5BFE" w:rsidRDefault="006C1EB5"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-Plantear opciones superadoras para resolver las problemáticas que requieran las instituciones fomentando el diálogo interdisciplinario en equipos de trabajo colaborativo dentro del aula. </w:t>
      </w:r>
    </w:p>
    <w:p w:rsidR="006C1EB5" w:rsidRPr="009C5BFE" w:rsidRDefault="006C1EB5" w:rsidP="00A4507E">
      <w:pPr>
        <w:spacing w:line="360" w:lineRule="auto"/>
        <w:jc w:val="both"/>
        <w:rPr>
          <w:rFonts w:ascii="Arial" w:eastAsia="Times New Roman" w:hAnsi="Arial" w:cs="Arial"/>
          <w:sz w:val="24"/>
          <w:szCs w:val="24"/>
        </w:rPr>
      </w:pPr>
    </w:p>
    <w:p w:rsidR="006C1EB5" w:rsidRPr="009C5BFE" w:rsidRDefault="00F3664B"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Contenidos:</w:t>
      </w:r>
    </w:p>
    <w:p w:rsidR="00F3664B" w:rsidRPr="009C5BFE" w:rsidRDefault="00F3664B"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Ejes Sugeridos:</w:t>
      </w:r>
    </w:p>
    <w:p w:rsidR="00F3664B" w:rsidRPr="009C5BFE" w:rsidRDefault="00F3664B"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Análisis de necesidades de diferentes instituciones.</w:t>
      </w:r>
    </w:p>
    <w:p w:rsidR="00801B24" w:rsidRPr="009C5BFE" w:rsidRDefault="00801B24"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Elaboración de propuestas.</w:t>
      </w:r>
    </w:p>
    <w:p w:rsidR="00801B24" w:rsidRPr="009C5BFE" w:rsidRDefault="00801B24"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t>Presentación de Proyectos en articulación con otros espacios.</w:t>
      </w:r>
    </w:p>
    <w:p w:rsidR="006C1EB5" w:rsidRPr="009C5BFE" w:rsidRDefault="006C1EB5"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 Interpretación del plan de necesidades de diferentes instituciones frente a sus posibilidades de ejecución: relevamiento de datos y propuestas de soluciones cr</w:t>
      </w:r>
      <w:r w:rsidR="0024003B">
        <w:rPr>
          <w:rFonts w:ascii="Arial" w:eastAsia="Times New Roman" w:hAnsi="Arial" w:cs="Arial"/>
          <w:sz w:val="24"/>
          <w:szCs w:val="24"/>
        </w:rPr>
        <w:t>eativas.</w:t>
      </w:r>
      <w:r w:rsidR="00F3664B" w:rsidRPr="009C5BFE">
        <w:rPr>
          <w:rFonts w:ascii="Arial" w:eastAsia="Times New Roman" w:hAnsi="Arial" w:cs="Arial"/>
          <w:sz w:val="24"/>
          <w:szCs w:val="24"/>
        </w:rPr>
        <w:t xml:space="preserve"> A</w:t>
      </w:r>
      <w:r w:rsidRPr="009C5BFE">
        <w:rPr>
          <w:rFonts w:ascii="Arial" w:eastAsia="Times New Roman" w:hAnsi="Arial" w:cs="Arial"/>
          <w:sz w:val="24"/>
          <w:szCs w:val="24"/>
        </w:rPr>
        <w:t>nálisis de las múltiples situaciones encontradas en el campo de trabajo: análisis de las organizaciones (equipos de trabajo en entornos multiculturales y multidis</w:t>
      </w:r>
      <w:r w:rsidR="00F3664B" w:rsidRPr="009C5BFE">
        <w:rPr>
          <w:rFonts w:ascii="Arial" w:eastAsia="Times New Roman" w:hAnsi="Arial" w:cs="Arial"/>
          <w:sz w:val="24"/>
          <w:szCs w:val="24"/>
        </w:rPr>
        <w:t xml:space="preserve">ciplinares). Elaboración </w:t>
      </w:r>
      <w:r w:rsidRPr="009C5BFE">
        <w:rPr>
          <w:rFonts w:ascii="Arial" w:eastAsia="Times New Roman" w:hAnsi="Arial" w:cs="Arial"/>
          <w:sz w:val="24"/>
          <w:szCs w:val="24"/>
        </w:rPr>
        <w:t xml:space="preserve">de análisis FODA para encauzar las posibles tareas a realizar. Puesta en común de los diferentes diagnósticos en cada situación: debates áulicos. Contraposición entre lo necesario frente a </w:t>
      </w:r>
      <w:r w:rsidR="00301807" w:rsidRPr="009C5BFE">
        <w:rPr>
          <w:rFonts w:ascii="Arial" w:eastAsia="Times New Roman" w:hAnsi="Arial" w:cs="Arial"/>
          <w:sz w:val="24"/>
          <w:szCs w:val="24"/>
        </w:rPr>
        <w:t>lo factible</w:t>
      </w:r>
      <w:r w:rsidRPr="009C5BFE">
        <w:rPr>
          <w:rFonts w:ascii="Arial" w:eastAsia="Times New Roman" w:hAnsi="Arial" w:cs="Arial"/>
          <w:sz w:val="24"/>
          <w:szCs w:val="24"/>
        </w:rPr>
        <w:t xml:space="preserve">: posibilidades de ejecución real en los diferentes ámbitos. Reflexiones </w:t>
      </w:r>
      <w:r w:rsidRPr="009C5BFE">
        <w:rPr>
          <w:rFonts w:ascii="Arial" w:eastAsia="Times New Roman" w:hAnsi="Arial" w:cs="Arial"/>
          <w:sz w:val="24"/>
          <w:szCs w:val="24"/>
        </w:rPr>
        <w:lastRenderedPageBreak/>
        <w:t>sobre los métodos de comunicación: análisis semiótico, conservación preventiva, fases de proyectos curatoriales, otros.</w:t>
      </w:r>
    </w:p>
    <w:p w:rsidR="006C1EB5" w:rsidRPr="009C5BFE" w:rsidRDefault="006C1EB5" w:rsidP="00A4507E">
      <w:pPr>
        <w:spacing w:line="360" w:lineRule="auto"/>
        <w:jc w:val="both"/>
        <w:rPr>
          <w:rFonts w:ascii="Arial" w:eastAsia="Times New Roman" w:hAnsi="Arial" w:cs="Arial"/>
          <w:sz w:val="24"/>
          <w:szCs w:val="24"/>
        </w:rPr>
      </w:pPr>
      <w:r w:rsidRPr="009C5BFE">
        <w:rPr>
          <w:rFonts w:ascii="Arial" w:eastAsia="Times New Roman" w:hAnsi="Arial" w:cs="Arial"/>
          <w:sz w:val="24"/>
          <w:szCs w:val="24"/>
        </w:rPr>
        <w:t xml:space="preserve">Comunicación y difusión de las capacidades adquiridas y perfil </w:t>
      </w:r>
      <w:r w:rsidR="00885E86" w:rsidRPr="009C5BFE">
        <w:rPr>
          <w:rFonts w:ascii="Arial" w:eastAsia="Times New Roman" w:hAnsi="Arial" w:cs="Arial"/>
          <w:sz w:val="24"/>
          <w:szCs w:val="24"/>
        </w:rPr>
        <w:t>profesional del futuro Técnico Superior en Museología</w:t>
      </w:r>
      <w:r w:rsidRPr="009C5BFE">
        <w:rPr>
          <w:rFonts w:ascii="Arial" w:eastAsia="Times New Roman" w:hAnsi="Arial" w:cs="Arial"/>
          <w:sz w:val="24"/>
          <w:szCs w:val="24"/>
        </w:rPr>
        <w:t xml:space="preserve"> en el campo laboral en tiempo real: vinculación con el medio y elaboración de credenciales que identifiquen y avalen el in</w:t>
      </w:r>
      <w:r w:rsidR="001172E1" w:rsidRPr="009C5BFE">
        <w:rPr>
          <w:rFonts w:ascii="Arial" w:eastAsia="Times New Roman" w:hAnsi="Arial" w:cs="Arial"/>
          <w:sz w:val="24"/>
          <w:szCs w:val="24"/>
        </w:rPr>
        <w:t>greso de los estudiantes a las P</w:t>
      </w:r>
      <w:r w:rsidRPr="009C5BFE">
        <w:rPr>
          <w:rFonts w:ascii="Arial" w:eastAsia="Times New Roman" w:hAnsi="Arial" w:cs="Arial"/>
          <w:sz w:val="24"/>
          <w:szCs w:val="24"/>
        </w:rPr>
        <w:t>rácticas en los diferentes ámbitos. Análisis de la aplicación de códigos de</w:t>
      </w:r>
      <w:r w:rsidR="001172E1" w:rsidRPr="009C5BFE">
        <w:rPr>
          <w:rFonts w:ascii="Arial" w:eastAsia="Times New Roman" w:hAnsi="Arial" w:cs="Arial"/>
          <w:sz w:val="24"/>
          <w:szCs w:val="24"/>
        </w:rPr>
        <w:t xml:space="preserve"> deontología </w:t>
      </w:r>
      <w:r w:rsidR="00301807" w:rsidRPr="009C5BFE">
        <w:rPr>
          <w:rFonts w:ascii="Arial" w:eastAsia="Times New Roman" w:hAnsi="Arial" w:cs="Arial"/>
          <w:sz w:val="24"/>
          <w:szCs w:val="24"/>
        </w:rPr>
        <w:t>profesional en</w:t>
      </w:r>
      <w:r w:rsidRPr="009C5BFE">
        <w:rPr>
          <w:rFonts w:ascii="Arial" w:eastAsia="Times New Roman" w:hAnsi="Arial" w:cs="Arial"/>
          <w:sz w:val="24"/>
          <w:szCs w:val="24"/>
        </w:rPr>
        <w:t xml:space="preserve"> el terreno laboral, diferenciando el marco legal específico para preservación de patrimonio cultural y natural. Identificación de los roles que cada grupo de alumnos tomará de acuerdo con los convenios celebrados en los diferentes ámbitos de trabajo. Determinación de las actividades y períodos específicos de las pasantías estudiantiles en diferentes museos e instituciones culturales como así también en diferentes equipos de trabajo curatorial para otras instituciones que necesiten comunicar algún patrimonio: organización de los estudiantes en equipos de trabajo. Organización de protocolos para informes de avance de proyectos: calendarización, horarios específicos, formalidades para contratos de seguros de los alumnos, reportes periódicos, y otros aspectos necesarios.</w:t>
      </w:r>
    </w:p>
    <w:p w:rsidR="006C1EB5" w:rsidRPr="009C5BFE" w:rsidRDefault="006C1EB5" w:rsidP="00A4507E">
      <w:pPr>
        <w:spacing w:line="360" w:lineRule="auto"/>
        <w:jc w:val="both"/>
        <w:rPr>
          <w:rFonts w:ascii="Arial" w:eastAsia="Times New Roman" w:hAnsi="Arial" w:cs="Arial"/>
          <w:sz w:val="24"/>
          <w:szCs w:val="24"/>
        </w:rPr>
      </w:pPr>
      <w:r w:rsidRPr="009C5BFE">
        <w:rPr>
          <w:rFonts w:ascii="Arial" w:eastAsia="Times New Roman" w:hAnsi="Arial" w:cs="Arial"/>
          <w:b/>
          <w:sz w:val="24"/>
          <w:szCs w:val="24"/>
        </w:rPr>
        <w:t xml:space="preserve"> </w:t>
      </w:r>
      <w:r w:rsidRPr="009C5BFE">
        <w:rPr>
          <w:rFonts w:ascii="Arial" w:eastAsia="Times New Roman" w:hAnsi="Arial" w:cs="Arial"/>
          <w:sz w:val="24"/>
          <w:szCs w:val="24"/>
        </w:rPr>
        <w:t xml:space="preserve">Puesta en común de logros alcanzados y/o en vías de ser resueltos. Presentación de informe completo dando cuenta de las tareas realizadas y los procesos abordados. Organización de debates áulicos para propuestas superadoras en cada caso abordado durante el ciclo lectivo. Presentación y análisis de los proyectos planteados en otros espacios curriculares para ser evaluados y optimizados de modo interactivo con docente del trayecto de prácticas profesionalizantes y el grupo de estudiantes: fases transversales de proyectos (conservación preventiva, gestión y evaluación). </w:t>
      </w:r>
    </w:p>
    <w:p w:rsidR="006C1EB5" w:rsidRPr="009C5BFE" w:rsidRDefault="006C1EB5" w:rsidP="00A4507E">
      <w:pPr>
        <w:spacing w:line="360" w:lineRule="auto"/>
        <w:jc w:val="both"/>
        <w:rPr>
          <w:rFonts w:ascii="Arial" w:eastAsia="Times New Roman" w:hAnsi="Arial" w:cs="Arial"/>
          <w:sz w:val="24"/>
          <w:szCs w:val="24"/>
        </w:rPr>
      </w:pPr>
    </w:p>
    <w:p w:rsidR="0018685A" w:rsidRDefault="0018685A" w:rsidP="00A4507E">
      <w:pPr>
        <w:spacing w:line="360" w:lineRule="auto"/>
        <w:jc w:val="both"/>
        <w:rPr>
          <w:rFonts w:ascii="Arial" w:eastAsia="Times New Roman" w:hAnsi="Arial" w:cs="Arial"/>
          <w:b/>
          <w:sz w:val="24"/>
          <w:szCs w:val="24"/>
        </w:rPr>
      </w:pPr>
    </w:p>
    <w:p w:rsidR="006C1EB5" w:rsidRPr="009C5BFE" w:rsidRDefault="006C1EB5" w:rsidP="00A4507E">
      <w:pPr>
        <w:spacing w:line="360" w:lineRule="auto"/>
        <w:jc w:val="both"/>
        <w:rPr>
          <w:rFonts w:ascii="Arial" w:eastAsia="Times New Roman" w:hAnsi="Arial" w:cs="Arial"/>
          <w:b/>
          <w:sz w:val="24"/>
          <w:szCs w:val="24"/>
        </w:rPr>
      </w:pPr>
      <w:r w:rsidRPr="009C5BFE">
        <w:rPr>
          <w:rFonts w:ascii="Arial" w:eastAsia="Times New Roman" w:hAnsi="Arial" w:cs="Arial"/>
          <w:b/>
          <w:sz w:val="24"/>
          <w:szCs w:val="24"/>
        </w:rPr>
        <w:lastRenderedPageBreak/>
        <w:t>Bibliografía:</w:t>
      </w:r>
    </w:p>
    <w:p w:rsidR="006C1EB5" w:rsidRPr="0024003B" w:rsidRDefault="006C1EB5" w:rsidP="0018685A">
      <w:pPr>
        <w:ind w:right="170"/>
        <w:jc w:val="both"/>
        <w:rPr>
          <w:rFonts w:ascii="Arial" w:eastAsia="Times New Roman" w:hAnsi="Arial" w:cs="Arial"/>
          <w:sz w:val="24"/>
          <w:szCs w:val="24"/>
        </w:rPr>
      </w:pPr>
      <w:r w:rsidRPr="0024003B">
        <w:rPr>
          <w:rFonts w:ascii="Arial" w:eastAsia="Times New Roman" w:hAnsi="Arial" w:cs="Arial"/>
          <w:sz w:val="24"/>
          <w:szCs w:val="24"/>
        </w:rPr>
        <w:t>-Amescua Chávez, C. y Topete Lara, H. (2015) “Experiencias de Salvaguardia del Patrimonio Cultural Inmaterial.”  España. Edit. Agapea.</w:t>
      </w:r>
    </w:p>
    <w:p w:rsidR="006C1EB5" w:rsidRPr="0024003B" w:rsidRDefault="006C1EB5" w:rsidP="0018685A">
      <w:pPr>
        <w:ind w:right="170"/>
        <w:jc w:val="both"/>
        <w:rPr>
          <w:rFonts w:ascii="Arial" w:eastAsia="Times New Roman" w:hAnsi="Arial" w:cs="Arial"/>
          <w:sz w:val="24"/>
          <w:szCs w:val="24"/>
        </w:rPr>
      </w:pPr>
      <w:r w:rsidRPr="0024003B">
        <w:rPr>
          <w:rFonts w:ascii="Arial" w:eastAsia="Times New Roman" w:hAnsi="Arial" w:cs="Arial"/>
          <w:sz w:val="24"/>
          <w:szCs w:val="24"/>
        </w:rPr>
        <w:t xml:space="preserve">-Solá Pizarro, B. (2019) “Exponer o Exponerse” España.  Ed. Los Libros de la Catarata. </w:t>
      </w:r>
    </w:p>
    <w:p w:rsidR="006C1EB5" w:rsidRPr="0024003B" w:rsidRDefault="006C1EB5" w:rsidP="0018685A">
      <w:pPr>
        <w:ind w:right="170"/>
        <w:jc w:val="both"/>
        <w:rPr>
          <w:rFonts w:ascii="Arial" w:eastAsia="Times New Roman" w:hAnsi="Arial" w:cs="Arial"/>
          <w:sz w:val="24"/>
          <w:szCs w:val="24"/>
        </w:rPr>
      </w:pPr>
      <w:r w:rsidRPr="0024003B">
        <w:rPr>
          <w:rFonts w:ascii="Arial" w:eastAsia="Times New Roman" w:hAnsi="Arial" w:cs="Arial"/>
          <w:sz w:val="24"/>
          <w:szCs w:val="24"/>
        </w:rPr>
        <w:t>-Llonch Molina, N. y Santacana Mestre, J. (2012) “Manual de Didáctica del Objeto en el Museo.” España. Ediciones Trea.</w:t>
      </w:r>
    </w:p>
    <w:p w:rsidR="006C1EB5" w:rsidRPr="0024003B" w:rsidRDefault="006C1EB5" w:rsidP="0018685A">
      <w:pPr>
        <w:ind w:right="170"/>
        <w:jc w:val="both"/>
        <w:rPr>
          <w:rFonts w:ascii="Arial" w:eastAsia="Times New Roman" w:hAnsi="Arial" w:cs="Arial"/>
          <w:sz w:val="24"/>
          <w:szCs w:val="24"/>
        </w:rPr>
      </w:pPr>
      <w:r w:rsidRPr="0024003B">
        <w:rPr>
          <w:rFonts w:ascii="Arial" w:eastAsia="Times New Roman" w:hAnsi="Arial" w:cs="Arial"/>
          <w:sz w:val="24"/>
          <w:szCs w:val="24"/>
        </w:rPr>
        <w:t>-Calaf Masachs, R. [et. al.] (2015) “La evaluación de la acción cultural en museos.” España. Edit. Trea.</w:t>
      </w:r>
    </w:p>
    <w:p w:rsidR="006C1EB5" w:rsidRPr="0024003B" w:rsidRDefault="006C1EB5" w:rsidP="0018685A">
      <w:pPr>
        <w:ind w:right="170"/>
        <w:jc w:val="both"/>
        <w:rPr>
          <w:rFonts w:ascii="Arial" w:eastAsia="Times New Roman" w:hAnsi="Arial" w:cs="Arial"/>
          <w:sz w:val="24"/>
          <w:szCs w:val="24"/>
        </w:rPr>
      </w:pPr>
      <w:r w:rsidRPr="0024003B">
        <w:rPr>
          <w:rFonts w:ascii="Arial" w:eastAsia="Times New Roman" w:hAnsi="Arial" w:cs="Arial"/>
          <w:sz w:val="24"/>
          <w:szCs w:val="24"/>
        </w:rPr>
        <w:t>-Moya, J. (2015) “Iluminación de las exposiciones temporales.” España. Edit. Trea.</w:t>
      </w:r>
    </w:p>
    <w:p w:rsidR="006C1EB5" w:rsidRPr="0024003B" w:rsidRDefault="006C1EB5" w:rsidP="0018685A">
      <w:pPr>
        <w:ind w:right="170"/>
        <w:jc w:val="both"/>
        <w:rPr>
          <w:rFonts w:ascii="Arial" w:eastAsia="Times New Roman" w:hAnsi="Arial" w:cs="Arial"/>
          <w:sz w:val="24"/>
          <w:szCs w:val="24"/>
        </w:rPr>
      </w:pPr>
      <w:r w:rsidRPr="0024003B">
        <w:rPr>
          <w:rFonts w:ascii="Arial" w:eastAsia="Times New Roman" w:hAnsi="Arial" w:cs="Arial"/>
          <w:sz w:val="24"/>
          <w:szCs w:val="24"/>
        </w:rPr>
        <w:t>-Pérez Valencia, P. (2011) “Joven museografía. La exposición autoportante.” España. Edit. Trea.</w:t>
      </w:r>
    </w:p>
    <w:p w:rsidR="006C1EB5" w:rsidRPr="0024003B" w:rsidRDefault="006C1EB5" w:rsidP="0018685A">
      <w:pPr>
        <w:ind w:right="170"/>
        <w:jc w:val="both"/>
        <w:rPr>
          <w:rFonts w:ascii="Arial" w:eastAsia="Times New Roman" w:hAnsi="Arial" w:cs="Arial"/>
          <w:sz w:val="24"/>
          <w:szCs w:val="24"/>
        </w:rPr>
      </w:pPr>
      <w:r w:rsidRPr="0024003B">
        <w:rPr>
          <w:rFonts w:ascii="Arial" w:eastAsia="Times New Roman" w:hAnsi="Arial" w:cs="Arial"/>
          <w:sz w:val="24"/>
          <w:szCs w:val="24"/>
        </w:rPr>
        <w:t>-Rico, J. (2010) “Manual práctico de museología, museografía y técnicas expositivas.” Madrid. Sílex Ediciones.</w:t>
      </w:r>
    </w:p>
    <w:p w:rsidR="00C47538" w:rsidRDefault="006C1EB5" w:rsidP="0018685A">
      <w:pPr>
        <w:ind w:right="170"/>
        <w:jc w:val="both"/>
        <w:rPr>
          <w:rFonts w:cstheme="minorHAnsi"/>
          <w:b/>
          <w:sz w:val="28"/>
          <w:szCs w:val="28"/>
        </w:rPr>
      </w:pPr>
      <w:r w:rsidRPr="0024003B">
        <w:rPr>
          <w:rFonts w:ascii="Arial" w:eastAsia="Times New Roman" w:hAnsi="Arial" w:cs="Arial"/>
          <w:sz w:val="24"/>
          <w:szCs w:val="24"/>
        </w:rPr>
        <w:t>-Montserrat Pugés, D. y Fernández Berenglié, L. (2012)”La Conservación Preventiva durante la exposición</w:t>
      </w:r>
      <w:r w:rsidRPr="009C5BFE">
        <w:rPr>
          <w:rFonts w:ascii="Arial" w:eastAsia="Times New Roman" w:hAnsi="Arial" w:cs="Arial"/>
          <w:sz w:val="24"/>
          <w:szCs w:val="24"/>
        </w:rPr>
        <w:t xml:space="preserve"> de materiales arqueológicos.” España. Edit. Trea.</w:t>
      </w:r>
      <w:r w:rsidR="00531BD2" w:rsidRPr="00E67015">
        <w:rPr>
          <w:rFonts w:cstheme="minorHAnsi"/>
          <w:b/>
          <w:sz w:val="28"/>
          <w:szCs w:val="28"/>
        </w:rPr>
        <w:t xml:space="preserve"> </w:t>
      </w:r>
    </w:p>
    <w:p w:rsidR="0024003B" w:rsidRDefault="0024003B" w:rsidP="0018685A">
      <w:pPr>
        <w:ind w:right="170"/>
        <w:jc w:val="both"/>
        <w:rPr>
          <w:rFonts w:cstheme="minorHAnsi"/>
          <w:b/>
          <w:sz w:val="28"/>
          <w:szCs w:val="28"/>
        </w:rPr>
      </w:pPr>
    </w:p>
    <w:p w:rsidR="0018685A" w:rsidRPr="00E67015" w:rsidRDefault="0018685A" w:rsidP="0018685A">
      <w:pPr>
        <w:ind w:right="170"/>
        <w:jc w:val="both"/>
        <w:rPr>
          <w:rFonts w:cstheme="minorHAnsi"/>
          <w:b/>
          <w:sz w:val="28"/>
          <w:szCs w:val="28"/>
        </w:rPr>
      </w:pPr>
    </w:p>
    <w:sectPr w:rsidR="0018685A" w:rsidRPr="00E67015" w:rsidSect="0050398A">
      <w:headerReference w:type="default" r:id="rId41"/>
      <w:footerReference w:type="default" r:id="rId42"/>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661" w:rsidRDefault="00F51661" w:rsidP="00FE60AC">
      <w:pPr>
        <w:spacing w:after="0" w:line="240" w:lineRule="auto"/>
      </w:pPr>
      <w:r>
        <w:separator/>
      </w:r>
    </w:p>
  </w:endnote>
  <w:endnote w:type="continuationSeparator" w:id="0">
    <w:p w:rsidR="00F51661" w:rsidRDefault="00F51661" w:rsidP="00FE60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4424189"/>
      <w:docPartObj>
        <w:docPartGallery w:val="Page Numbers (Bottom of Page)"/>
        <w:docPartUnique/>
      </w:docPartObj>
    </w:sdtPr>
    <w:sdtContent>
      <w:p w:rsidR="00F51661" w:rsidRDefault="00F51661">
        <w:pPr>
          <w:pStyle w:val="Piedepgina"/>
          <w:jc w:val="right"/>
        </w:pPr>
        <w:fldSimple w:instr="PAGE   \* MERGEFORMAT">
          <w:r w:rsidR="000849FA" w:rsidRPr="000849FA">
            <w:rPr>
              <w:noProof/>
              <w:lang w:val="es-ES"/>
            </w:rPr>
            <w:t>126</w:t>
          </w:r>
        </w:fldSimple>
      </w:p>
    </w:sdtContent>
  </w:sdt>
  <w:p w:rsidR="00F51661" w:rsidRDefault="00F5166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661" w:rsidRDefault="00F51661" w:rsidP="00FE60AC">
      <w:pPr>
        <w:spacing w:after="0" w:line="240" w:lineRule="auto"/>
      </w:pPr>
      <w:r>
        <w:separator/>
      </w:r>
    </w:p>
  </w:footnote>
  <w:footnote w:type="continuationSeparator" w:id="0">
    <w:p w:rsidR="00F51661" w:rsidRDefault="00F51661" w:rsidP="00FE60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189"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112"/>
      <w:gridCol w:w="780"/>
      <w:gridCol w:w="1558"/>
      <w:gridCol w:w="1169"/>
      <w:gridCol w:w="2570"/>
    </w:tblGrid>
    <w:tr w:rsidR="00F51661" w:rsidTr="004D10D9">
      <w:trPr>
        <w:trHeight w:val="1554"/>
      </w:trPr>
      <w:tc>
        <w:tcPr>
          <w:tcW w:w="3112" w:type="dxa"/>
          <w:vAlign w:val="center"/>
        </w:tcPr>
        <w:p w:rsidR="00F51661" w:rsidRDefault="00F51661" w:rsidP="00FE60AC">
          <w:pPr>
            <w:pStyle w:val="Encabezado"/>
          </w:pPr>
          <w:r>
            <w:rPr>
              <w:noProof/>
              <w:lang w:eastAsia="es-AR"/>
            </w:rPr>
            <w:drawing>
              <wp:anchor distT="0" distB="0" distL="114300" distR="114300" simplePos="0" relativeHeight="251660288" behindDoc="0" locked="0" layoutInCell="1" allowOverlap="1">
                <wp:simplePos x="0" y="0"/>
                <wp:positionH relativeFrom="column">
                  <wp:posOffset>-27940</wp:posOffset>
                </wp:positionH>
                <wp:positionV relativeFrom="paragraph">
                  <wp:posOffset>78105</wp:posOffset>
                </wp:positionV>
                <wp:extent cx="1958975" cy="334645"/>
                <wp:effectExtent l="0" t="0" r="3175" b="825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8975" cy="334645"/>
                        </a:xfrm>
                        <a:prstGeom prst="rect">
                          <a:avLst/>
                        </a:prstGeom>
                        <a:noFill/>
                      </pic:spPr>
                    </pic:pic>
                  </a:graphicData>
                </a:graphic>
              </wp:anchor>
            </w:drawing>
          </w:r>
        </w:p>
      </w:tc>
      <w:tc>
        <w:tcPr>
          <w:tcW w:w="780" w:type="dxa"/>
          <w:vAlign w:val="center"/>
        </w:tcPr>
        <w:p w:rsidR="00F51661" w:rsidRDefault="00F51661" w:rsidP="00FE60AC">
          <w:pPr>
            <w:pStyle w:val="Encabezado"/>
          </w:pPr>
          <w:r>
            <w:rPr>
              <w:noProof/>
              <w:lang w:eastAsia="es-AR"/>
            </w:rPr>
            <w:drawing>
              <wp:anchor distT="0" distB="0" distL="114300" distR="114300" simplePos="0" relativeHeight="251659264" behindDoc="0" locked="0" layoutInCell="1" allowOverlap="1">
                <wp:simplePos x="0" y="0"/>
                <wp:positionH relativeFrom="margin">
                  <wp:posOffset>37465</wp:posOffset>
                </wp:positionH>
                <wp:positionV relativeFrom="paragraph">
                  <wp:posOffset>43180</wp:posOffset>
                </wp:positionV>
                <wp:extent cx="349885" cy="350520"/>
                <wp:effectExtent l="0" t="0" r="0" b="0"/>
                <wp:wrapNone/>
                <wp:docPr id="6" name="Imagen 6" descr="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ibujo de una persona&#10;&#10;Descripción generada automáticamente con confianza baja"/>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885" cy="350520"/>
                        </a:xfrm>
                        <a:prstGeom prst="rect">
                          <a:avLst/>
                        </a:prstGeom>
                        <a:noFill/>
                      </pic:spPr>
                    </pic:pic>
                  </a:graphicData>
                </a:graphic>
              </wp:anchor>
            </w:drawing>
          </w:r>
        </w:p>
      </w:tc>
      <w:tc>
        <w:tcPr>
          <w:tcW w:w="1558" w:type="dxa"/>
          <w:vAlign w:val="center"/>
        </w:tcPr>
        <w:p w:rsidR="00F51661" w:rsidRDefault="00F51661" w:rsidP="00FE60AC">
          <w:pPr>
            <w:pStyle w:val="Encabezado"/>
            <w:rPr>
              <w:b/>
              <w:bCs/>
              <w:sz w:val="14"/>
              <w:szCs w:val="14"/>
            </w:rPr>
          </w:pPr>
        </w:p>
        <w:p w:rsidR="00F51661" w:rsidRDefault="00F51661" w:rsidP="00FE60AC">
          <w:pPr>
            <w:pStyle w:val="Encabezado"/>
            <w:rPr>
              <w:b/>
              <w:bCs/>
              <w:sz w:val="14"/>
              <w:szCs w:val="14"/>
            </w:rPr>
          </w:pPr>
        </w:p>
        <w:p w:rsidR="00F51661" w:rsidRPr="002B6CEF" w:rsidRDefault="00F51661" w:rsidP="00FE60AC">
          <w:pPr>
            <w:pStyle w:val="Encabezado"/>
            <w:rPr>
              <w:sz w:val="14"/>
              <w:szCs w:val="14"/>
            </w:rPr>
          </w:pPr>
          <w:r w:rsidRPr="002B6CEF">
            <w:rPr>
              <w:b/>
              <w:bCs/>
              <w:sz w:val="14"/>
              <w:szCs w:val="14"/>
            </w:rPr>
            <w:t>Ministerio de Educación</w:t>
          </w:r>
          <w:r w:rsidRPr="002B6CEF">
            <w:rPr>
              <w:sz w:val="14"/>
              <w:szCs w:val="14"/>
            </w:rPr>
            <w:t xml:space="preserve">                                                     </w:t>
          </w:r>
        </w:p>
        <w:p w:rsidR="00F51661" w:rsidRPr="002B6CEF" w:rsidRDefault="00F51661" w:rsidP="00FE60AC">
          <w:pPr>
            <w:pStyle w:val="Encabezado"/>
            <w:rPr>
              <w:sz w:val="14"/>
              <w:szCs w:val="14"/>
            </w:rPr>
          </w:pPr>
          <w:r w:rsidRPr="002B6CEF">
            <w:rPr>
              <w:sz w:val="14"/>
              <w:szCs w:val="14"/>
            </w:rPr>
            <w:t xml:space="preserve">Dirección General                       </w:t>
          </w:r>
          <w:r>
            <w:rPr>
              <w:sz w:val="14"/>
              <w:szCs w:val="14"/>
            </w:rPr>
            <w:t xml:space="preserve">  </w:t>
          </w:r>
          <w:r w:rsidRPr="002B6CEF">
            <w:rPr>
              <w:sz w:val="14"/>
              <w:szCs w:val="14"/>
            </w:rPr>
            <w:t xml:space="preserve">                                        </w:t>
          </w:r>
        </w:p>
        <w:p w:rsidR="00F51661" w:rsidRPr="002B6CEF" w:rsidRDefault="00F51661" w:rsidP="00FE60AC">
          <w:pPr>
            <w:pStyle w:val="Encabezado"/>
            <w:rPr>
              <w:sz w:val="14"/>
              <w:szCs w:val="14"/>
            </w:rPr>
          </w:pPr>
          <w:r w:rsidRPr="002B6CEF">
            <w:rPr>
              <w:sz w:val="14"/>
              <w:szCs w:val="14"/>
            </w:rPr>
            <w:t xml:space="preserve">de Nivel Superior                                                               </w:t>
          </w:r>
        </w:p>
        <w:p w:rsidR="00F51661" w:rsidRDefault="00F51661" w:rsidP="00FE60AC">
          <w:pPr>
            <w:pStyle w:val="Encabezado"/>
          </w:pPr>
        </w:p>
      </w:tc>
      <w:tc>
        <w:tcPr>
          <w:tcW w:w="1169" w:type="dxa"/>
          <w:vAlign w:val="center"/>
        </w:tcPr>
        <w:p w:rsidR="00F51661" w:rsidRDefault="00F51661" w:rsidP="00FE60AC">
          <w:pPr>
            <w:pStyle w:val="Encabezado"/>
            <w:jc w:val="right"/>
            <w:rPr>
              <w:sz w:val="14"/>
              <w:szCs w:val="14"/>
            </w:rPr>
          </w:pPr>
          <w:r w:rsidRPr="002B6CEF">
            <w:rPr>
              <w:sz w:val="14"/>
              <w:szCs w:val="14"/>
            </w:rPr>
            <w:t>1983 / 2023</w:t>
          </w:r>
        </w:p>
        <w:p w:rsidR="00F51661" w:rsidRDefault="00F51661" w:rsidP="00FE60AC">
          <w:pPr>
            <w:pStyle w:val="Encabezado"/>
            <w:jc w:val="right"/>
            <w:rPr>
              <w:sz w:val="14"/>
              <w:szCs w:val="14"/>
            </w:rPr>
          </w:pPr>
          <w:r w:rsidRPr="002B6CEF">
            <w:rPr>
              <w:sz w:val="14"/>
              <w:szCs w:val="14"/>
            </w:rPr>
            <w:t>40 AÑOS DE</w:t>
          </w:r>
        </w:p>
        <w:p w:rsidR="00F51661" w:rsidRDefault="00F51661" w:rsidP="00FE60AC">
          <w:pPr>
            <w:pStyle w:val="Encabezado"/>
            <w:jc w:val="right"/>
          </w:pPr>
          <w:r w:rsidRPr="002B6CEF">
            <w:rPr>
              <w:sz w:val="14"/>
              <w:szCs w:val="14"/>
            </w:rPr>
            <w:t>DEMOCRACIA</w:t>
          </w:r>
        </w:p>
      </w:tc>
      <w:tc>
        <w:tcPr>
          <w:tcW w:w="2570" w:type="dxa"/>
          <w:vAlign w:val="center"/>
        </w:tcPr>
        <w:p w:rsidR="00F51661" w:rsidRDefault="00F51661" w:rsidP="00FE60AC">
          <w:pPr>
            <w:pStyle w:val="Encabezado"/>
          </w:pPr>
        </w:p>
        <w:p w:rsidR="00F51661" w:rsidRDefault="00F51661" w:rsidP="00FE60AC"/>
        <w:p w:rsidR="00F51661" w:rsidRDefault="00F51661" w:rsidP="00FE60AC"/>
        <w:p w:rsidR="00F51661" w:rsidRPr="00675D3C" w:rsidRDefault="00F51661" w:rsidP="00FE60AC"/>
      </w:tc>
    </w:tr>
  </w:tbl>
  <w:p w:rsidR="00F51661" w:rsidRDefault="00F5166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222A"/>
    <w:multiLevelType w:val="multilevel"/>
    <w:tmpl w:val="A1D01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8B4A8D"/>
    <w:multiLevelType w:val="multilevel"/>
    <w:tmpl w:val="91A29488"/>
    <w:lvl w:ilvl="0">
      <w:numFmt w:val="bullet"/>
      <w:lvlText w:val="●"/>
      <w:lvlJc w:val="left"/>
      <w:pPr>
        <w:ind w:left="864" w:hanging="359"/>
      </w:pPr>
      <w:rPr>
        <w:rFonts w:ascii="Noto Sans Symbols" w:eastAsia="Noto Sans Symbols" w:hAnsi="Noto Sans Symbols" w:cs="Noto Sans Symbols"/>
        <w:sz w:val="22"/>
        <w:szCs w:val="22"/>
      </w:rPr>
    </w:lvl>
    <w:lvl w:ilvl="1">
      <w:numFmt w:val="bullet"/>
      <w:lvlText w:val="•"/>
      <w:lvlJc w:val="left"/>
      <w:pPr>
        <w:ind w:left="1751" w:hanging="360"/>
      </w:pPr>
    </w:lvl>
    <w:lvl w:ilvl="2">
      <w:numFmt w:val="bullet"/>
      <w:lvlText w:val="•"/>
      <w:lvlJc w:val="left"/>
      <w:pPr>
        <w:ind w:left="2643" w:hanging="360"/>
      </w:pPr>
    </w:lvl>
    <w:lvl w:ilvl="3">
      <w:numFmt w:val="bullet"/>
      <w:lvlText w:val="•"/>
      <w:lvlJc w:val="left"/>
      <w:pPr>
        <w:ind w:left="3535" w:hanging="360"/>
      </w:pPr>
    </w:lvl>
    <w:lvl w:ilvl="4">
      <w:numFmt w:val="bullet"/>
      <w:lvlText w:val="•"/>
      <w:lvlJc w:val="left"/>
      <w:pPr>
        <w:ind w:left="4427" w:hanging="360"/>
      </w:pPr>
    </w:lvl>
    <w:lvl w:ilvl="5">
      <w:numFmt w:val="bullet"/>
      <w:lvlText w:val="•"/>
      <w:lvlJc w:val="left"/>
      <w:pPr>
        <w:ind w:left="5318" w:hanging="360"/>
      </w:pPr>
    </w:lvl>
    <w:lvl w:ilvl="6">
      <w:numFmt w:val="bullet"/>
      <w:lvlText w:val="•"/>
      <w:lvlJc w:val="left"/>
      <w:pPr>
        <w:ind w:left="6210" w:hanging="360"/>
      </w:pPr>
    </w:lvl>
    <w:lvl w:ilvl="7">
      <w:numFmt w:val="bullet"/>
      <w:lvlText w:val="•"/>
      <w:lvlJc w:val="left"/>
      <w:pPr>
        <w:ind w:left="7102" w:hanging="360"/>
      </w:pPr>
    </w:lvl>
    <w:lvl w:ilvl="8">
      <w:numFmt w:val="bullet"/>
      <w:lvlText w:val="•"/>
      <w:lvlJc w:val="left"/>
      <w:pPr>
        <w:ind w:left="7994" w:hanging="360"/>
      </w:pPr>
    </w:lvl>
  </w:abstractNum>
  <w:abstractNum w:abstractNumId="2">
    <w:nsid w:val="03116355"/>
    <w:multiLevelType w:val="hybridMultilevel"/>
    <w:tmpl w:val="F67EF078"/>
    <w:lvl w:ilvl="0" w:tplc="2C0A0001">
      <w:start w:val="1"/>
      <w:numFmt w:val="bullet"/>
      <w:lvlText w:val=""/>
      <w:lvlJc w:val="left"/>
      <w:pPr>
        <w:tabs>
          <w:tab w:val="num" w:pos="644"/>
        </w:tabs>
        <w:ind w:left="644"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41E2E9C"/>
    <w:multiLevelType w:val="multilevel"/>
    <w:tmpl w:val="8D1A84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059E1F35"/>
    <w:multiLevelType w:val="multilevel"/>
    <w:tmpl w:val="E7F65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2103390"/>
    <w:multiLevelType w:val="multilevel"/>
    <w:tmpl w:val="B68CB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2422C49"/>
    <w:multiLevelType w:val="multilevel"/>
    <w:tmpl w:val="0FE4E5A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decimal"/>
      <w:lvlText w:val="%1.○.%3."/>
      <w:lvlJc w:val="right"/>
      <w:pPr>
        <w:ind w:left="2160" w:hanging="360"/>
      </w:pPr>
      <w:rPr>
        <w:u w:val="none"/>
      </w:rPr>
    </w:lvl>
    <w:lvl w:ilvl="3">
      <w:start w:val="1"/>
      <w:numFmt w:val="decimal"/>
      <w:lvlText w:val="%1.○.%3.%4."/>
      <w:lvlJc w:val="right"/>
      <w:pPr>
        <w:ind w:left="2880" w:hanging="360"/>
      </w:pPr>
      <w:rPr>
        <w:u w:val="none"/>
      </w:rPr>
    </w:lvl>
    <w:lvl w:ilvl="4">
      <w:start w:val="1"/>
      <w:numFmt w:val="decimal"/>
      <w:lvlText w:val="%1.○.%3.%4.%5."/>
      <w:lvlJc w:val="right"/>
      <w:pPr>
        <w:ind w:left="3600" w:hanging="360"/>
      </w:pPr>
      <w:rPr>
        <w:u w:val="none"/>
      </w:rPr>
    </w:lvl>
    <w:lvl w:ilvl="5">
      <w:start w:val="1"/>
      <w:numFmt w:val="decimal"/>
      <w:lvlText w:val="%1.○.%3.%4.%5.%6."/>
      <w:lvlJc w:val="right"/>
      <w:pPr>
        <w:ind w:left="4320" w:hanging="360"/>
      </w:pPr>
      <w:rPr>
        <w:u w:val="none"/>
      </w:rPr>
    </w:lvl>
    <w:lvl w:ilvl="6">
      <w:start w:val="1"/>
      <w:numFmt w:val="decimal"/>
      <w:lvlText w:val="%1.○.%3.%4.%5.%6.%7."/>
      <w:lvlJc w:val="right"/>
      <w:pPr>
        <w:ind w:left="5040" w:hanging="360"/>
      </w:pPr>
      <w:rPr>
        <w:u w:val="none"/>
      </w:rPr>
    </w:lvl>
    <w:lvl w:ilvl="7">
      <w:start w:val="1"/>
      <w:numFmt w:val="decimal"/>
      <w:lvlText w:val="%1.○.%3.%4.%5.%6.%7.%8."/>
      <w:lvlJc w:val="right"/>
      <w:pPr>
        <w:ind w:left="5760" w:hanging="360"/>
      </w:pPr>
      <w:rPr>
        <w:u w:val="none"/>
      </w:rPr>
    </w:lvl>
    <w:lvl w:ilvl="8">
      <w:start w:val="1"/>
      <w:numFmt w:val="decimal"/>
      <w:lvlText w:val="%1.○.%3.%4.%5.%6.%7.%8.%9."/>
      <w:lvlJc w:val="right"/>
      <w:pPr>
        <w:ind w:left="6480" w:hanging="360"/>
      </w:pPr>
      <w:rPr>
        <w:u w:val="none"/>
      </w:rPr>
    </w:lvl>
  </w:abstractNum>
  <w:abstractNum w:abstractNumId="7">
    <w:nsid w:val="16241A38"/>
    <w:multiLevelType w:val="multilevel"/>
    <w:tmpl w:val="242CF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C6637AB"/>
    <w:multiLevelType w:val="multilevel"/>
    <w:tmpl w:val="C9ECE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33D2320"/>
    <w:multiLevelType w:val="multilevel"/>
    <w:tmpl w:val="667C0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9C23AD"/>
    <w:multiLevelType w:val="multilevel"/>
    <w:tmpl w:val="D3DE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4629C4"/>
    <w:multiLevelType w:val="hybridMultilevel"/>
    <w:tmpl w:val="18EC9572"/>
    <w:lvl w:ilvl="0" w:tplc="9EF8239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4777751"/>
    <w:multiLevelType w:val="hybridMultilevel"/>
    <w:tmpl w:val="ACD619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35732914"/>
    <w:multiLevelType w:val="multilevel"/>
    <w:tmpl w:val="18F00D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36AE626A"/>
    <w:multiLevelType w:val="hybridMultilevel"/>
    <w:tmpl w:val="8154E4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3E6E4DE4"/>
    <w:multiLevelType w:val="multilevel"/>
    <w:tmpl w:val="F11EC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4AF018C8"/>
    <w:multiLevelType w:val="hybridMultilevel"/>
    <w:tmpl w:val="EDF69DFA"/>
    <w:lvl w:ilvl="0" w:tplc="2C0A0001">
      <w:start w:val="1"/>
      <w:numFmt w:val="bullet"/>
      <w:lvlText w:val=""/>
      <w:lvlJc w:val="left"/>
      <w:pPr>
        <w:ind w:left="833" w:hanging="360"/>
      </w:pPr>
      <w:rPr>
        <w:rFonts w:ascii="Symbol" w:hAnsi="Symbol" w:hint="default"/>
      </w:rPr>
    </w:lvl>
    <w:lvl w:ilvl="1" w:tplc="2C0A0003" w:tentative="1">
      <w:start w:val="1"/>
      <w:numFmt w:val="bullet"/>
      <w:lvlText w:val="o"/>
      <w:lvlJc w:val="left"/>
      <w:pPr>
        <w:ind w:left="1553" w:hanging="360"/>
      </w:pPr>
      <w:rPr>
        <w:rFonts w:ascii="Courier New" w:hAnsi="Courier New" w:hint="default"/>
      </w:rPr>
    </w:lvl>
    <w:lvl w:ilvl="2" w:tplc="2C0A0005" w:tentative="1">
      <w:start w:val="1"/>
      <w:numFmt w:val="bullet"/>
      <w:lvlText w:val=""/>
      <w:lvlJc w:val="left"/>
      <w:pPr>
        <w:ind w:left="2273" w:hanging="360"/>
      </w:pPr>
      <w:rPr>
        <w:rFonts w:ascii="Wingdings" w:hAnsi="Wingdings" w:hint="default"/>
      </w:rPr>
    </w:lvl>
    <w:lvl w:ilvl="3" w:tplc="2C0A0001" w:tentative="1">
      <w:start w:val="1"/>
      <w:numFmt w:val="bullet"/>
      <w:lvlText w:val=""/>
      <w:lvlJc w:val="left"/>
      <w:pPr>
        <w:ind w:left="2993" w:hanging="360"/>
      </w:pPr>
      <w:rPr>
        <w:rFonts w:ascii="Symbol" w:hAnsi="Symbol" w:hint="default"/>
      </w:rPr>
    </w:lvl>
    <w:lvl w:ilvl="4" w:tplc="2C0A0003" w:tentative="1">
      <w:start w:val="1"/>
      <w:numFmt w:val="bullet"/>
      <w:lvlText w:val="o"/>
      <w:lvlJc w:val="left"/>
      <w:pPr>
        <w:ind w:left="3713" w:hanging="360"/>
      </w:pPr>
      <w:rPr>
        <w:rFonts w:ascii="Courier New" w:hAnsi="Courier New" w:hint="default"/>
      </w:rPr>
    </w:lvl>
    <w:lvl w:ilvl="5" w:tplc="2C0A0005" w:tentative="1">
      <w:start w:val="1"/>
      <w:numFmt w:val="bullet"/>
      <w:lvlText w:val=""/>
      <w:lvlJc w:val="left"/>
      <w:pPr>
        <w:ind w:left="4433" w:hanging="360"/>
      </w:pPr>
      <w:rPr>
        <w:rFonts w:ascii="Wingdings" w:hAnsi="Wingdings" w:hint="default"/>
      </w:rPr>
    </w:lvl>
    <w:lvl w:ilvl="6" w:tplc="2C0A0001" w:tentative="1">
      <w:start w:val="1"/>
      <w:numFmt w:val="bullet"/>
      <w:lvlText w:val=""/>
      <w:lvlJc w:val="left"/>
      <w:pPr>
        <w:ind w:left="5153" w:hanging="360"/>
      </w:pPr>
      <w:rPr>
        <w:rFonts w:ascii="Symbol" w:hAnsi="Symbol" w:hint="default"/>
      </w:rPr>
    </w:lvl>
    <w:lvl w:ilvl="7" w:tplc="2C0A0003" w:tentative="1">
      <w:start w:val="1"/>
      <w:numFmt w:val="bullet"/>
      <w:lvlText w:val="o"/>
      <w:lvlJc w:val="left"/>
      <w:pPr>
        <w:ind w:left="5873" w:hanging="360"/>
      </w:pPr>
      <w:rPr>
        <w:rFonts w:ascii="Courier New" w:hAnsi="Courier New" w:hint="default"/>
      </w:rPr>
    </w:lvl>
    <w:lvl w:ilvl="8" w:tplc="2C0A0005" w:tentative="1">
      <w:start w:val="1"/>
      <w:numFmt w:val="bullet"/>
      <w:lvlText w:val=""/>
      <w:lvlJc w:val="left"/>
      <w:pPr>
        <w:ind w:left="6593" w:hanging="360"/>
      </w:pPr>
      <w:rPr>
        <w:rFonts w:ascii="Wingdings" w:hAnsi="Wingdings" w:hint="default"/>
      </w:rPr>
    </w:lvl>
  </w:abstractNum>
  <w:abstractNum w:abstractNumId="17">
    <w:nsid w:val="4AF90680"/>
    <w:multiLevelType w:val="multilevel"/>
    <w:tmpl w:val="09F2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E53EE8"/>
    <w:multiLevelType w:val="hybridMultilevel"/>
    <w:tmpl w:val="FD1489C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515E54BB"/>
    <w:multiLevelType w:val="hybridMultilevel"/>
    <w:tmpl w:val="DA3A8C56"/>
    <w:lvl w:ilvl="0" w:tplc="337A2A22">
      <w:start w:val="2"/>
      <w:numFmt w:val="bullet"/>
      <w:lvlText w:val="-"/>
      <w:lvlJc w:val="left"/>
      <w:pPr>
        <w:ind w:left="720" w:hanging="360"/>
      </w:pPr>
      <w:rPr>
        <w:rFonts w:ascii="Times New Roman" w:eastAsiaTheme="minorHAnsi" w:hAnsi="Times New Roman" w:cs="Times New Roman"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0">
    <w:nsid w:val="52960FDE"/>
    <w:multiLevelType w:val="hybridMultilevel"/>
    <w:tmpl w:val="BEF682EE"/>
    <w:lvl w:ilvl="0" w:tplc="2C0A0001">
      <w:start w:val="1"/>
      <w:numFmt w:val="bullet"/>
      <w:lvlText w:val=""/>
      <w:lvlJc w:val="left"/>
      <w:pPr>
        <w:ind w:left="1571" w:hanging="360"/>
      </w:pPr>
      <w:rPr>
        <w:rFonts w:ascii="Symbol" w:hAnsi="Symbol" w:hint="default"/>
      </w:rPr>
    </w:lvl>
    <w:lvl w:ilvl="1" w:tplc="2C0A0003" w:tentative="1">
      <w:start w:val="1"/>
      <w:numFmt w:val="bullet"/>
      <w:lvlText w:val="o"/>
      <w:lvlJc w:val="left"/>
      <w:pPr>
        <w:ind w:left="2291" w:hanging="360"/>
      </w:pPr>
      <w:rPr>
        <w:rFonts w:ascii="Courier New" w:hAnsi="Courier New" w:hint="default"/>
      </w:rPr>
    </w:lvl>
    <w:lvl w:ilvl="2" w:tplc="2C0A0005" w:tentative="1">
      <w:start w:val="1"/>
      <w:numFmt w:val="bullet"/>
      <w:lvlText w:val=""/>
      <w:lvlJc w:val="left"/>
      <w:pPr>
        <w:ind w:left="3011" w:hanging="360"/>
      </w:pPr>
      <w:rPr>
        <w:rFonts w:ascii="Wingdings" w:hAnsi="Wingdings" w:hint="default"/>
      </w:rPr>
    </w:lvl>
    <w:lvl w:ilvl="3" w:tplc="2C0A0001" w:tentative="1">
      <w:start w:val="1"/>
      <w:numFmt w:val="bullet"/>
      <w:lvlText w:val=""/>
      <w:lvlJc w:val="left"/>
      <w:pPr>
        <w:ind w:left="3731" w:hanging="360"/>
      </w:pPr>
      <w:rPr>
        <w:rFonts w:ascii="Symbol" w:hAnsi="Symbol" w:hint="default"/>
      </w:rPr>
    </w:lvl>
    <w:lvl w:ilvl="4" w:tplc="2C0A0003" w:tentative="1">
      <w:start w:val="1"/>
      <w:numFmt w:val="bullet"/>
      <w:lvlText w:val="o"/>
      <w:lvlJc w:val="left"/>
      <w:pPr>
        <w:ind w:left="4451" w:hanging="360"/>
      </w:pPr>
      <w:rPr>
        <w:rFonts w:ascii="Courier New" w:hAnsi="Courier New" w:hint="default"/>
      </w:rPr>
    </w:lvl>
    <w:lvl w:ilvl="5" w:tplc="2C0A0005" w:tentative="1">
      <w:start w:val="1"/>
      <w:numFmt w:val="bullet"/>
      <w:lvlText w:val=""/>
      <w:lvlJc w:val="left"/>
      <w:pPr>
        <w:ind w:left="5171" w:hanging="360"/>
      </w:pPr>
      <w:rPr>
        <w:rFonts w:ascii="Wingdings" w:hAnsi="Wingdings" w:hint="default"/>
      </w:rPr>
    </w:lvl>
    <w:lvl w:ilvl="6" w:tplc="2C0A0001" w:tentative="1">
      <w:start w:val="1"/>
      <w:numFmt w:val="bullet"/>
      <w:lvlText w:val=""/>
      <w:lvlJc w:val="left"/>
      <w:pPr>
        <w:ind w:left="5891" w:hanging="360"/>
      </w:pPr>
      <w:rPr>
        <w:rFonts w:ascii="Symbol" w:hAnsi="Symbol" w:hint="default"/>
      </w:rPr>
    </w:lvl>
    <w:lvl w:ilvl="7" w:tplc="2C0A0003" w:tentative="1">
      <w:start w:val="1"/>
      <w:numFmt w:val="bullet"/>
      <w:lvlText w:val="o"/>
      <w:lvlJc w:val="left"/>
      <w:pPr>
        <w:ind w:left="6611" w:hanging="360"/>
      </w:pPr>
      <w:rPr>
        <w:rFonts w:ascii="Courier New" w:hAnsi="Courier New" w:hint="default"/>
      </w:rPr>
    </w:lvl>
    <w:lvl w:ilvl="8" w:tplc="2C0A0005" w:tentative="1">
      <w:start w:val="1"/>
      <w:numFmt w:val="bullet"/>
      <w:lvlText w:val=""/>
      <w:lvlJc w:val="left"/>
      <w:pPr>
        <w:ind w:left="7331" w:hanging="360"/>
      </w:pPr>
      <w:rPr>
        <w:rFonts w:ascii="Wingdings" w:hAnsi="Wingdings" w:hint="default"/>
      </w:rPr>
    </w:lvl>
  </w:abstractNum>
  <w:abstractNum w:abstractNumId="21">
    <w:nsid w:val="5C794A9B"/>
    <w:multiLevelType w:val="multilevel"/>
    <w:tmpl w:val="49769274"/>
    <w:lvl w:ilvl="0">
      <w:start w:val="1"/>
      <w:numFmt w:val="lowerLetter"/>
      <w:lvlText w:val="%1)"/>
      <w:lvlJc w:val="left"/>
      <w:pPr>
        <w:ind w:left="720" w:hanging="360"/>
      </w:pPr>
      <w:rPr>
        <w:b w:val="0"/>
        <w:sz w:val="28"/>
        <w:szCs w:val="28"/>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nsid w:val="5D526540"/>
    <w:multiLevelType w:val="multilevel"/>
    <w:tmpl w:val="2A5205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3AE599D"/>
    <w:multiLevelType w:val="multilevel"/>
    <w:tmpl w:val="6BC49A88"/>
    <w:lvl w:ilvl="0">
      <w:numFmt w:val="bullet"/>
      <w:lvlText w:val="●"/>
      <w:lvlJc w:val="left"/>
      <w:pPr>
        <w:ind w:left="864" w:hanging="359"/>
      </w:pPr>
      <w:rPr>
        <w:rFonts w:ascii="Noto Sans Symbols" w:eastAsia="Noto Sans Symbols" w:hAnsi="Noto Sans Symbols" w:cs="Noto Sans Symbols"/>
        <w:sz w:val="22"/>
        <w:szCs w:val="22"/>
      </w:rPr>
    </w:lvl>
    <w:lvl w:ilvl="1">
      <w:numFmt w:val="bullet"/>
      <w:lvlText w:val="•"/>
      <w:lvlJc w:val="left"/>
      <w:pPr>
        <w:ind w:left="1751" w:hanging="360"/>
      </w:pPr>
    </w:lvl>
    <w:lvl w:ilvl="2">
      <w:numFmt w:val="bullet"/>
      <w:lvlText w:val="•"/>
      <w:lvlJc w:val="left"/>
      <w:pPr>
        <w:ind w:left="2643" w:hanging="360"/>
      </w:pPr>
    </w:lvl>
    <w:lvl w:ilvl="3">
      <w:numFmt w:val="bullet"/>
      <w:lvlText w:val="•"/>
      <w:lvlJc w:val="left"/>
      <w:pPr>
        <w:ind w:left="3535" w:hanging="360"/>
      </w:pPr>
    </w:lvl>
    <w:lvl w:ilvl="4">
      <w:numFmt w:val="bullet"/>
      <w:lvlText w:val="•"/>
      <w:lvlJc w:val="left"/>
      <w:pPr>
        <w:ind w:left="4427" w:hanging="360"/>
      </w:pPr>
    </w:lvl>
    <w:lvl w:ilvl="5">
      <w:numFmt w:val="bullet"/>
      <w:lvlText w:val="•"/>
      <w:lvlJc w:val="left"/>
      <w:pPr>
        <w:ind w:left="5318" w:hanging="360"/>
      </w:pPr>
    </w:lvl>
    <w:lvl w:ilvl="6">
      <w:numFmt w:val="bullet"/>
      <w:lvlText w:val="•"/>
      <w:lvlJc w:val="left"/>
      <w:pPr>
        <w:ind w:left="6210" w:hanging="360"/>
      </w:pPr>
    </w:lvl>
    <w:lvl w:ilvl="7">
      <w:numFmt w:val="bullet"/>
      <w:lvlText w:val="•"/>
      <w:lvlJc w:val="left"/>
      <w:pPr>
        <w:ind w:left="7102" w:hanging="360"/>
      </w:pPr>
    </w:lvl>
    <w:lvl w:ilvl="8">
      <w:numFmt w:val="bullet"/>
      <w:lvlText w:val="•"/>
      <w:lvlJc w:val="left"/>
      <w:pPr>
        <w:ind w:left="7994" w:hanging="360"/>
      </w:pPr>
    </w:lvl>
  </w:abstractNum>
  <w:abstractNum w:abstractNumId="24">
    <w:nsid w:val="64B53DAB"/>
    <w:multiLevelType w:val="hybridMultilevel"/>
    <w:tmpl w:val="3704FE8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6648163E"/>
    <w:multiLevelType w:val="multilevel"/>
    <w:tmpl w:val="FB0471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684C06A6"/>
    <w:multiLevelType w:val="hybridMultilevel"/>
    <w:tmpl w:val="6760337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nsid w:val="6AA15F56"/>
    <w:multiLevelType w:val="multilevel"/>
    <w:tmpl w:val="5A54C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1593BA0"/>
    <w:multiLevelType w:val="multilevel"/>
    <w:tmpl w:val="788C2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826170D"/>
    <w:multiLevelType w:val="multilevel"/>
    <w:tmpl w:val="205A60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78B50142"/>
    <w:multiLevelType w:val="multilevel"/>
    <w:tmpl w:val="FF1470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78E00054"/>
    <w:multiLevelType w:val="multilevel"/>
    <w:tmpl w:val="6BE48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7E386C8D"/>
    <w:multiLevelType w:val="multilevel"/>
    <w:tmpl w:val="42AAC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6"/>
  </w:num>
  <w:num w:numId="3">
    <w:abstractNumId w:val="32"/>
  </w:num>
  <w:num w:numId="4">
    <w:abstractNumId w:val="5"/>
  </w:num>
  <w:num w:numId="5">
    <w:abstractNumId w:val="31"/>
  </w:num>
  <w:num w:numId="6">
    <w:abstractNumId w:val="8"/>
  </w:num>
  <w:num w:numId="7">
    <w:abstractNumId w:val="27"/>
  </w:num>
  <w:num w:numId="8">
    <w:abstractNumId w:val="30"/>
  </w:num>
  <w:num w:numId="9">
    <w:abstractNumId w:val="15"/>
  </w:num>
  <w:num w:numId="10">
    <w:abstractNumId w:val="19"/>
  </w:num>
  <w:num w:numId="11">
    <w:abstractNumId w:val="2"/>
  </w:num>
  <w:num w:numId="12">
    <w:abstractNumId w:val="12"/>
  </w:num>
  <w:num w:numId="13">
    <w:abstractNumId w:val="16"/>
  </w:num>
  <w:num w:numId="14">
    <w:abstractNumId w:val="20"/>
  </w:num>
  <w:num w:numId="15">
    <w:abstractNumId w:val="17"/>
  </w:num>
  <w:num w:numId="16">
    <w:abstractNumId w:val="7"/>
  </w:num>
  <w:num w:numId="17">
    <w:abstractNumId w:val="4"/>
  </w:num>
  <w:num w:numId="18">
    <w:abstractNumId w:val="1"/>
  </w:num>
  <w:num w:numId="19">
    <w:abstractNumId w:val="22"/>
  </w:num>
  <w:num w:numId="20">
    <w:abstractNumId w:val="28"/>
  </w:num>
  <w:num w:numId="21">
    <w:abstractNumId w:val="0"/>
  </w:num>
  <w:num w:numId="22">
    <w:abstractNumId w:val="25"/>
  </w:num>
  <w:num w:numId="23">
    <w:abstractNumId w:val="29"/>
  </w:num>
  <w:num w:numId="24">
    <w:abstractNumId w:val="18"/>
  </w:num>
  <w:num w:numId="25">
    <w:abstractNumId w:val="13"/>
  </w:num>
  <w:num w:numId="26">
    <w:abstractNumId w:val="3"/>
  </w:num>
  <w:num w:numId="27">
    <w:abstractNumId w:val="23"/>
  </w:num>
  <w:num w:numId="28">
    <w:abstractNumId w:val="10"/>
  </w:num>
  <w:num w:numId="29">
    <w:abstractNumId w:val="9"/>
  </w:num>
  <w:num w:numId="30">
    <w:abstractNumId w:val="14"/>
  </w:num>
  <w:num w:numId="31">
    <w:abstractNumId w:val="26"/>
  </w:num>
  <w:num w:numId="32">
    <w:abstractNumId w:val="24"/>
  </w:num>
  <w:num w:numId="33">
    <w:abstractNumId w:val="11"/>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s-AR" w:vendorID="64" w:dllVersion="131078" w:nlCheck="1" w:checkStyle="0"/>
  <w:activeWritingStyle w:appName="MSWord" w:lang="es-MX" w:vendorID="64" w:dllVersion="131078" w:nlCheck="1" w:checkStyle="1"/>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B1A0E"/>
    <w:rsid w:val="00000FF5"/>
    <w:rsid w:val="000015A3"/>
    <w:rsid w:val="0001324D"/>
    <w:rsid w:val="000206DC"/>
    <w:rsid w:val="00022190"/>
    <w:rsid w:val="00026496"/>
    <w:rsid w:val="00033FC4"/>
    <w:rsid w:val="000354D9"/>
    <w:rsid w:val="00037DF4"/>
    <w:rsid w:val="0004767D"/>
    <w:rsid w:val="000478D6"/>
    <w:rsid w:val="000619FA"/>
    <w:rsid w:val="00077E7B"/>
    <w:rsid w:val="000849FA"/>
    <w:rsid w:val="00085F31"/>
    <w:rsid w:val="000A171C"/>
    <w:rsid w:val="000A5AF4"/>
    <w:rsid w:val="000B0266"/>
    <w:rsid w:val="000B1A0E"/>
    <w:rsid w:val="000B267E"/>
    <w:rsid w:val="000B586C"/>
    <w:rsid w:val="000B5DEC"/>
    <w:rsid w:val="000C7AE4"/>
    <w:rsid w:val="000D54FD"/>
    <w:rsid w:val="000F414F"/>
    <w:rsid w:val="000F6A55"/>
    <w:rsid w:val="00110D77"/>
    <w:rsid w:val="00113993"/>
    <w:rsid w:val="00116DD7"/>
    <w:rsid w:val="001172E1"/>
    <w:rsid w:val="00122AC6"/>
    <w:rsid w:val="0013005D"/>
    <w:rsid w:val="00133344"/>
    <w:rsid w:val="00142690"/>
    <w:rsid w:val="00144048"/>
    <w:rsid w:val="001504E7"/>
    <w:rsid w:val="001538B5"/>
    <w:rsid w:val="00157853"/>
    <w:rsid w:val="00170FC5"/>
    <w:rsid w:val="00174A1B"/>
    <w:rsid w:val="00181E07"/>
    <w:rsid w:val="0018204C"/>
    <w:rsid w:val="00185449"/>
    <w:rsid w:val="0018685A"/>
    <w:rsid w:val="001B014D"/>
    <w:rsid w:val="001B1A8D"/>
    <w:rsid w:val="001B3540"/>
    <w:rsid w:val="001B3AAF"/>
    <w:rsid w:val="001C6D8C"/>
    <w:rsid w:val="001D2214"/>
    <w:rsid w:val="001D54E1"/>
    <w:rsid w:val="001E54F3"/>
    <w:rsid w:val="001F2316"/>
    <w:rsid w:val="00201BE7"/>
    <w:rsid w:val="002032B2"/>
    <w:rsid w:val="002079C8"/>
    <w:rsid w:val="00225B7F"/>
    <w:rsid w:val="0023583A"/>
    <w:rsid w:val="00237923"/>
    <w:rsid w:val="0024003B"/>
    <w:rsid w:val="00241CAC"/>
    <w:rsid w:val="00243B76"/>
    <w:rsid w:val="00246A84"/>
    <w:rsid w:val="00254071"/>
    <w:rsid w:val="002557D8"/>
    <w:rsid w:val="00257AA8"/>
    <w:rsid w:val="00261A19"/>
    <w:rsid w:val="002621B3"/>
    <w:rsid w:val="00264513"/>
    <w:rsid w:val="00265742"/>
    <w:rsid w:val="002740D2"/>
    <w:rsid w:val="002800D4"/>
    <w:rsid w:val="00282950"/>
    <w:rsid w:val="002840E8"/>
    <w:rsid w:val="002868AC"/>
    <w:rsid w:val="002938DF"/>
    <w:rsid w:val="00293E13"/>
    <w:rsid w:val="00297EA0"/>
    <w:rsid w:val="002A111C"/>
    <w:rsid w:val="002A2C98"/>
    <w:rsid w:val="002A422F"/>
    <w:rsid w:val="002A4DC5"/>
    <w:rsid w:val="002C4572"/>
    <w:rsid w:val="002C4D44"/>
    <w:rsid w:val="002C5AAF"/>
    <w:rsid w:val="002C755A"/>
    <w:rsid w:val="002D3A94"/>
    <w:rsid w:val="002D4070"/>
    <w:rsid w:val="002E0B2D"/>
    <w:rsid w:val="002E1AC2"/>
    <w:rsid w:val="002E7E1A"/>
    <w:rsid w:val="002F2FBC"/>
    <w:rsid w:val="002F33CF"/>
    <w:rsid w:val="0030178B"/>
    <w:rsid w:val="00301807"/>
    <w:rsid w:val="003049ED"/>
    <w:rsid w:val="00305A27"/>
    <w:rsid w:val="00307724"/>
    <w:rsid w:val="00310ECD"/>
    <w:rsid w:val="00314D5A"/>
    <w:rsid w:val="00321BBA"/>
    <w:rsid w:val="00323EA2"/>
    <w:rsid w:val="00327323"/>
    <w:rsid w:val="003406F8"/>
    <w:rsid w:val="003442E1"/>
    <w:rsid w:val="00344CCC"/>
    <w:rsid w:val="00345BE1"/>
    <w:rsid w:val="00352CA2"/>
    <w:rsid w:val="0036106E"/>
    <w:rsid w:val="00387EB6"/>
    <w:rsid w:val="003A0C5E"/>
    <w:rsid w:val="003A1C22"/>
    <w:rsid w:val="003A573A"/>
    <w:rsid w:val="003B650E"/>
    <w:rsid w:val="003B6B69"/>
    <w:rsid w:val="003C5A7C"/>
    <w:rsid w:val="003D2402"/>
    <w:rsid w:val="003D6B46"/>
    <w:rsid w:val="003E203F"/>
    <w:rsid w:val="003E339E"/>
    <w:rsid w:val="003E3BE5"/>
    <w:rsid w:val="003F1549"/>
    <w:rsid w:val="00413719"/>
    <w:rsid w:val="00417D29"/>
    <w:rsid w:val="004240E7"/>
    <w:rsid w:val="004261A0"/>
    <w:rsid w:val="00440E86"/>
    <w:rsid w:val="00451B38"/>
    <w:rsid w:val="00452E0D"/>
    <w:rsid w:val="0046569B"/>
    <w:rsid w:val="00467BA7"/>
    <w:rsid w:val="00496C10"/>
    <w:rsid w:val="004A2ACD"/>
    <w:rsid w:val="004B1404"/>
    <w:rsid w:val="004D10D9"/>
    <w:rsid w:val="004E5685"/>
    <w:rsid w:val="004E5E2C"/>
    <w:rsid w:val="004E6092"/>
    <w:rsid w:val="004F2C54"/>
    <w:rsid w:val="004F4AEE"/>
    <w:rsid w:val="0050398A"/>
    <w:rsid w:val="00506E9B"/>
    <w:rsid w:val="005255BB"/>
    <w:rsid w:val="00530997"/>
    <w:rsid w:val="00531BD0"/>
    <w:rsid w:val="00531BD2"/>
    <w:rsid w:val="00560A84"/>
    <w:rsid w:val="005676E0"/>
    <w:rsid w:val="00570922"/>
    <w:rsid w:val="0059429D"/>
    <w:rsid w:val="005A13A2"/>
    <w:rsid w:val="005B1DB1"/>
    <w:rsid w:val="005B1E3E"/>
    <w:rsid w:val="005B239B"/>
    <w:rsid w:val="005C0474"/>
    <w:rsid w:val="005C085C"/>
    <w:rsid w:val="005C40DC"/>
    <w:rsid w:val="005E42D8"/>
    <w:rsid w:val="005F3FA6"/>
    <w:rsid w:val="006004F0"/>
    <w:rsid w:val="00604CD4"/>
    <w:rsid w:val="006135A5"/>
    <w:rsid w:val="00615CE3"/>
    <w:rsid w:val="00616B57"/>
    <w:rsid w:val="00624F73"/>
    <w:rsid w:val="0062627A"/>
    <w:rsid w:val="00627D57"/>
    <w:rsid w:val="006327FF"/>
    <w:rsid w:val="00633A7E"/>
    <w:rsid w:val="00635601"/>
    <w:rsid w:val="006401E3"/>
    <w:rsid w:val="00643B0B"/>
    <w:rsid w:val="00644BE9"/>
    <w:rsid w:val="006526F3"/>
    <w:rsid w:val="00653A66"/>
    <w:rsid w:val="00655792"/>
    <w:rsid w:val="006567E5"/>
    <w:rsid w:val="0067198C"/>
    <w:rsid w:val="00672F32"/>
    <w:rsid w:val="00675DFB"/>
    <w:rsid w:val="006874AE"/>
    <w:rsid w:val="006A43DA"/>
    <w:rsid w:val="006A5C54"/>
    <w:rsid w:val="006B677D"/>
    <w:rsid w:val="006C1379"/>
    <w:rsid w:val="006C1EB5"/>
    <w:rsid w:val="006C321B"/>
    <w:rsid w:val="006C3B1E"/>
    <w:rsid w:val="006C584A"/>
    <w:rsid w:val="006D569F"/>
    <w:rsid w:val="006E31CB"/>
    <w:rsid w:val="006E33D8"/>
    <w:rsid w:val="006F15FD"/>
    <w:rsid w:val="006F6D04"/>
    <w:rsid w:val="0070053E"/>
    <w:rsid w:val="007017A8"/>
    <w:rsid w:val="007022AF"/>
    <w:rsid w:val="007026EE"/>
    <w:rsid w:val="00711B80"/>
    <w:rsid w:val="00731ED0"/>
    <w:rsid w:val="00735505"/>
    <w:rsid w:val="00740A55"/>
    <w:rsid w:val="00747EDE"/>
    <w:rsid w:val="007511E7"/>
    <w:rsid w:val="007517A1"/>
    <w:rsid w:val="007534B8"/>
    <w:rsid w:val="0076187B"/>
    <w:rsid w:val="0076496E"/>
    <w:rsid w:val="00765E21"/>
    <w:rsid w:val="00771831"/>
    <w:rsid w:val="00791E6E"/>
    <w:rsid w:val="007B7255"/>
    <w:rsid w:val="007C10DB"/>
    <w:rsid w:val="007D2FF9"/>
    <w:rsid w:val="007D50EF"/>
    <w:rsid w:val="007E47E6"/>
    <w:rsid w:val="007E618A"/>
    <w:rsid w:val="007F246B"/>
    <w:rsid w:val="007F47E3"/>
    <w:rsid w:val="00801B24"/>
    <w:rsid w:val="00801C16"/>
    <w:rsid w:val="00805110"/>
    <w:rsid w:val="00810E00"/>
    <w:rsid w:val="00811EE2"/>
    <w:rsid w:val="00812093"/>
    <w:rsid w:val="00830D0A"/>
    <w:rsid w:val="00832DD0"/>
    <w:rsid w:val="0085239A"/>
    <w:rsid w:val="00852C4F"/>
    <w:rsid w:val="008577EF"/>
    <w:rsid w:val="0086161F"/>
    <w:rsid w:val="008630C4"/>
    <w:rsid w:val="00873CB7"/>
    <w:rsid w:val="00875AE3"/>
    <w:rsid w:val="00884B92"/>
    <w:rsid w:val="00885E86"/>
    <w:rsid w:val="00887746"/>
    <w:rsid w:val="00890AAB"/>
    <w:rsid w:val="00894B48"/>
    <w:rsid w:val="008954F4"/>
    <w:rsid w:val="00895BDC"/>
    <w:rsid w:val="008972F3"/>
    <w:rsid w:val="008A3490"/>
    <w:rsid w:val="008A5718"/>
    <w:rsid w:val="008B4EDD"/>
    <w:rsid w:val="008C33FA"/>
    <w:rsid w:val="008D7D27"/>
    <w:rsid w:val="008E04E6"/>
    <w:rsid w:val="008E059D"/>
    <w:rsid w:val="008E29E8"/>
    <w:rsid w:val="008E57E1"/>
    <w:rsid w:val="008F1C39"/>
    <w:rsid w:val="008F296C"/>
    <w:rsid w:val="008F35CB"/>
    <w:rsid w:val="00903DBF"/>
    <w:rsid w:val="009050CA"/>
    <w:rsid w:val="00917304"/>
    <w:rsid w:val="0091759F"/>
    <w:rsid w:val="0093226F"/>
    <w:rsid w:val="0093327B"/>
    <w:rsid w:val="00941C4D"/>
    <w:rsid w:val="00954390"/>
    <w:rsid w:val="00970E2D"/>
    <w:rsid w:val="00982C4B"/>
    <w:rsid w:val="00984028"/>
    <w:rsid w:val="009845F4"/>
    <w:rsid w:val="009869BB"/>
    <w:rsid w:val="009904FD"/>
    <w:rsid w:val="009B03F4"/>
    <w:rsid w:val="009B4BA8"/>
    <w:rsid w:val="009B4F49"/>
    <w:rsid w:val="009B5701"/>
    <w:rsid w:val="009C320F"/>
    <w:rsid w:val="009C5BFE"/>
    <w:rsid w:val="009E5735"/>
    <w:rsid w:val="009E6D26"/>
    <w:rsid w:val="009E78B9"/>
    <w:rsid w:val="009F7AB9"/>
    <w:rsid w:val="00A076F1"/>
    <w:rsid w:val="00A113BC"/>
    <w:rsid w:val="00A168CD"/>
    <w:rsid w:val="00A169E4"/>
    <w:rsid w:val="00A22998"/>
    <w:rsid w:val="00A23EC3"/>
    <w:rsid w:val="00A24772"/>
    <w:rsid w:val="00A3280F"/>
    <w:rsid w:val="00A34323"/>
    <w:rsid w:val="00A359BE"/>
    <w:rsid w:val="00A35D18"/>
    <w:rsid w:val="00A35FB9"/>
    <w:rsid w:val="00A4435A"/>
    <w:rsid w:val="00A4507E"/>
    <w:rsid w:val="00A52E77"/>
    <w:rsid w:val="00A5614E"/>
    <w:rsid w:val="00A612D6"/>
    <w:rsid w:val="00A64381"/>
    <w:rsid w:val="00A667D3"/>
    <w:rsid w:val="00A720C0"/>
    <w:rsid w:val="00A7391D"/>
    <w:rsid w:val="00A779C1"/>
    <w:rsid w:val="00A80275"/>
    <w:rsid w:val="00A83122"/>
    <w:rsid w:val="00A85E48"/>
    <w:rsid w:val="00A903AF"/>
    <w:rsid w:val="00A969D2"/>
    <w:rsid w:val="00AA0302"/>
    <w:rsid w:val="00AA4937"/>
    <w:rsid w:val="00AA495F"/>
    <w:rsid w:val="00AB08E9"/>
    <w:rsid w:val="00AC41A8"/>
    <w:rsid w:val="00AD307F"/>
    <w:rsid w:val="00AD324F"/>
    <w:rsid w:val="00AD5609"/>
    <w:rsid w:val="00AE14D0"/>
    <w:rsid w:val="00AF30A4"/>
    <w:rsid w:val="00AF31AF"/>
    <w:rsid w:val="00AF3771"/>
    <w:rsid w:val="00B02FB9"/>
    <w:rsid w:val="00B04194"/>
    <w:rsid w:val="00B14240"/>
    <w:rsid w:val="00B1499B"/>
    <w:rsid w:val="00B1659E"/>
    <w:rsid w:val="00B273B3"/>
    <w:rsid w:val="00B27E72"/>
    <w:rsid w:val="00B32245"/>
    <w:rsid w:val="00B32314"/>
    <w:rsid w:val="00B37FB9"/>
    <w:rsid w:val="00B43836"/>
    <w:rsid w:val="00B464F0"/>
    <w:rsid w:val="00B52A78"/>
    <w:rsid w:val="00B53740"/>
    <w:rsid w:val="00B54635"/>
    <w:rsid w:val="00B56CA5"/>
    <w:rsid w:val="00B60C25"/>
    <w:rsid w:val="00B60CA0"/>
    <w:rsid w:val="00B64C60"/>
    <w:rsid w:val="00B653B0"/>
    <w:rsid w:val="00B76209"/>
    <w:rsid w:val="00B82657"/>
    <w:rsid w:val="00B874FA"/>
    <w:rsid w:val="00B87B72"/>
    <w:rsid w:val="00B93036"/>
    <w:rsid w:val="00B9767B"/>
    <w:rsid w:val="00BC1483"/>
    <w:rsid w:val="00BC1D8C"/>
    <w:rsid w:val="00BC2018"/>
    <w:rsid w:val="00BC202E"/>
    <w:rsid w:val="00BC29F0"/>
    <w:rsid w:val="00BC7D8F"/>
    <w:rsid w:val="00BC7DB1"/>
    <w:rsid w:val="00BC7FC9"/>
    <w:rsid w:val="00BD00D4"/>
    <w:rsid w:val="00BD4DB4"/>
    <w:rsid w:val="00BD5B28"/>
    <w:rsid w:val="00BF5762"/>
    <w:rsid w:val="00BF7695"/>
    <w:rsid w:val="00C07C2E"/>
    <w:rsid w:val="00C13060"/>
    <w:rsid w:val="00C1763F"/>
    <w:rsid w:val="00C250CE"/>
    <w:rsid w:val="00C324C5"/>
    <w:rsid w:val="00C32605"/>
    <w:rsid w:val="00C37280"/>
    <w:rsid w:val="00C4662F"/>
    <w:rsid w:val="00C47538"/>
    <w:rsid w:val="00C566D6"/>
    <w:rsid w:val="00C613FF"/>
    <w:rsid w:val="00C67042"/>
    <w:rsid w:val="00C67DE0"/>
    <w:rsid w:val="00C72EFB"/>
    <w:rsid w:val="00C876AB"/>
    <w:rsid w:val="00C94071"/>
    <w:rsid w:val="00C94397"/>
    <w:rsid w:val="00CA2C36"/>
    <w:rsid w:val="00CA6A55"/>
    <w:rsid w:val="00CB3357"/>
    <w:rsid w:val="00CC0145"/>
    <w:rsid w:val="00CC11DD"/>
    <w:rsid w:val="00CC1209"/>
    <w:rsid w:val="00CC2F61"/>
    <w:rsid w:val="00CD2328"/>
    <w:rsid w:val="00CD59D7"/>
    <w:rsid w:val="00CE4605"/>
    <w:rsid w:val="00CE5252"/>
    <w:rsid w:val="00CF4780"/>
    <w:rsid w:val="00CF4A50"/>
    <w:rsid w:val="00CF6112"/>
    <w:rsid w:val="00D016ED"/>
    <w:rsid w:val="00D20052"/>
    <w:rsid w:val="00D2100B"/>
    <w:rsid w:val="00D24781"/>
    <w:rsid w:val="00D31C20"/>
    <w:rsid w:val="00D31C95"/>
    <w:rsid w:val="00D3215B"/>
    <w:rsid w:val="00D340EB"/>
    <w:rsid w:val="00D3477C"/>
    <w:rsid w:val="00D40BB0"/>
    <w:rsid w:val="00D52871"/>
    <w:rsid w:val="00D554EE"/>
    <w:rsid w:val="00D63F70"/>
    <w:rsid w:val="00D64EA9"/>
    <w:rsid w:val="00D73A93"/>
    <w:rsid w:val="00D76576"/>
    <w:rsid w:val="00D7774C"/>
    <w:rsid w:val="00D847F8"/>
    <w:rsid w:val="00D84C7C"/>
    <w:rsid w:val="00DA35E3"/>
    <w:rsid w:val="00DA7424"/>
    <w:rsid w:val="00DB2011"/>
    <w:rsid w:val="00DB2500"/>
    <w:rsid w:val="00DB319E"/>
    <w:rsid w:val="00DC74FC"/>
    <w:rsid w:val="00DE730F"/>
    <w:rsid w:val="00DF0F76"/>
    <w:rsid w:val="00E10001"/>
    <w:rsid w:val="00E14092"/>
    <w:rsid w:val="00E140B5"/>
    <w:rsid w:val="00E16E98"/>
    <w:rsid w:val="00E259EC"/>
    <w:rsid w:val="00E27FB4"/>
    <w:rsid w:val="00E348AC"/>
    <w:rsid w:val="00E421F1"/>
    <w:rsid w:val="00E424DC"/>
    <w:rsid w:val="00E43950"/>
    <w:rsid w:val="00E43BE3"/>
    <w:rsid w:val="00E66518"/>
    <w:rsid w:val="00E67015"/>
    <w:rsid w:val="00E822A2"/>
    <w:rsid w:val="00E869CF"/>
    <w:rsid w:val="00E86F1D"/>
    <w:rsid w:val="00E944FB"/>
    <w:rsid w:val="00E969B8"/>
    <w:rsid w:val="00EC4164"/>
    <w:rsid w:val="00EC471E"/>
    <w:rsid w:val="00EC60E6"/>
    <w:rsid w:val="00ED0F2D"/>
    <w:rsid w:val="00ED63CC"/>
    <w:rsid w:val="00EE65A2"/>
    <w:rsid w:val="00EF237B"/>
    <w:rsid w:val="00EF799E"/>
    <w:rsid w:val="00F00CD3"/>
    <w:rsid w:val="00F117F3"/>
    <w:rsid w:val="00F162BD"/>
    <w:rsid w:val="00F21367"/>
    <w:rsid w:val="00F339FA"/>
    <w:rsid w:val="00F3664B"/>
    <w:rsid w:val="00F47B19"/>
    <w:rsid w:val="00F51661"/>
    <w:rsid w:val="00F51DBD"/>
    <w:rsid w:val="00F60985"/>
    <w:rsid w:val="00F64C0A"/>
    <w:rsid w:val="00F70B65"/>
    <w:rsid w:val="00F710A9"/>
    <w:rsid w:val="00F9512D"/>
    <w:rsid w:val="00F96646"/>
    <w:rsid w:val="00FA0A2A"/>
    <w:rsid w:val="00FA7432"/>
    <w:rsid w:val="00FB3A31"/>
    <w:rsid w:val="00FB490B"/>
    <w:rsid w:val="00FB5317"/>
    <w:rsid w:val="00FC20FC"/>
    <w:rsid w:val="00FC2E46"/>
    <w:rsid w:val="00FC7697"/>
    <w:rsid w:val="00FD1DD9"/>
    <w:rsid w:val="00FD673C"/>
    <w:rsid w:val="00FE2B80"/>
    <w:rsid w:val="00FE54A1"/>
    <w:rsid w:val="00FE60AC"/>
    <w:rsid w:val="00FF0685"/>
    <w:rsid w:val="00FF1729"/>
    <w:rsid w:val="00FF793C"/>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DD9"/>
  </w:style>
  <w:style w:type="paragraph" w:styleId="Ttulo1">
    <w:name w:val="heading 1"/>
    <w:basedOn w:val="Normal"/>
    <w:next w:val="Normal"/>
    <w:link w:val="Ttulo1Car"/>
    <w:uiPriority w:val="9"/>
    <w:qFormat/>
    <w:rsid w:val="00AA03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FC2E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01324D"/>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01324D"/>
    <w:pPr>
      <w:spacing w:after="0"/>
      <w:ind w:left="720"/>
      <w:contextualSpacing/>
    </w:pPr>
    <w:rPr>
      <w:rFonts w:ascii="Arial" w:eastAsia="Arial" w:hAnsi="Arial" w:cs="Arial"/>
      <w:lang w:val="es-ES" w:eastAsia="es-AR"/>
    </w:rPr>
  </w:style>
  <w:style w:type="character" w:customStyle="1" w:styleId="PrrafodelistaCar">
    <w:name w:val="Párrafo de lista Car"/>
    <w:link w:val="Prrafodelista"/>
    <w:uiPriority w:val="34"/>
    <w:locked/>
    <w:rsid w:val="0001324D"/>
    <w:rPr>
      <w:rFonts w:ascii="Arial" w:eastAsia="Arial" w:hAnsi="Arial" w:cs="Arial"/>
      <w:lang w:val="es-ES" w:eastAsia="es-AR"/>
    </w:rPr>
  </w:style>
  <w:style w:type="character" w:styleId="Textoennegrita">
    <w:name w:val="Strong"/>
    <w:basedOn w:val="Fuentedeprrafopredeter"/>
    <w:uiPriority w:val="22"/>
    <w:qFormat/>
    <w:rsid w:val="0001324D"/>
    <w:rPr>
      <w:b/>
      <w:bCs/>
    </w:rPr>
  </w:style>
  <w:style w:type="character" w:customStyle="1" w:styleId="Ttulo3Car">
    <w:name w:val="Título 3 Car"/>
    <w:basedOn w:val="Fuentedeprrafopredeter"/>
    <w:link w:val="Ttulo3"/>
    <w:uiPriority w:val="9"/>
    <w:rsid w:val="0001324D"/>
    <w:rPr>
      <w:rFonts w:ascii="Times New Roman" w:eastAsia="Times New Roman" w:hAnsi="Times New Roman" w:cs="Times New Roman"/>
      <w:b/>
      <w:bCs/>
      <w:sz w:val="27"/>
      <w:szCs w:val="27"/>
      <w:lang w:eastAsia="es-AR"/>
    </w:rPr>
  </w:style>
  <w:style w:type="paragraph" w:styleId="NormalWeb">
    <w:name w:val="Normal (Web)"/>
    <w:basedOn w:val="Normal"/>
    <w:uiPriority w:val="99"/>
    <w:unhideWhenUsed/>
    <w:rsid w:val="0001324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01324D"/>
    <w:rPr>
      <w:color w:val="0000FF"/>
      <w:u w:val="single"/>
    </w:rPr>
  </w:style>
  <w:style w:type="paragraph" w:styleId="Textodeglobo">
    <w:name w:val="Balloon Text"/>
    <w:basedOn w:val="Normal"/>
    <w:link w:val="TextodegloboCar"/>
    <w:uiPriority w:val="99"/>
    <w:semiHidden/>
    <w:unhideWhenUsed/>
    <w:rsid w:val="00531B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31BD0"/>
    <w:rPr>
      <w:rFonts w:ascii="Tahoma" w:hAnsi="Tahoma" w:cs="Tahoma"/>
      <w:sz w:val="16"/>
      <w:szCs w:val="16"/>
    </w:rPr>
  </w:style>
  <w:style w:type="character" w:customStyle="1" w:styleId="a">
    <w:name w:val="_"/>
    <w:basedOn w:val="Fuentedeprrafopredeter"/>
    <w:rsid w:val="00113993"/>
  </w:style>
  <w:style w:type="character" w:customStyle="1" w:styleId="ff3">
    <w:name w:val="ff3"/>
    <w:basedOn w:val="Fuentedeprrafopredeter"/>
    <w:rsid w:val="00113993"/>
  </w:style>
  <w:style w:type="character" w:customStyle="1" w:styleId="Ttulo1Car">
    <w:name w:val="Título 1 Car"/>
    <w:basedOn w:val="Fuentedeprrafopredeter"/>
    <w:link w:val="Ttulo1"/>
    <w:uiPriority w:val="9"/>
    <w:rsid w:val="00AA0302"/>
    <w:rPr>
      <w:rFonts w:asciiTheme="majorHAnsi" w:eastAsiaTheme="majorEastAsia" w:hAnsiTheme="majorHAnsi" w:cstheme="majorBidi"/>
      <w:color w:val="365F91" w:themeColor="accent1" w:themeShade="BF"/>
      <w:sz w:val="32"/>
      <w:szCs w:val="32"/>
    </w:rPr>
  </w:style>
  <w:style w:type="paragraph" w:customStyle="1" w:styleId="western">
    <w:name w:val="western"/>
    <w:basedOn w:val="Normal"/>
    <w:rsid w:val="0093327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rsid w:val="00D73A93"/>
    <w:pPr>
      <w:spacing w:after="0" w:line="240" w:lineRule="auto"/>
      <w:jc w:val="both"/>
    </w:pPr>
    <w:rPr>
      <w:rFonts w:ascii="Arial" w:eastAsia="Batang" w:hAnsi="Arial" w:cs="Times New Roman"/>
      <w:iCs/>
      <w:color w:val="000000"/>
      <w:sz w:val="24"/>
      <w:szCs w:val="24"/>
      <w:lang w:val="es-MX" w:eastAsia="es-ES"/>
    </w:rPr>
  </w:style>
  <w:style w:type="character" w:customStyle="1" w:styleId="TextoindependienteCar">
    <w:name w:val="Texto independiente Car"/>
    <w:basedOn w:val="Fuentedeprrafopredeter"/>
    <w:link w:val="Textoindependiente"/>
    <w:rsid w:val="00D73A93"/>
    <w:rPr>
      <w:rFonts w:ascii="Arial" w:eastAsia="Batang" w:hAnsi="Arial" w:cs="Times New Roman"/>
      <w:iCs/>
      <w:color w:val="000000"/>
      <w:sz w:val="24"/>
      <w:szCs w:val="24"/>
      <w:lang w:val="es-MX" w:eastAsia="es-ES"/>
    </w:rPr>
  </w:style>
  <w:style w:type="table" w:styleId="Tablaconcuadrcula">
    <w:name w:val="Table Grid"/>
    <w:basedOn w:val="Tablanormal"/>
    <w:uiPriority w:val="59"/>
    <w:rsid w:val="00E67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54390"/>
    <w:pPr>
      <w:autoSpaceDE w:val="0"/>
      <w:autoSpaceDN w:val="0"/>
      <w:adjustRightInd w:val="0"/>
      <w:spacing w:after="0" w:line="240" w:lineRule="auto"/>
    </w:pPr>
    <w:rPr>
      <w:rFonts w:ascii="Trebuchet MS" w:hAnsi="Trebuchet MS" w:cs="Trebuchet MS"/>
      <w:color w:val="000000"/>
      <w:sz w:val="24"/>
      <w:szCs w:val="24"/>
    </w:rPr>
  </w:style>
  <w:style w:type="character" w:customStyle="1" w:styleId="color11">
    <w:name w:val="color_11"/>
    <w:basedOn w:val="Fuentedeprrafopredeter"/>
    <w:rsid w:val="00954390"/>
  </w:style>
  <w:style w:type="character" w:customStyle="1" w:styleId="Ttulo2Car">
    <w:name w:val="Título 2 Car"/>
    <w:basedOn w:val="Fuentedeprrafopredeter"/>
    <w:link w:val="Ttulo2"/>
    <w:uiPriority w:val="9"/>
    <w:rsid w:val="00FC2E46"/>
    <w:rPr>
      <w:rFonts w:asciiTheme="majorHAnsi" w:eastAsiaTheme="majorEastAsia" w:hAnsiTheme="majorHAnsi" w:cstheme="majorBidi"/>
      <w:b/>
      <w:bCs/>
      <w:color w:val="4F81BD" w:themeColor="accent1"/>
      <w:sz w:val="26"/>
      <w:szCs w:val="26"/>
    </w:rPr>
  </w:style>
  <w:style w:type="paragraph" w:styleId="Textoindependiente3">
    <w:name w:val="Body Text 3"/>
    <w:basedOn w:val="Normal"/>
    <w:link w:val="Textoindependiente3Car"/>
    <w:uiPriority w:val="99"/>
    <w:semiHidden/>
    <w:unhideWhenUsed/>
    <w:rsid w:val="002E0B2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2E0B2D"/>
    <w:rPr>
      <w:sz w:val="16"/>
      <w:szCs w:val="16"/>
    </w:rPr>
  </w:style>
  <w:style w:type="paragraph" w:styleId="Piedepgina">
    <w:name w:val="footer"/>
    <w:basedOn w:val="Normal"/>
    <w:link w:val="PiedepginaCar"/>
    <w:uiPriority w:val="99"/>
    <w:unhideWhenUsed/>
    <w:rsid w:val="00B1659E"/>
    <w:pPr>
      <w:tabs>
        <w:tab w:val="center" w:pos="4252"/>
        <w:tab w:val="right" w:pos="8504"/>
      </w:tabs>
      <w:spacing w:after="0" w:line="240" w:lineRule="auto"/>
    </w:pPr>
    <w:rPr>
      <w:kern w:val="2"/>
    </w:rPr>
  </w:style>
  <w:style w:type="character" w:customStyle="1" w:styleId="PiedepginaCar">
    <w:name w:val="Pie de página Car"/>
    <w:basedOn w:val="Fuentedeprrafopredeter"/>
    <w:link w:val="Piedepgina"/>
    <w:uiPriority w:val="99"/>
    <w:rsid w:val="00B1659E"/>
    <w:rPr>
      <w:kern w:val="2"/>
    </w:rPr>
  </w:style>
  <w:style w:type="character" w:styleId="nfasis">
    <w:name w:val="Emphasis"/>
    <w:basedOn w:val="Fuentedeprrafopredeter"/>
    <w:uiPriority w:val="20"/>
    <w:qFormat/>
    <w:rsid w:val="00B1659E"/>
    <w:rPr>
      <w:i/>
      <w:iCs/>
    </w:rPr>
  </w:style>
  <w:style w:type="paragraph" w:styleId="Encabezado">
    <w:name w:val="header"/>
    <w:basedOn w:val="Normal"/>
    <w:link w:val="EncabezadoCar"/>
    <w:uiPriority w:val="99"/>
    <w:unhideWhenUsed/>
    <w:rsid w:val="00FE60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60AC"/>
  </w:style>
</w:styles>
</file>

<file path=word/webSettings.xml><?xml version="1.0" encoding="utf-8"?>
<w:webSettings xmlns:r="http://schemas.openxmlformats.org/officeDocument/2006/relationships" xmlns:w="http://schemas.openxmlformats.org/wordprocessingml/2006/main">
  <w:divs>
    <w:div w:id="315499013">
      <w:bodyDiv w:val="1"/>
      <w:marLeft w:val="0"/>
      <w:marRight w:val="0"/>
      <w:marTop w:val="0"/>
      <w:marBottom w:val="0"/>
      <w:divBdr>
        <w:top w:val="none" w:sz="0" w:space="0" w:color="auto"/>
        <w:left w:val="none" w:sz="0" w:space="0" w:color="auto"/>
        <w:bottom w:val="none" w:sz="0" w:space="0" w:color="auto"/>
        <w:right w:val="none" w:sz="0" w:space="0" w:color="auto"/>
      </w:divBdr>
    </w:div>
    <w:div w:id="353775506">
      <w:bodyDiv w:val="1"/>
      <w:marLeft w:val="0"/>
      <w:marRight w:val="0"/>
      <w:marTop w:val="0"/>
      <w:marBottom w:val="0"/>
      <w:divBdr>
        <w:top w:val="none" w:sz="0" w:space="0" w:color="auto"/>
        <w:left w:val="none" w:sz="0" w:space="0" w:color="auto"/>
        <w:bottom w:val="none" w:sz="0" w:space="0" w:color="auto"/>
        <w:right w:val="none" w:sz="0" w:space="0" w:color="auto"/>
      </w:divBdr>
    </w:div>
    <w:div w:id="361563503">
      <w:bodyDiv w:val="1"/>
      <w:marLeft w:val="0"/>
      <w:marRight w:val="0"/>
      <w:marTop w:val="0"/>
      <w:marBottom w:val="0"/>
      <w:divBdr>
        <w:top w:val="none" w:sz="0" w:space="0" w:color="auto"/>
        <w:left w:val="none" w:sz="0" w:space="0" w:color="auto"/>
        <w:bottom w:val="none" w:sz="0" w:space="0" w:color="auto"/>
        <w:right w:val="none" w:sz="0" w:space="0" w:color="auto"/>
      </w:divBdr>
      <w:divsChild>
        <w:div w:id="903182392">
          <w:marLeft w:val="0"/>
          <w:marRight w:val="0"/>
          <w:marTop w:val="0"/>
          <w:marBottom w:val="0"/>
          <w:divBdr>
            <w:top w:val="none" w:sz="0" w:space="0" w:color="auto"/>
            <w:left w:val="none" w:sz="0" w:space="0" w:color="auto"/>
            <w:bottom w:val="none" w:sz="0" w:space="0" w:color="auto"/>
            <w:right w:val="none" w:sz="0" w:space="0" w:color="auto"/>
          </w:divBdr>
        </w:div>
        <w:div w:id="356738101">
          <w:marLeft w:val="0"/>
          <w:marRight w:val="0"/>
          <w:marTop w:val="0"/>
          <w:marBottom w:val="0"/>
          <w:divBdr>
            <w:top w:val="none" w:sz="0" w:space="0" w:color="auto"/>
            <w:left w:val="none" w:sz="0" w:space="0" w:color="auto"/>
            <w:bottom w:val="none" w:sz="0" w:space="0" w:color="auto"/>
            <w:right w:val="none" w:sz="0" w:space="0" w:color="auto"/>
          </w:divBdr>
        </w:div>
        <w:div w:id="1641305971">
          <w:marLeft w:val="0"/>
          <w:marRight w:val="0"/>
          <w:marTop w:val="0"/>
          <w:marBottom w:val="0"/>
          <w:divBdr>
            <w:top w:val="none" w:sz="0" w:space="0" w:color="auto"/>
            <w:left w:val="none" w:sz="0" w:space="0" w:color="auto"/>
            <w:bottom w:val="none" w:sz="0" w:space="0" w:color="auto"/>
            <w:right w:val="none" w:sz="0" w:space="0" w:color="auto"/>
          </w:divBdr>
        </w:div>
        <w:div w:id="1892302294">
          <w:marLeft w:val="0"/>
          <w:marRight w:val="0"/>
          <w:marTop w:val="0"/>
          <w:marBottom w:val="0"/>
          <w:divBdr>
            <w:top w:val="none" w:sz="0" w:space="0" w:color="auto"/>
            <w:left w:val="none" w:sz="0" w:space="0" w:color="auto"/>
            <w:bottom w:val="none" w:sz="0" w:space="0" w:color="auto"/>
            <w:right w:val="none" w:sz="0" w:space="0" w:color="auto"/>
          </w:divBdr>
        </w:div>
        <w:div w:id="1156146434">
          <w:marLeft w:val="0"/>
          <w:marRight w:val="0"/>
          <w:marTop w:val="0"/>
          <w:marBottom w:val="0"/>
          <w:divBdr>
            <w:top w:val="none" w:sz="0" w:space="0" w:color="auto"/>
            <w:left w:val="none" w:sz="0" w:space="0" w:color="auto"/>
            <w:bottom w:val="none" w:sz="0" w:space="0" w:color="auto"/>
            <w:right w:val="none" w:sz="0" w:space="0" w:color="auto"/>
          </w:divBdr>
        </w:div>
      </w:divsChild>
    </w:div>
    <w:div w:id="545676956">
      <w:bodyDiv w:val="1"/>
      <w:marLeft w:val="0"/>
      <w:marRight w:val="0"/>
      <w:marTop w:val="0"/>
      <w:marBottom w:val="0"/>
      <w:divBdr>
        <w:top w:val="none" w:sz="0" w:space="0" w:color="auto"/>
        <w:left w:val="none" w:sz="0" w:space="0" w:color="auto"/>
        <w:bottom w:val="none" w:sz="0" w:space="0" w:color="auto"/>
        <w:right w:val="none" w:sz="0" w:space="0" w:color="auto"/>
      </w:divBdr>
    </w:div>
    <w:div w:id="558832254">
      <w:bodyDiv w:val="1"/>
      <w:marLeft w:val="0"/>
      <w:marRight w:val="0"/>
      <w:marTop w:val="0"/>
      <w:marBottom w:val="0"/>
      <w:divBdr>
        <w:top w:val="none" w:sz="0" w:space="0" w:color="auto"/>
        <w:left w:val="none" w:sz="0" w:space="0" w:color="auto"/>
        <w:bottom w:val="none" w:sz="0" w:space="0" w:color="auto"/>
        <w:right w:val="none" w:sz="0" w:space="0" w:color="auto"/>
      </w:divBdr>
    </w:div>
    <w:div w:id="730542740">
      <w:bodyDiv w:val="1"/>
      <w:marLeft w:val="0"/>
      <w:marRight w:val="0"/>
      <w:marTop w:val="0"/>
      <w:marBottom w:val="0"/>
      <w:divBdr>
        <w:top w:val="none" w:sz="0" w:space="0" w:color="auto"/>
        <w:left w:val="none" w:sz="0" w:space="0" w:color="auto"/>
        <w:bottom w:val="none" w:sz="0" w:space="0" w:color="auto"/>
        <w:right w:val="none" w:sz="0" w:space="0" w:color="auto"/>
      </w:divBdr>
    </w:div>
    <w:div w:id="865943791">
      <w:bodyDiv w:val="1"/>
      <w:marLeft w:val="0"/>
      <w:marRight w:val="0"/>
      <w:marTop w:val="0"/>
      <w:marBottom w:val="0"/>
      <w:divBdr>
        <w:top w:val="none" w:sz="0" w:space="0" w:color="auto"/>
        <w:left w:val="none" w:sz="0" w:space="0" w:color="auto"/>
        <w:bottom w:val="none" w:sz="0" w:space="0" w:color="auto"/>
        <w:right w:val="none" w:sz="0" w:space="0" w:color="auto"/>
      </w:divBdr>
    </w:div>
    <w:div w:id="1610046908">
      <w:bodyDiv w:val="1"/>
      <w:marLeft w:val="0"/>
      <w:marRight w:val="0"/>
      <w:marTop w:val="0"/>
      <w:marBottom w:val="0"/>
      <w:divBdr>
        <w:top w:val="none" w:sz="0" w:space="0" w:color="auto"/>
        <w:left w:val="none" w:sz="0" w:space="0" w:color="auto"/>
        <w:bottom w:val="none" w:sz="0" w:space="0" w:color="auto"/>
        <w:right w:val="none" w:sz="0" w:space="0" w:color="auto"/>
      </w:divBdr>
    </w:div>
    <w:div w:id="1751349690">
      <w:bodyDiv w:val="1"/>
      <w:marLeft w:val="0"/>
      <w:marRight w:val="0"/>
      <w:marTop w:val="0"/>
      <w:marBottom w:val="0"/>
      <w:divBdr>
        <w:top w:val="none" w:sz="0" w:space="0" w:color="auto"/>
        <w:left w:val="none" w:sz="0" w:space="0" w:color="auto"/>
        <w:bottom w:val="none" w:sz="0" w:space="0" w:color="auto"/>
        <w:right w:val="none" w:sz="0" w:space="0" w:color="auto"/>
      </w:divBdr>
    </w:div>
    <w:div w:id="1989168597">
      <w:bodyDiv w:val="1"/>
      <w:marLeft w:val="0"/>
      <w:marRight w:val="0"/>
      <w:marTop w:val="0"/>
      <w:marBottom w:val="0"/>
      <w:divBdr>
        <w:top w:val="none" w:sz="0" w:space="0" w:color="auto"/>
        <w:left w:val="none" w:sz="0" w:space="0" w:color="auto"/>
        <w:bottom w:val="none" w:sz="0" w:space="0" w:color="auto"/>
        <w:right w:val="none" w:sz="0" w:space="0" w:color="auto"/>
      </w:divBdr>
      <w:divsChild>
        <w:div w:id="1980957089">
          <w:marLeft w:val="0"/>
          <w:marRight w:val="0"/>
          <w:marTop w:val="0"/>
          <w:marBottom w:val="0"/>
          <w:divBdr>
            <w:top w:val="none" w:sz="0" w:space="0" w:color="auto"/>
            <w:left w:val="none" w:sz="0" w:space="0" w:color="auto"/>
            <w:bottom w:val="none" w:sz="0" w:space="0" w:color="auto"/>
            <w:right w:val="none" w:sz="0" w:space="0" w:color="auto"/>
          </w:divBdr>
        </w:div>
        <w:div w:id="240525255">
          <w:marLeft w:val="0"/>
          <w:marRight w:val="0"/>
          <w:marTop w:val="0"/>
          <w:marBottom w:val="0"/>
          <w:divBdr>
            <w:top w:val="none" w:sz="0" w:space="0" w:color="auto"/>
            <w:left w:val="none" w:sz="0" w:space="0" w:color="auto"/>
            <w:bottom w:val="none" w:sz="0" w:space="0" w:color="auto"/>
            <w:right w:val="none" w:sz="0" w:space="0" w:color="auto"/>
          </w:divBdr>
        </w:div>
        <w:div w:id="744106064">
          <w:marLeft w:val="0"/>
          <w:marRight w:val="0"/>
          <w:marTop w:val="0"/>
          <w:marBottom w:val="0"/>
          <w:divBdr>
            <w:top w:val="none" w:sz="0" w:space="0" w:color="auto"/>
            <w:left w:val="none" w:sz="0" w:space="0" w:color="auto"/>
            <w:bottom w:val="none" w:sz="0" w:space="0" w:color="auto"/>
            <w:right w:val="none" w:sz="0" w:space="0" w:color="auto"/>
          </w:divBdr>
        </w:div>
        <w:div w:id="678582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unesco.org/themes/museos" TargetMode="External"/><Relationship Id="rId13" Type="http://schemas.openxmlformats.org/officeDocument/2006/relationships/hyperlink" Target="https://www.scielo.org.mx/scielo.php?script=sci_arttext&amp;pid=S1870-53082017000100240" TargetMode="External"/><Relationship Id="rId18" Type="http://schemas.openxmlformats.org/officeDocument/2006/relationships/hyperlink" Target="https://www.zubiaurcarreno.com/curso-de-museologia/capitulo-8-organizacion-interna-del-museo-el-personal-de-los-museos-y-su-funcion-codigo-deontologico-modelos-de-gestion-del-museo-recursos-economicos/" TargetMode="External"/><Relationship Id="rId26" Type="http://schemas.openxmlformats.org/officeDocument/2006/relationships/hyperlink" Target="https://www.eudeba.com.ar/Papel/9789505579242/Breve+historia+contempor%c3%a1nea+de+la+Argentina" TargetMode="External"/><Relationship Id="rId39" Type="http://schemas.openxmlformats.org/officeDocument/2006/relationships/hyperlink" Target="https://library.oapen.org/bitstream/handle/20.500.12657/47733/1/9781317197447.pdf" TargetMode="External"/><Relationship Id="rId3" Type="http://schemas.openxmlformats.org/officeDocument/2006/relationships/styles" Target="styles.xml"/><Relationship Id="rId21" Type="http://schemas.openxmlformats.org/officeDocument/2006/relationships/hyperlink" Target="https://www.zubiaurcarreno.com/curso-de-museologia/capitulo-8-organizacion-interna-del-museo-el-personal-de-los-museos-y-su-funcion-codigo-deontologico-modelos-de-gestion-del-museo-recursos-economicos/" TargetMode="External"/><Relationship Id="rId34" Type="http://schemas.openxmlformats.org/officeDocument/2006/relationships/hyperlink" Target="http://scielo.sld.cu/scielo.php?script=sci_arttext&amp;pid=S1990-86442019000100116&amp;lng=es&amp;tlng=es"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revistas.bnjm.cu/index.php/BAI/article/view/195/204" TargetMode="External"/><Relationship Id="rId17" Type="http://schemas.openxmlformats.org/officeDocument/2006/relationships/hyperlink" Target="https://www.zubiaurcarreno.com/curso-de-museologia/capitulo-8-organizacion-interna-del-museo-el-personal-de-los-museos-y-su-funcion-codigo-deontologico-modelos-de-gestion-del-museo-recursos-economicos/" TargetMode="External"/><Relationship Id="rId25" Type="http://schemas.openxmlformats.org/officeDocument/2006/relationships/hyperlink" Target="https://digital.csic.es/bitstream/10261/191411/1/Museologia%2071%20Digital.pdf" TargetMode="External"/><Relationship Id="rId33" Type="http://schemas.openxmlformats.org/officeDocument/2006/relationships/hyperlink" Target="https://evemuseografia.com/2019/10/02/didactica-de-museos-y-educacion-patrimonial/" TargetMode="External"/><Relationship Id="rId38" Type="http://schemas.openxmlformats.org/officeDocument/2006/relationships/hyperlink" Target="https://www.tdx.cat/handle/10803/134505" TargetMode="External"/><Relationship Id="rId2" Type="http://schemas.openxmlformats.org/officeDocument/2006/relationships/numbering" Target="numbering.xml"/><Relationship Id="rId16" Type="http://schemas.openxmlformats.org/officeDocument/2006/relationships/hyperlink" Target="https://doi.org/10.18002/da.v0i17.5436" TargetMode="External"/><Relationship Id="rId20" Type="http://schemas.openxmlformats.org/officeDocument/2006/relationships/hyperlink" Target="https://www.zubiaurcarreno.com/curso-de-museologia/capitulo-8-organizacion-interna-del-museo-el-personal-de-los-museos-y-su-funcion-codigo-deontologico-modelos-de-gestion-del-museo-recursos-economicos/" TargetMode="External"/><Relationship Id="rId29" Type="http://schemas.openxmlformats.org/officeDocument/2006/relationships/hyperlink" Target="https://journals.openedition.org/iss/1980?lang=en"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fagrama.com.ar/book-author/roser-calaf-masachs/" TargetMode="External"/><Relationship Id="rId24" Type="http://schemas.openxmlformats.org/officeDocument/2006/relationships/hyperlink" Target="https://library.oapen.org/bitstream/handle/20.500.12657/47733/1/9781317197447.pdf" TargetMode="External"/><Relationship Id="rId32" Type="http://schemas.openxmlformats.org/officeDocument/2006/relationships/hyperlink" Target="https://journals.openedition.org/iss/1980?lang=en" TargetMode="External"/><Relationship Id="rId37" Type="http://schemas.openxmlformats.org/officeDocument/2006/relationships/hyperlink" Target="https://doi.org/10.17227/pys.num54-11393" TargetMode="External"/><Relationship Id="rId40" Type="http://schemas.openxmlformats.org/officeDocument/2006/relationships/hyperlink" Target="https://digital.csic.es/bitstream/10261/191411/1/Museologia%2071%20Digital.pdf" TargetMode="External"/><Relationship Id="rId5" Type="http://schemas.openxmlformats.org/officeDocument/2006/relationships/webSettings" Target="webSettings.xml"/><Relationship Id="rId15" Type="http://schemas.openxmlformats.org/officeDocument/2006/relationships/hyperlink" Target="http://iibi.unam.mx/opLibros.html" TargetMode="External"/><Relationship Id="rId23" Type="http://schemas.openxmlformats.org/officeDocument/2006/relationships/hyperlink" Target="https://www.tdx.cat/handle/10803/134505" TargetMode="External"/><Relationship Id="rId28" Type="http://schemas.openxmlformats.org/officeDocument/2006/relationships/hyperlink" Target="https://journals.openedition.org/iss/1980?lang=en" TargetMode="External"/><Relationship Id="rId36" Type="http://schemas.openxmlformats.org/officeDocument/2006/relationships/hyperlink" Target="https://doi.org/10.19137/praxiseducativa-2022-260311" TargetMode="External"/><Relationship Id="rId10" Type="http://schemas.openxmlformats.org/officeDocument/2006/relationships/hyperlink" Target="http://www.educ.ar/sitios/educar/recursos/fullscreen?id=90429" TargetMode="External"/><Relationship Id="rId19" Type="http://schemas.openxmlformats.org/officeDocument/2006/relationships/hyperlink" Target="https://www.zubiaurcarreno.com/curso-de-museologia/capitulo-8-organizacion-interna-del-museo-el-personal-de-los-museos-y-su-funcion-codigo-deontologico-modelos-de-gestion-del-museo-recursos-economicos/" TargetMode="External"/><Relationship Id="rId31" Type="http://schemas.openxmlformats.org/officeDocument/2006/relationships/hyperlink" Target="https://journals.openedition.org/iss/1980?lang=en"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alnet.unirioja.es/revista/26271/A/2008" TargetMode="External"/><Relationship Id="rId14" Type="http://schemas.openxmlformats.org/officeDocument/2006/relationships/hyperlink" Target="https://doi.org/10.1590/2178-2547%20-BGOELDI-2021-0048" TargetMode="External"/><Relationship Id="rId22" Type="http://schemas.openxmlformats.org/officeDocument/2006/relationships/hyperlink" Target="https://www.coeli.cat/es/" TargetMode="External"/><Relationship Id="rId27" Type="http://schemas.openxmlformats.org/officeDocument/2006/relationships/hyperlink" Target="https://journals.openedition.org/iss/1980?lang=en" TargetMode="External"/><Relationship Id="rId30" Type="http://schemas.openxmlformats.org/officeDocument/2006/relationships/hyperlink" Target="https://journals.openedition.org/iss/1980?lang=en" TargetMode="External"/><Relationship Id="rId35" Type="http://schemas.openxmlformats.org/officeDocument/2006/relationships/hyperlink" Target="https://core.ac.uk/download/pdf/235850317.pdf"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820D5-CBEB-4400-9989-F179878BC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147</Pages>
  <Words>34017</Words>
  <Characters>187095</Characters>
  <Application>Microsoft Office Word</Application>
  <DocSecurity>0</DocSecurity>
  <Lines>1559</Lines>
  <Paragraphs>441</Paragraphs>
  <ScaleCrop>false</ScaleCrop>
  <HeadingPairs>
    <vt:vector size="2" baseType="variant">
      <vt:variant>
        <vt:lpstr>Título</vt:lpstr>
      </vt:variant>
      <vt:variant>
        <vt:i4>1</vt:i4>
      </vt:variant>
    </vt:vector>
  </HeadingPairs>
  <TitlesOfParts>
    <vt:vector size="1" baseType="lpstr">
      <vt:lpstr/>
    </vt:vector>
  </TitlesOfParts>
  <Company>http://www.centor.mx.gd</Company>
  <LinksUpToDate>false</LinksUpToDate>
  <CharactersWithSpaces>220671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Equipo Tecnico</dc:creator>
  <cp:lastModifiedBy>Equipo Tecnico</cp:lastModifiedBy>
  <cp:revision>26</cp:revision>
  <cp:lastPrinted>2023-09-01T14:00:00Z</cp:lastPrinted>
  <dcterms:created xsi:type="dcterms:W3CDTF">2023-04-21T01:40:00Z</dcterms:created>
  <dcterms:modified xsi:type="dcterms:W3CDTF">2023-09-01T14:04:00Z</dcterms:modified>
</cp:coreProperties>
</file>